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8029"/>
        <w:gridCol w:w="1547"/>
      </w:tblGrid>
      <w:tr w:rsidR="004E1AA3" w:rsidTr="00F637C1">
        <w:trPr>
          <w:trHeight w:val="1080"/>
          <w:jc w:val="center"/>
        </w:trPr>
        <w:tc>
          <w:tcPr>
            <w:tcW w:w="5000" w:type="pct"/>
            <w:gridSpan w:val="2"/>
          </w:tcPr>
          <w:p w:rsidR="004E1AA3" w:rsidRDefault="004E1AA3" w:rsidP="000B12A3"/>
        </w:tc>
      </w:tr>
      <w:tr w:rsidR="004E1AA3" w:rsidTr="00F637C1">
        <w:trPr>
          <w:trHeight w:val="1440"/>
          <w:jc w:val="center"/>
        </w:trPr>
        <w:tc>
          <w:tcPr>
            <w:tcW w:w="5000" w:type="pct"/>
            <w:gridSpan w:val="2"/>
            <w:tcBorders>
              <w:bottom w:val="single" w:sz="4" w:space="0" w:color="4F81BD"/>
            </w:tcBorders>
            <w:vAlign w:val="center"/>
          </w:tcPr>
          <w:p w:rsidR="004E1AA3" w:rsidRPr="004E1AA3" w:rsidRDefault="004E1AA3" w:rsidP="004E1AA3">
            <w:pPr>
              <w:pStyle w:val="NoSpacing"/>
              <w:jc w:val="center"/>
              <w:rPr>
                <w:sz w:val="80"/>
                <w:szCs w:val="80"/>
              </w:rPr>
            </w:pPr>
            <w:r w:rsidRPr="004E1AA3">
              <w:rPr>
                <w:sz w:val="56"/>
                <w:szCs w:val="56"/>
              </w:rPr>
              <w:t xml:space="preserve">Town of </w:t>
            </w:r>
            <w:r w:rsidR="00616B7F">
              <w:rPr>
                <w:sz w:val="56"/>
                <w:szCs w:val="56"/>
              </w:rPr>
              <w:t>Sandgate</w:t>
            </w:r>
            <w:r w:rsidRPr="004E1AA3">
              <w:rPr>
                <w:sz w:val="56"/>
                <w:szCs w:val="56"/>
              </w:rPr>
              <w:t xml:space="preserve">                                </w:t>
            </w:r>
            <w:r w:rsidR="009952F7">
              <w:rPr>
                <w:sz w:val="56"/>
                <w:szCs w:val="56"/>
              </w:rPr>
              <w:t>DRAFT</w:t>
            </w:r>
            <w:r w:rsidR="00616B7F">
              <w:rPr>
                <w:sz w:val="56"/>
                <w:szCs w:val="56"/>
              </w:rPr>
              <w:t xml:space="preserve"> </w:t>
            </w:r>
            <w:r w:rsidRPr="004E1AA3">
              <w:rPr>
                <w:sz w:val="56"/>
                <w:szCs w:val="56"/>
              </w:rPr>
              <w:t xml:space="preserve">Hazard Mitigation Plan </w:t>
            </w:r>
          </w:p>
        </w:tc>
      </w:tr>
      <w:tr w:rsidR="004E1AA3" w:rsidTr="00F637C1">
        <w:trPr>
          <w:trHeight w:val="720"/>
          <w:jc w:val="center"/>
        </w:trPr>
        <w:tc>
          <w:tcPr>
            <w:tcW w:w="5000" w:type="pct"/>
            <w:gridSpan w:val="2"/>
            <w:tcBorders>
              <w:top w:val="single" w:sz="4" w:space="0" w:color="4F81BD"/>
              <w:bottom w:val="single" w:sz="4" w:space="0" w:color="4F81BD"/>
            </w:tcBorders>
            <w:vAlign w:val="center"/>
          </w:tcPr>
          <w:p w:rsidR="004E1AA3" w:rsidRPr="004E1AA3" w:rsidRDefault="004E1AA3" w:rsidP="004E1AA3">
            <w:pPr>
              <w:pStyle w:val="NoSpacing"/>
              <w:jc w:val="center"/>
              <w:rPr>
                <w:sz w:val="44"/>
                <w:szCs w:val="44"/>
              </w:rPr>
            </w:pPr>
          </w:p>
          <w:p w:rsidR="00EC4FE6" w:rsidRDefault="00EC4FE6" w:rsidP="004E1AA3">
            <w:pPr>
              <w:pStyle w:val="NoSpacing"/>
              <w:jc w:val="center"/>
              <w:rPr>
                <w:sz w:val="44"/>
                <w:szCs w:val="44"/>
              </w:rPr>
            </w:pPr>
            <w:r>
              <w:rPr>
                <w:sz w:val="44"/>
                <w:szCs w:val="44"/>
              </w:rPr>
              <w:t xml:space="preserve"> June </w:t>
            </w:r>
            <w:r w:rsidR="001A5977">
              <w:rPr>
                <w:sz w:val="44"/>
                <w:szCs w:val="44"/>
              </w:rPr>
              <w:t>2</w:t>
            </w:r>
            <w:r w:rsidR="00B50AC8">
              <w:rPr>
                <w:sz w:val="44"/>
                <w:szCs w:val="44"/>
              </w:rPr>
              <w:t>5</w:t>
            </w:r>
            <w:r>
              <w:rPr>
                <w:sz w:val="44"/>
                <w:szCs w:val="44"/>
              </w:rPr>
              <w:t>, 2015</w:t>
            </w:r>
          </w:p>
          <w:p w:rsidR="005F377E" w:rsidRPr="004E1AA3" w:rsidRDefault="005F377E" w:rsidP="004E1AA3">
            <w:pPr>
              <w:pStyle w:val="NoSpacing"/>
              <w:jc w:val="center"/>
              <w:rPr>
                <w:sz w:val="44"/>
                <w:szCs w:val="44"/>
              </w:rPr>
            </w:pPr>
          </w:p>
          <w:p w:rsidR="004E1AA3" w:rsidRPr="004E1AA3" w:rsidRDefault="004E1AA3" w:rsidP="004E1AA3">
            <w:pPr>
              <w:pStyle w:val="NoSpacing"/>
              <w:jc w:val="center"/>
              <w:rPr>
                <w:sz w:val="44"/>
                <w:szCs w:val="44"/>
              </w:rPr>
            </w:pPr>
          </w:p>
          <w:p w:rsidR="004E1AA3" w:rsidRPr="004E1AA3" w:rsidRDefault="00EC4FE6" w:rsidP="004E1AA3">
            <w:pPr>
              <w:pStyle w:val="NoSpacing"/>
              <w:jc w:val="center"/>
              <w:rPr>
                <w:sz w:val="44"/>
                <w:szCs w:val="44"/>
              </w:rPr>
            </w:pPr>
            <w:r>
              <w:rPr>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75.25pt">
                  <v:imagedata r:id="rId7" o:title="Town Office"/>
                </v:shape>
              </w:pict>
            </w:r>
          </w:p>
          <w:p w:rsidR="004E1AA3" w:rsidRPr="004E1AA3" w:rsidRDefault="004E1AA3" w:rsidP="004E1AA3">
            <w:pPr>
              <w:pStyle w:val="NoSpacing"/>
              <w:jc w:val="center"/>
              <w:rPr>
                <w:sz w:val="44"/>
                <w:szCs w:val="44"/>
              </w:rPr>
            </w:pPr>
          </w:p>
          <w:p w:rsidR="004E1AA3" w:rsidRPr="004E1AA3" w:rsidRDefault="004E1AA3" w:rsidP="004E1AA3">
            <w:pPr>
              <w:pStyle w:val="NoSpacing"/>
              <w:jc w:val="center"/>
              <w:rPr>
                <w:sz w:val="44"/>
                <w:szCs w:val="44"/>
              </w:rPr>
            </w:pPr>
            <w:r w:rsidRPr="004E1AA3">
              <w:rPr>
                <w:sz w:val="44"/>
                <w:szCs w:val="44"/>
              </w:rPr>
              <w:t xml:space="preserve">Town of </w:t>
            </w:r>
            <w:r w:rsidR="00616B7F">
              <w:rPr>
                <w:sz w:val="44"/>
                <w:szCs w:val="44"/>
              </w:rPr>
              <w:t>Sandgate</w:t>
            </w:r>
          </w:p>
          <w:p w:rsidR="004E1AA3" w:rsidRPr="004E1AA3" w:rsidRDefault="009A314A" w:rsidP="004E1AA3">
            <w:pPr>
              <w:pStyle w:val="NoSpacing"/>
              <w:jc w:val="center"/>
              <w:rPr>
                <w:sz w:val="44"/>
                <w:szCs w:val="44"/>
              </w:rPr>
            </w:pPr>
            <w:r>
              <w:rPr>
                <w:sz w:val="44"/>
                <w:szCs w:val="44"/>
              </w:rPr>
              <w:t>3266 Sandgate Road</w:t>
            </w:r>
          </w:p>
          <w:p w:rsidR="004E1AA3" w:rsidRDefault="009A314A" w:rsidP="00672504">
            <w:pPr>
              <w:pStyle w:val="NoSpacing"/>
              <w:jc w:val="center"/>
              <w:rPr>
                <w:sz w:val="44"/>
                <w:szCs w:val="44"/>
              </w:rPr>
            </w:pPr>
            <w:r>
              <w:rPr>
                <w:sz w:val="44"/>
                <w:szCs w:val="44"/>
              </w:rPr>
              <w:t>Sandgate, V</w:t>
            </w:r>
            <w:r w:rsidR="00672504">
              <w:rPr>
                <w:sz w:val="44"/>
                <w:szCs w:val="44"/>
              </w:rPr>
              <w:t>T 05250</w:t>
            </w:r>
          </w:p>
          <w:p w:rsidR="00650FA5" w:rsidRPr="004E1AA3" w:rsidRDefault="00650FA5" w:rsidP="00672504">
            <w:pPr>
              <w:pStyle w:val="NoSpacing"/>
              <w:jc w:val="center"/>
              <w:rPr>
                <w:sz w:val="44"/>
                <w:szCs w:val="44"/>
              </w:rPr>
            </w:pPr>
          </w:p>
        </w:tc>
      </w:tr>
      <w:tr w:rsidR="00F637C1" w:rsidRPr="00A563DB" w:rsidTr="00F637C1">
        <w:tblPrEx>
          <w:jc w:val="left"/>
        </w:tblPrEx>
        <w:trPr>
          <w:trHeight w:val="576"/>
        </w:trPr>
        <w:tc>
          <w:tcPr>
            <w:tcW w:w="5000" w:type="pct"/>
            <w:gridSpan w:val="2"/>
          </w:tcPr>
          <w:p w:rsidR="00F637C1" w:rsidRPr="00A563DB" w:rsidRDefault="00F637C1" w:rsidP="0096527E">
            <w:pPr>
              <w:contextualSpacing/>
              <w:jc w:val="center"/>
              <w:rPr>
                <w:rFonts w:eastAsia="Times New Roman"/>
                <w:sz w:val="28"/>
                <w:szCs w:val="28"/>
              </w:rPr>
            </w:pPr>
            <w:r>
              <w:rPr>
                <w:rFonts w:eastAsia="Times New Roman"/>
                <w:sz w:val="28"/>
                <w:szCs w:val="28"/>
              </w:rPr>
              <w:lastRenderedPageBreak/>
              <w:t>Table of Contents</w:t>
            </w:r>
          </w:p>
        </w:tc>
      </w:tr>
      <w:tr w:rsidR="00F637C1" w:rsidRPr="00A563DB" w:rsidTr="00F637C1">
        <w:tblPrEx>
          <w:jc w:val="left"/>
        </w:tblPrEx>
        <w:trPr>
          <w:trHeight w:val="576"/>
        </w:trPr>
        <w:tc>
          <w:tcPr>
            <w:tcW w:w="4192" w:type="pct"/>
          </w:tcPr>
          <w:p w:rsidR="00F637C1" w:rsidRPr="00A563DB" w:rsidRDefault="00F637C1" w:rsidP="0096527E">
            <w:pPr>
              <w:contextualSpacing/>
              <w:jc w:val="center"/>
              <w:rPr>
                <w:rFonts w:eastAsia="Times New Roman"/>
                <w:sz w:val="28"/>
                <w:szCs w:val="28"/>
              </w:rPr>
            </w:pPr>
            <w:r w:rsidRPr="00A563DB">
              <w:rPr>
                <w:rFonts w:eastAsia="Times New Roman"/>
                <w:sz w:val="28"/>
                <w:szCs w:val="28"/>
              </w:rPr>
              <w:t>Section</w:t>
            </w:r>
          </w:p>
        </w:tc>
        <w:tc>
          <w:tcPr>
            <w:tcW w:w="808" w:type="pct"/>
          </w:tcPr>
          <w:p w:rsidR="00F637C1" w:rsidRPr="00A563DB" w:rsidRDefault="00F637C1" w:rsidP="0096527E">
            <w:pPr>
              <w:contextualSpacing/>
              <w:jc w:val="center"/>
              <w:rPr>
                <w:rFonts w:eastAsia="Times New Roman"/>
                <w:sz w:val="28"/>
                <w:szCs w:val="28"/>
              </w:rPr>
            </w:pPr>
            <w:r w:rsidRPr="00A563DB">
              <w:rPr>
                <w:rFonts w:eastAsia="Times New Roman"/>
                <w:sz w:val="28"/>
                <w:szCs w:val="28"/>
              </w:rPr>
              <w:t>Page</w:t>
            </w:r>
          </w:p>
        </w:tc>
      </w:tr>
      <w:tr w:rsidR="00F637C1" w:rsidRPr="00A563DB" w:rsidTr="00F637C1">
        <w:tblPrEx>
          <w:jc w:val="left"/>
        </w:tblPrEx>
        <w:trPr>
          <w:trHeight w:val="576"/>
        </w:trPr>
        <w:tc>
          <w:tcPr>
            <w:tcW w:w="4192" w:type="pct"/>
          </w:tcPr>
          <w:p w:rsidR="00F637C1" w:rsidRPr="00A563DB" w:rsidRDefault="00F637C1" w:rsidP="0096527E">
            <w:pPr>
              <w:tabs>
                <w:tab w:val="left" w:pos="450"/>
              </w:tabs>
              <w:contextualSpacing/>
              <w:jc w:val="both"/>
              <w:rPr>
                <w:rFonts w:eastAsia="Times New Roman"/>
                <w:sz w:val="28"/>
                <w:szCs w:val="28"/>
              </w:rPr>
            </w:pPr>
            <w:r w:rsidRPr="00A563DB">
              <w:rPr>
                <w:rFonts w:eastAsia="Times New Roman"/>
                <w:sz w:val="28"/>
                <w:szCs w:val="28"/>
              </w:rPr>
              <w:t xml:space="preserve">I.    </w:t>
            </w:r>
            <w:r>
              <w:rPr>
                <w:rFonts w:eastAsia="Times New Roman"/>
                <w:sz w:val="28"/>
                <w:szCs w:val="28"/>
              </w:rPr>
              <w:tab/>
            </w:r>
            <w:r w:rsidRPr="00A563DB">
              <w:rPr>
                <w:rFonts w:eastAsia="Times New Roman"/>
                <w:sz w:val="28"/>
                <w:szCs w:val="28"/>
              </w:rPr>
              <w:t>Introduction and Purpose</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1</w:t>
            </w:r>
          </w:p>
        </w:tc>
      </w:tr>
      <w:tr w:rsidR="00F637C1" w:rsidRPr="00A563DB" w:rsidTr="00F637C1">
        <w:tblPrEx>
          <w:jc w:val="left"/>
        </w:tblPrEx>
        <w:trPr>
          <w:trHeight w:val="576"/>
        </w:trPr>
        <w:tc>
          <w:tcPr>
            <w:tcW w:w="4192" w:type="pct"/>
          </w:tcPr>
          <w:p w:rsidR="00F637C1" w:rsidRPr="00A563DB" w:rsidRDefault="00F637C1" w:rsidP="0096527E">
            <w:pPr>
              <w:tabs>
                <w:tab w:val="left" w:pos="450"/>
              </w:tabs>
              <w:ind w:left="450"/>
              <w:contextualSpacing/>
              <w:jc w:val="both"/>
              <w:rPr>
                <w:rFonts w:eastAsia="Times New Roman"/>
                <w:sz w:val="28"/>
                <w:szCs w:val="28"/>
              </w:rPr>
            </w:pPr>
            <w:r>
              <w:rPr>
                <w:rFonts w:eastAsia="Times New Roman"/>
                <w:sz w:val="28"/>
                <w:szCs w:val="28"/>
              </w:rPr>
              <w:t>A. Purpose</w:t>
            </w:r>
          </w:p>
        </w:tc>
        <w:tc>
          <w:tcPr>
            <w:tcW w:w="808" w:type="pct"/>
          </w:tcPr>
          <w:p w:rsidR="00F637C1" w:rsidRDefault="00F637C1" w:rsidP="0096527E">
            <w:pPr>
              <w:contextualSpacing/>
              <w:jc w:val="center"/>
              <w:rPr>
                <w:rFonts w:eastAsia="Times New Roman"/>
                <w:sz w:val="28"/>
                <w:szCs w:val="28"/>
              </w:rPr>
            </w:pPr>
            <w:r>
              <w:rPr>
                <w:rFonts w:eastAsia="Times New Roman"/>
                <w:sz w:val="28"/>
                <w:szCs w:val="28"/>
              </w:rPr>
              <w:t>1</w:t>
            </w:r>
          </w:p>
        </w:tc>
      </w:tr>
      <w:tr w:rsidR="00F637C1" w:rsidRPr="00A563DB" w:rsidTr="00F637C1">
        <w:tblPrEx>
          <w:jc w:val="left"/>
        </w:tblPrEx>
        <w:trPr>
          <w:trHeight w:val="576"/>
        </w:trPr>
        <w:tc>
          <w:tcPr>
            <w:tcW w:w="4192" w:type="pct"/>
          </w:tcPr>
          <w:p w:rsidR="00F637C1" w:rsidRDefault="00F637C1" w:rsidP="0096527E">
            <w:pPr>
              <w:tabs>
                <w:tab w:val="left" w:pos="450"/>
              </w:tabs>
              <w:ind w:left="450"/>
              <w:contextualSpacing/>
              <w:jc w:val="both"/>
              <w:rPr>
                <w:rFonts w:eastAsia="Times New Roman"/>
                <w:sz w:val="28"/>
                <w:szCs w:val="28"/>
              </w:rPr>
            </w:pPr>
            <w:r>
              <w:rPr>
                <w:rFonts w:eastAsia="Times New Roman"/>
                <w:sz w:val="28"/>
                <w:szCs w:val="28"/>
              </w:rPr>
              <w:t>B. Mitigation Goals</w:t>
            </w:r>
          </w:p>
        </w:tc>
        <w:tc>
          <w:tcPr>
            <w:tcW w:w="808" w:type="pct"/>
          </w:tcPr>
          <w:p w:rsidR="00F637C1" w:rsidRDefault="00F637C1" w:rsidP="0096527E">
            <w:pPr>
              <w:contextualSpacing/>
              <w:jc w:val="center"/>
              <w:rPr>
                <w:rFonts w:eastAsia="Times New Roman"/>
                <w:sz w:val="28"/>
                <w:szCs w:val="28"/>
              </w:rPr>
            </w:pPr>
            <w:r>
              <w:rPr>
                <w:rFonts w:eastAsia="Times New Roman"/>
                <w:sz w:val="28"/>
                <w:szCs w:val="28"/>
              </w:rPr>
              <w:t>2</w:t>
            </w:r>
          </w:p>
        </w:tc>
      </w:tr>
      <w:tr w:rsidR="00F637C1" w:rsidRPr="00A563DB" w:rsidTr="00F637C1">
        <w:tblPrEx>
          <w:jc w:val="left"/>
        </w:tblPrEx>
        <w:trPr>
          <w:trHeight w:val="576"/>
        </w:trPr>
        <w:tc>
          <w:tcPr>
            <w:tcW w:w="4192" w:type="pct"/>
          </w:tcPr>
          <w:p w:rsidR="00F637C1" w:rsidRPr="00A563DB" w:rsidRDefault="00F637C1" w:rsidP="0096527E">
            <w:pPr>
              <w:tabs>
                <w:tab w:val="left" w:pos="450"/>
              </w:tabs>
              <w:contextualSpacing/>
              <w:jc w:val="both"/>
              <w:rPr>
                <w:rFonts w:eastAsia="Times New Roman"/>
                <w:sz w:val="28"/>
                <w:szCs w:val="28"/>
              </w:rPr>
            </w:pPr>
            <w:r w:rsidRPr="00A563DB">
              <w:rPr>
                <w:rFonts w:eastAsia="Times New Roman"/>
                <w:sz w:val="28"/>
                <w:szCs w:val="28"/>
              </w:rPr>
              <w:t xml:space="preserve">II.  </w:t>
            </w:r>
            <w:r>
              <w:rPr>
                <w:rFonts w:eastAsia="Times New Roman"/>
                <w:sz w:val="28"/>
                <w:szCs w:val="28"/>
              </w:rPr>
              <w:tab/>
            </w:r>
            <w:r w:rsidRPr="00A563DB">
              <w:rPr>
                <w:rFonts w:eastAsia="Times New Roman"/>
                <w:sz w:val="28"/>
                <w:szCs w:val="28"/>
              </w:rPr>
              <w:t>Town Profile</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2</w:t>
            </w:r>
            <w:r w:rsidR="00206054">
              <w:rPr>
                <w:rFonts w:eastAsia="Times New Roman"/>
                <w:sz w:val="28"/>
                <w:szCs w:val="28"/>
              </w:rPr>
              <w:t>-3</w:t>
            </w:r>
          </w:p>
        </w:tc>
      </w:tr>
      <w:tr w:rsidR="00F637C1" w:rsidRPr="00A563DB" w:rsidTr="00F637C1">
        <w:tblPrEx>
          <w:jc w:val="left"/>
        </w:tblPrEx>
        <w:trPr>
          <w:trHeight w:val="576"/>
        </w:trPr>
        <w:tc>
          <w:tcPr>
            <w:tcW w:w="4192" w:type="pct"/>
          </w:tcPr>
          <w:p w:rsidR="00F637C1" w:rsidRPr="00A563DB" w:rsidRDefault="00F637C1" w:rsidP="0096527E">
            <w:pPr>
              <w:tabs>
                <w:tab w:val="left" w:pos="450"/>
              </w:tabs>
              <w:contextualSpacing/>
              <w:jc w:val="both"/>
              <w:rPr>
                <w:rFonts w:eastAsia="Times New Roman"/>
                <w:sz w:val="28"/>
                <w:szCs w:val="28"/>
              </w:rPr>
            </w:pPr>
            <w:r w:rsidRPr="00A563DB">
              <w:rPr>
                <w:rFonts w:eastAsia="Times New Roman"/>
                <w:sz w:val="28"/>
                <w:szCs w:val="28"/>
              </w:rPr>
              <w:t xml:space="preserve">III.  </w:t>
            </w:r>
            <w:r>
              <w:rPr>
                <w:rFonts w:eastAsia="Times New Roman"/>
                <w:sz w:val="28"/>
                <w:szCs w:val="28"/>
              </w:rPr>
              <w:tab/>
            </w:r>
            <w:r w:rsidRPr="00A563DB">
              <w:rPr>
                <w:rFonts w:eastAsia="Times New Roman"/>
                <w:sz w:val="28"/>
                <w:szCs w:val="28"/>
              </w:rPr>
              <w:t>Planning Process</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3-4</w:t>
            </w:r>
          </w:p>
        </w:tc>
      </w:tr>
      <w:tr w:rsidR="00F637C1" w:rsidRPr="00A563DB" w:rsidTr="00F637C1">
        <w:tblPrEx>
          <w:jc w:val="left"/>
        </w:tblPrEx>
        <w:trPr>
          <w:trHeight w:val="576"/>
        </w:trPr>
        <w:tc>
          <w:tcPr>
            <w:tcW w:w="4192" w:type="pct"/>
          </w:tcPr>
          <w:p w:rsidR="00F637C1" w:rsidRPr="00A563DB" w:rsidRDefault="00F637C1" w:rsidP="0096527E">
            <w:pPr>
              <w:tabs>
                <w:tab w:val="left" w:pos="450"/>
              </w:tabs>
              <w:contextualSpacing/>
              <w:jc w:val="both"/>
              <w:rPr>
                <w:rFonts w:eastAsia="Times New Roman"/>
                <w:sz w:val="28"/>
                <w:szCs w:val="28"/>
              </w:rPr>
            </w:pPr>
            <w:r w:rsidRPr="00A563DB">
              <w:rPr>
                <w:rFonts w:eastAsia="Times New Roman"/>
                <w:sz w:val="28"/>
                <w:szCs w:val="28"/>
              </w:rPr>
              <w:t xml:space="preserve">IV.  </w:t>
            </w:r>
            <w:r>
              <w:rPr>
                <w:rFonts w:eastAsia="Times New Roman"/>
                <w:sz w:val="28"/>
                <w:szCs w:val="28"/>
              </w:rPr>
              <w:tab/>
            </w:r>
            <w:r w:rsidRPr="00A563DB">
              <w:rPr>
                <w:rFonts w:eastAsia="Times New Roman"/>
                <w:sz w:val="28"/>
                <w:szCs w:val="28"/>
              </w:rPr>
              <w:t>Hazard A</w:t>
            </w:r>
            <w:r>
              <w:rPr>
                <w:rFonts w:eastAsia="Times New Roman"/>
                <w:sz w:val="28"/>
                <w:szCs w:val="28"/>
              </w:rPr>
              <w:t>nalysis</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4</w:t>
            </w:r>
          </w:p>
        </w:tc>
      </w:tr>
      <w:tr w:rsidR="00F637C1" w:rsidRPr="00A563DB" w:rsidTr="00F637C1">
        <w:tblPrEx>
          <w:jc w:val="left"/>
        </w:tblPrEx>
        <w:trPr>
          <w:trHeight w:val="576"/>
        </w:trPr>
        <w:tc>
          <w:tcPr>
            <w:tcW w:w="4192" w:type="pct"/>
          </w:tcPr>
          <w:p w:rsidR="00F637C1" w:rsidRPr="00A563DB" w:rsidRDefault="00F637C1" w:rsidP="0096527E">
            <w:pPr>
              <w:tabs>
                <w:tab w:val="left" w:pos="500"/>
              </w:tabs>
              <w:contextualSpacing/>
              <w:jc w:val="both"/>
              <w:rPr>
                <w:rFonts w:eastAsia="Times New Roman"/>
                <w:sz w:val="28"/>
                <w:szCs w:val="28"/>
              </w:rPr>
            </w:pPr>
            <w:r>
              <w:rPr>
                <w:rFonts w:eastAsia="Times New Roman"/>
                <w:sz w:val="28"/>
                <w:szCs w:val="28"/>
              </w:rPr>
              <w:t xml:space="preserve">       </w:t>
            </w:r>
            <w:r>
              <w:rPr>
                <w:rFonts w:eastAsia="Times New Roman"/>
                <w:sz w:val="28"/>
                <w:szCs w:val="28"/>
              </w:rPr>
              <w:tab/>
              <w:t>A.  Hazard Assessment</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4</w:t>
            </w:r>
            <w:r w:rsidR="00206054">
              <w:rPr>
                <w:rFonts w:eastAsia="Times New Roman"/>
                <w:sz w:val="28"/>
                <w:szCs w:val="28"/>
              </w:rPr>
              <w:t>-5</w:t>
            </w:r>
          </w:p>
        </w:tc>
      </w:tr>
      <w:tr w:rsidR="00F637C1" w:rsidRPr="00A563DB" w:rsidTr="00F637C1">
        <w:tblPrEx>
          <w:jc w:val="left"/>
        </w:tblPrEx>
        <w:trPr>
          <w:trHeight w:val="576"/>
        </w:trPr>
        <w:tc>
          <w:tcPr>
            <w:tcW w:w="4192" w:type="pct"/>
          </w:tcPr>
          <w:p w:rsidR="00F637C1" w:rsidRDefault="00F637C1" w:rsidP="0096527E">
            <w:pPr>
              <w:tabs>
                <w:tab w:val="left" w:pos="480"/>
              </w:tabs>
              <w:contextualSpacing/>
              <w:jc w:val="both"/>
              <w:rPr>
                <w:rFonts w:eastAsia="Times New Roman"/>
                <w:sz w:val="28"/>
                <w:szCs w:val="28"/>
              </w:rPr>
            </w:pPr>
            <w:r>
              <w:rPr>
                <w:rFonts w:eastAsia="Times New Roman"/>
                <w:sz w:val="28"/>
                <w:szCs w:val="28"/>
              </w:rPr>
              <w:t xml:space="preserve">       </w:t>
            </w:r>
            <w:r>
              <w:rPr>
                <w:rFonts w:eastAsia="Times New Roman"/>
                <w:sz w:val="28"/>
                <w:szCs w:val="28"/>
              </w:rPr>
              <w:tab/>
              <w:t>B.   Vulnerability Analysis</w:t>
            </w:r>
          </w:p>
        </w:tc>
        <w:tc>
          <w:tcPr>
            <w:tcW w:w="808" w:type="pct"/>
          </w:tcPr>
          <w:p w:rsidR="00F637C1" w:rsidRPr="00A563DB" w:rsidRDefault="00206054" w:rsidP="0096527E">
            <w:pPr>
              <w:contextualSpacing/>
              <w:jc w:val="center"/>
              <w:rPr>
                <w:rFonts w:eastAsia="Times New Roman"/>
                <w:sz w:val="28"/>
                <w:szCs w:val="28"/>
              </w:rPr>
            </w:pPr>
            <w:r>
              <w:rPr>
                <w:rFonts w:eastAsia="Times New Roman"/>
                <w:sz w:val="28"/>
                <w:szCs w:val="28"/>
              </w:rPr>
              <w:t>32</w:t>
            </w:r>
          </w:p>
        </w:tc>
      </w:tr>
      <w:tr w:rsidR="00F637C1" w:rsidRPr="00A563DB" w:rsidTr="00F637C1">
        <w:tblPrEx>
          <w:jc w:val="left"/>
        </w:tblPrEx>
        <w:trPr>
          <w:trHeight w:val="576"/>
        </w:trPr>
        <w:tc>
          <w:tcPr>
            <w:tcW w:w="4192" w:type="pct"/>
          </w:tcPr>
          <w:p w:rsidR="00F637C1" w:rsidRPr="00A563DB" w:rsidRDefault="00F637C1" w:rsidP="0096527E">
            <w:pPr>
              <w:tabs>
                <w:tab w:val="left" w:pos="450"/>
              </w:tabs>
              <w:contextualSpacing/>
              <w:jc w:val="both"/>
              <w:rPr>
                <w:rFonts w:eastAsia="Times New Roman"/>
                <w:sz w:val="28"/>
                <w:szCs w:val="28"/>
              </w:rPr>
            </w:pPr>
            <w:r w:rsidRPr="00A563DB">
              <w:rPr>
                <w:rFonts w:eastAsia="Times New Roman"/>
                <w:sz w:val="28"/>
                <w:szCs w:val="28"/>
              </w:rPr>
              <w:t xml:space="preserve">V.   </w:t>
            </w:r>
            <w:r>
              <w:rPr>
                <w:rFonts w:eastAsia="Times New Roman"/>
                <w:sz w:val="28"/>
                <w:szCs w:val="28"/>
              </w:rPr>
              <w:tab/>
            </w:r>
            <w:r w:rsidRPr="00A563DB">
              <w:rPr>
                <w:rFonts w:eastAsia="Times New Roman"/>
                <w:sz w:val="28"/>
                <w:szCs w:val="28"/>
              </w:rPr>
              <w:t>Mitigation Programs</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3</w:t>
            </w:r>
            <w:r w:rsidR="0024322A">
              <w:rPr>
                <w:rFonts w:eastAsia="Times New Roman"/>
                <w:sz w:val="28"/>
                <w:szCs w:val="28"/>
              </w:rPr>
              <w:t>6</w:t>
            </w:r>
          </w:p>
        </w:tc>
      </w:tr>
      <w:tr w:rsidR="00F637C1" w:rsidRPr="00A563DB" w:rsidTr="00F637C1">
        <w:tblPrEx>
          <w:jc w:val="left"/>
        </w:tblPrEx>
        <w:trPr>
          <w:trHeight w:val="576"/>
        </w:trPr>
        <w:tc>
          <w:tcPr>
            <w:tcW w:w="4192" w:type="pct"/>
          </w:tcPr>
          <w:p w:rsidR="00F637C1" w:rsidRPr="00A563DB" w:rsidRDefault="00F637C1" w:rsidP="0096527E">
            <w:pPr>
              <w:tabs>
                <w:tab w:val="left" w:pos="440"/>
                <w:tab w:val="left" w:pos="900"/>
              </w:tabs>
              <w:contextualSpacing/>
              <w:rPr>
                <w:rFonts w:eastAsia="Times New Roman"/>
                <w:sz w:val="28"/>
                <w:szCs w:val="28"/>
              </w:rPr>
            </w:pPr>
            <w:r>
              <w:rPr>
                <w:rFonts w:eastAsia="Times New Roman"/>
                <w:sz w:val="28"/>
                <w:szCs w:val="28"/>
              </w:rPr>
              <w:tab/>
              <w:t>A.   Mitigation Goals for the Town of Sandgate</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3</w:t>
            </w:r>
            <w:r w:rsidR="0024322A">
              <w:rPr>
                <w:rFonts w:eastAsia="Times New Roman"/>
                <w:sz w:val="28"/>
                <w:szCs w:val="28"/>
              </w:rPr>
              <w:t>6</w:t>
            </w:r>
          </w:p>
        </w:tc>
      </w:tr>
      <w:tr w:rsidR="00F637C1" w:rsidRPr="00A563DB" w:rsidTr="00F637C1">
        <w:tblPrEx>
          <w:jc w:val="left"/>
        </w:tblPrEx>
        <w:trPr>
          <w:trHeight w:val="576"/>
        </w:trPr>
        <w:tc>
          <w:tcPr>
            <w:tcW w:w="4192" w:type="pct"/>
          </w:tcPr>
          <w:p w:rsidR="00F637C1" w:rsidRDefault="00F637C1" w:rsidP="0096527E">
            <w:pPr>
              <w:tabs>
                <w:tab w:val="left" w:pos="460"/>
              </w:tabs>
              <w:contextualSpacing/>
              <w:jc w:val="both"/>
              <w:rPr>
                <w:rFonts w:eastAsia="Times New Roman"/>
                <w:sz w:val="28"/>
                <w:szCs w:val="28"/>
              </w:rPr>
            </w:pPr>
            <w:r>
              <w:rPr>
                <w:rFonts w:eastAsia="Times New Roman"/>
                <w:sz w:val="28"/>
                <w:szCs w:val="28"/>
              </w:rPr>
              <w:tab/>
              <w:t xml:space="preserve">B.   Review of Existing Plans that Support Hazard Mitigation in </w:t>
            </w:r>
            <w:r>
              <w:rPr>
                <w:rFonts w:eastAsia="Times New Roman"/>
                <w:sz w:val="28"/>
                <w:szCs w:val="28"/>
              </w:rPr>
              <w:tab/>
              <w:t>Sandgate</w:t>
            </w:r>
          </w:p>
          <w:p w:rsidR="00F637C1" w:rsidRDefault="00F637C1" w:rsidP="0096527E">
            <w:pPr>
              <w:tabs>
                <w:tab w:val="left" w:pos="460"/>
              </w:tabs>
              <w:contextualSpacing/>
              <w:jc w:val="both"/>
              <w:rPr>
                <w:rFonts w:eastAsia="Times New Roman"/>
                <w:sz w:val="28"/>
                <w:szCs w:val="28"/>
              </w:rPr>
            </w:pP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3</w:t>
            </w:r>
            <w:r w:rsidR="0024322A">
              <w:rPr>
                <w:rFonts w:eastAsia="Times New Roman"/>
                <w:sz w:val="28"/>
                <w:szCs w:val="28"/>
              </w:rPr>
              <w:t>6</w:t>
            </w:r>
            <w:r w:rsidR="00206054">
              <w:rPr>
                <w:rFonts w:eastAsia="Times New Roman"/>
                <w:sz w:val="28"/>
                <w:szCs w:val="28"/>
              </w:rPr>
              <w:t>-4</w:t>
            </w:r>
            <w:r w:rsidR="00BE202C">
              <w:rPr>
                <w:rFonts w:eastAsia="Times New Roman"/>
                <w:sz w:val="28"/>
                <w:szCs w:val="28"/>
              </w:rPr>
              <w:t>3</w:t>
            </w:r>
          </w:p>
        </w:tc>
      </w:tr>
      <w:tr w:rsidR="00F637C1" w:rsidRPr="00A563DB" w:rsidTr="00F637C1">
        <w:tblPrEx>
          <w:jc w:val="left"/>
        </w:tblPrEx>
        <w:trPr>
          <w:trHeight w:val="576"/>
        </w:trPr>
        <w:tc>
          <w:tcPr>
            <w:tcW w:w="4192" w:type="pct"/>
          </w:tcPr>
          <w:p w:rsidR="00F637C1" w:rsidRDefault="00F637C1" w:rsidP="0096527E">
            <w:pPr>
              <w:tabs>
                <w:tab w:val="left" w:pos="450"/>
              </w:tabs>
              <w:contextualSpacing/>
              <w:jc w:val="both"/>
              <w:rPr>
                <w:rFonts w:eastAsia="Times New Roman"/>
                <w:sz w:val="28"/>
                <w:szCs w:val="28"/>
              </w:rPr>
            </w:pPr>
            <w:r>
              <w:rPr>
                <w:rFonts w:eastAsia="Times New Roman"/>
                <w:sz w:val="28"/>
                <w:szCs w:val="28"/>
              </w:rPr>
              <w:tab/>
              <w:t>C.   Current Program</w:t>
            </w:r>
          </w:p>
        </w:tc>
        <w:tc>
          <w:tcPr>
            <w:tcW w:w="808" w:type="pct"/>
          </w:tcPr>
          <w:p w:rsidR="00F637C1" w:rsidRPr="00A563DB" w:rsidRDefault="00206054" w:rsidP="0096527E">
            <w:pPr>
              <w:contextualSpacing/>
              <w:jc w:val="center"/>
              <w:rPr>
                <w:rFonts w:eastAsia="Times New Roman"/>
                <w:sz w:val="28"/>
                <w:szCs w:val="28"/>
              </w:rPr>
            </w:pPr>
            <w:r>
              <w:rPr>
                <w:rFonts w:eastAsia="Times New Roman"/>
                <w:sz w:val="28"/>
                <w:szCs w:val="28"/>
              </w:rPr>
              <w:t>4</w:t>
            </w:r>
            <w:r w:rsidR="0024322A">
              <w:rPr>
                <w:rFonts w:eastAsia="Times New Roman"/>
                <w:sz w:val="28"/>
                <w:szCs w:val="28"/>
              </w:rPr>
              <w:t>3</w:t>
            </w:r>
            <w:r>
              <w:rPr>
                <w:rFonts w:eastAsia="Times New Roman"/>
                <w:sz w:val="28"/>
                <w:szCs w:val="28"/>
              </w:rPr>
              <w:t>-4</w:t>
            </w:r>
            <w:r w:rsidR="0024322A">
              <w:rPr>
                <w:rFonts w:eastAsia="Times New Roman"/>
                <w:sz w:val="28"/>
                <w:szCs w:val="28"/>
              </w:rPr>
              <w:t>4</w:t>
            </w:r>
          </w:p>
        </w:tc>
      </w:tr>
      <w:tr w:rsidR="00F637C1" w:rsidRPr="00A563DB" w:rsidTr="00F637C1">
        <w:tblPrEx>
          <w:jc w:val="left"/>
        </w:tblPrEx>
        <w:trPr>
          <w:trHeight w:val="576"/>
        </w:trPr>
        <w:tc>
          <w:tcPr>
            <w:tcW w:w="4192" w:type="pct"/>
          </w:tcPr>
          <w:p w:rsidR="00F637C1" w:rsidRDefault="00F637C1" w:rsidP="0096527E">
            <w:pPr>
              <w:tabs>
                <w:tab w:val="left" w:pos="450"/>
              </w:tabs>
              <w:contextualSpacing/>
              <w:jc w:val="both"/>
              <w:rPr>
                <w:rFonts w:eastAsia="Times New Roman"/>
                <w:sz w:val="28"/>
                <w:szCs w:val="28"/>
              </w:rPr>
            </w:pPr>
            <w:r>
              <w:rPr>
                <w:rFonts w:eastAsia="Times New Roman"/>
                <w:sz w:val="28"/>
                <w:szCs w:val="28"/>
              </w:rPr>
              <w:tab/>
              <w:t>D.   Mitigation Projects</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4</w:t>
            </w:r>
            <w:r w:rsidR="0024322A">
              <w:rPr>
                <w:rFonts w:eastAsia="Times New Roman"/>
                <w:sz w:val="28"/>
                <w:szCs w:val="28"/>
              </w:rPr>
              <w:t>4</w:t>
            </w:r>
            <w:r w:rsidR="00206054">
              <w:rPr>
                <w:rFonts w:eastAsia="Times New Roman"/>
                <w:sz w:val="28"/>
                <w:szCs w:val="28"/>
              </w:rPr>
              <w:t>-</w:t>
            </w:r>
            <w:r w:rsidR="00B34A44">
              <w:rPr>
                <w:rFonts w:eastAsia="Times New Roman"/>
                <w:sz w:val="28"/>
                <w:szCs w:val="28"/>
              </w:rPr>
              <w:t>52</w:t>
            </w:r>
          </w:p>
        </w:tc>
      </w:tr>
      <w:tr w:rsidR="00F637C1" w:rsidRPr="00A563DB" w:rsidTr="00F637C1">
        <w:tblPrEx>
          <w:jc w:val="left"/>
        </w:tblPrEx>
        <w:trPr>
          <w:trHeight w:val="576"/>
        </w:trPr>
        <w:tc>
          <w:tcPr>
            <w:tcW w:w="4192" w:type="pct"/>
          </w:tcPr>
          <w:p w:rsidR="00F637C1" w:rsidRDefault="00F637C1" w:rsidP="0096527E">
            <w:pPr>
              <w:tabs>
                <w:tab w:val="left" w:pos="450"/>
              </w:tabs>
              <w:contextualSpacing/>
              <w:jc w:val="both"/>
              <w:rPr>
                <w:rFonts w:eastAsia="Times New Roman"/>
                <w:sz w:val="28"/>
                <w:szCs w:val="28"/>
              </w:rPr>
            </w:pPr>
            <w:r>
              <w:rPr>
                <w:rFonts w:eastAsia="Times New Roman"/>
                <w:sz w:val="28"/>
                <w:szCs w:val="28"/>
              </w:rPr>
              <w:tab/>
              <w:t>E.  Monitoring and Revising This Plan</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5</w:t>
            </w:r>
            <w:r w:rsidR="0024322A">
              <w:rPr>
                <w:rFonts w:eastAsia="Times New Roman"/>
                <w:sz w:val="28"/>
                <w:szCs w:val="28"/>
              </w:rPr>
              <w:t>3</w:t>
            </w:r>
            <w:r w:rsidR="00206054">
              <w:rPr>
                <w:rFonts w:eastAsia="Times New Roman"/>
                <w:sz w:val="28"/>
                <w:szCs w:val="28"/>
              </w:rPr>
              <w:t>-54</w:t>
            </w:r>
          </w:p>
        </w:tc>
      </w:tr>
      <w:tr w:rsidR="00F637C1" w:rsidRPr="00A563DB" w:rsidTr="00F637C1">
        <w:tblPrEx>
          <w:jc w:val="left"/>
        </w:tblPrEx>
        <w:trPr>
          <w:trHeight w:val="576"/>
        </w:trPr>
        <w:tc>
          <w:tcPr>
            <w:tcW w:w="4192" w:type="pct"/>
          </w:tcPr>
          <w:p w:rsidR="00F637C1" w:rsidRDefault="00F637C1" w:rsidP="0096527E">
            <w:pPr>
              <w:tabs>
                <w:tab w:val="left" w:pos="450"/>
              </w:tabs>
              <w:contextualSpacing/>
              <w:jc w:val="both"/>
              <w:rPr>
                <w:rFonts w:eastAsia="Times New Roman"/>
                <w:sz w:val="28"/>
                <w:szCs w:val="28"/>
              </w:rPr>
            </w:pPr>
            <w:r>
              <w:rPr>
                <w:rFonts w:eastAsia="Times New Roman"/>
                <w:sz w:val="28"/>
                <w:szCs w:val="28"/>
              </w:rPr>
              <w:t>VI.</w:t>
            </w:r>
            <w:r>
              <w:rPr>
                <w:rFonts w:eastAsia="Times New Roman"/>
                <w:sz w:val="28"/>
                <w:szCs w:val="28"/>
              </w:rPr>
              <w:tab/>
              <w:t>References</w:t>
            </w:r>
          </w:p>
        </w:tc>
        <w:tc>
          <w:tcPr>
            <w:tcW w:w="808" w:type="pct"/>
          </w:tcPr>
          <w:p w:rsidR="00F637C1" w:rsidRPr="00A563DB" w:rsidRDefault="00F637C1" w:rsidP="0096527E">
            <w:pPr>
              <w:contextualSpacing/>
              <w:jc w:val="center"/>
              <w:rPr>
                <w:rFonts w:eastAsia="Times New Roman"/>
                <w:sz w:val="28"/>
                <w:szCs w:val="28"/>
              </w:rPr>
            </w:pPr>
            <w:r>
              <w:rPr>
                <w:rFonts w:eastAsia="Times New Roman"/>
                <w:sz w:val="28"/>
                <w:szCs w:val="28"/>
              </w:rPr>
              <w:t>5</w:t>
            </w:r>
            <w:r w:rsidR="00206054">
              <w:rPr>
                <w:rFonts w:eastAsia="Times New Roman"/>
                <w:sz w:val="28"/>
                <w:szCs w:val="28"/>
              </w:rPr>
              <w:t>4-57</w:t>
            </w:r>
          </w:p>
        </w:tc>
      </w:tr>
    </w:tbl>
    <w:p w:rsidR="00F637C1" w:rsidRDefault="00F637C1" w:rsidP="00F637C1"/>
    <w:p w:rsidR="00F637C1" w:rsidRDefault="00F637C1" w:rsidP="00F637C1"/>
    <w:p w:rsidR="00F637C1" w:rsidRDefault="00F637C1" w:rsidP="00F637C1">
      <w:pPr>
        <w:sectPr w:rsidR="00F637C1" w:rsidSect="00551DE2">
          <w:pgSz w:w="12240" w:h="15840" w:code="1"/>
          <w:pgMar w:top="1440" w:right="1440" w:bottom="1440" w:left="1440" w:header="720" w:footer="720" w:gutter="0"/>
          <w:pgNumType w:start="0"/>
          <w:cols w:space="720"/>
          <w:titlePg/>
          <w:docGrid w:linePitch="360"/>
        </w:sectPr>
      </w:pPr>
    </w:p>
    <w:p w:rsidR="00F637C1" w:rsidRDefault="00F637C1" w:rsidP="00F637C1"/>
    <w:tbl>
      <w:tblPr>
        <w:tblW w:w="0" w:type="auto"/>
        <w:tblLook w:val="04A0"/>
      </w:tblPr>
      <w:tblGrid>
        <w:gridCol w:w="8028"/>
        <w:gridCol w:w="1548"/>
      </w:tblGrid>
      <w:tr w:rsidR="00F637C1" w:rsidRPr="00A563DB" w:rsidTr="0096527E">
        <w:trPr>
          <w:cantSplit/>
          <w:trHeight w:val="576"/>
          <w:tblHeader/>
        </w:trPr>
        <w:tc>
          <w:tcPr>
            <w:tcW w:w="9576" w:type="dxa"/>
            <w:gridSpan w:val="2"/>
          </w:tcPr>
          <w:p w:rsidR="00F637C1" w:rsidRPr="00A563DB" w:rsidRDefault="00F637C1" w:rsidP="0096527E">
            <w:pPr>
              <w:contextualSpacing/>
              <w:jc w:val="center"/>
              <w:rPr>
                <w:rFonts w:eastAsia="Times New Roman"/>
                <w:sz w:val="28"/>
                <w:szCs w:val="28"/>
              </w:rPr>
            </w:pPr>
            <w:r>
              <w:rPr>
                <w:rFonts w:eastAsia="Times New Roman"/>
                <w:sz w:val="28"/>
                <w:szCs w:val="28"/>
              </w:rPr>
              <w:t>List of Tables</w:t>
            </w:r>
          </w:p>
        </w:tc>
      </w:tr>
      <w:tr w:rsidR="00F637C1" w:rsidRPr="00A563DB" w:rsidTr="0096527E">
        <w:trPr>
          <w:cantSplit/>
          <w:trHeight w:val="576"/>
          <w:tblHeader/>
        </w:trPr>
        <w:tc>
          <w:tcPr>
            <w:tcW w:w="8028" w:type="dxa"/>
          </w:tcPr>
          <w:p w:rsidR="00F637C1" w:rsidRDefault="00F637C1" w:rsidP="0096527E">
            <w:pPr>
              <w:contextualSpacing/>
              <w:jc w:val="center"/>
              <w:rPr>
                <w:rFonts w:eastAsia="Times New Roman"/>
                <w:sz w:val="28"/>
                <w:szCs w:val="28"/>
              </w:rPr>
            </w:pPr>
            <w:r>
              <w:rPr>
                <w:rFonts w:eastAsia="Times New Roman"/>
                <w:sz w:val="28"/>
                <w:szCs w:val="28"/>
              </w:rPr>
              <w:t>Table</w:t>
            </w:r>
          </w:p>
        </w:tc>
        <w:tc>
          <w:tcPr>
            <w:tcW w:w="1548" w:type="dxa"/>
          </w:tcPr>
          <w:p w:rsidR="00F637C1" w:rsidRPr="00A563DB" w:rsidRDefault="00F637C1" w:rsidP="0096527E">
            <w:pPr>
              <w:contextualSpacing/>
              <w:jc w:val="center"/>
              <w:rPr>
                <w:rFonts w:eastAsia="Times New Roman"/>
                <w:sz w:val="28"/>
                <w:szCs w:val="28"/>
              </w:rPr>
            </w:pPr>
            <w:r>
              <w:rPr>
                <w:rFonts w:eastAsia="Times New Roman"/>
                <w:sz w:val="28"/>
                <w:szCs w:val="28"/>
              </w:rPr>
              <w:t>Page(s)</w:t>
            </w:r>
          </w:p>
        </w:tc>
      </w:tr>
      <w:tr w:rsidR="00F637C1" w:rsidRPr="00A563DB" w:rsidTr="0096527E">
        <w:trPr>
          <w:trHeight w:val="576"/>
        </w:trPr>
        <w:tc>
          <w:tcPr>
            <w:tcW w:w="8028" w:type="dxa"/>
          </w:tcPr>
          <w:p w:rsidR="00F637C1" w:rsidRPr="00537BE6" w:rsidRDefault="00F637C1" w:rsidP="0096527E">
            <w:pPr>
              <w:contextualSpacing/>
              <w:rPr>
                <w:rFonts w:eastAsia="Times New Roman"/>
                <w:sz w:val="28"/>
                <w:szCs w:val="28"/>
              </w:rPr>
            </w:pPr>
            <w:r w:rsidRPr="00537BE6">
              <w:rPr>
                <w:rFonts w:eastAsia="Times New Roman"/>
                <w:sz w:val="28"/>
                <w:szCs w:val="28"/>
              </w:rPr>
              <w:t>Table 1. Number of buildings by type.</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2</w:t>
            </w:r>
            <w:r w:rsidR="00206054">
              <w:rPr>
                <w:rFonts w:eastAsia="Times New Roman"/>
                <w:sz w:val="28"/>
                <w:szCs w:val="28"/>
              </w:rPr>
              <w:t>-3</w:t>
            </w:r>
          </w:p>
        </w:tc>
      </w:tr>
      <w:tr w:rsidR="00F637C1" w:rsidRPr="00A563DB" w:rsidTr="0096527E">
        <w:trPr>
          <w:trHeight w:val="576"/>
        </w:trPr>
        <w:tc>
          <w:tcPr>
            <w:tcW w:w="8028" w:type="dxa"/>
          </w:tcPr>
          <w:p w:rsidR="00F637C1" w:rsidRPr="00537BE6" w:rsidRDefault="00F637C1" w:rsidP="0096527E">
            <w:pPr>
              <w:contextualSpacing/>
              <w:rPr>
                <w:rFonts w:eastAsia="Times New Roman"/>
                <w:sz w:val="28"/>
                <w:szCs w:val="28"/>
              </w:rPr>
            </w:pPr>
            <w:r w:rsidRPr="00537BE6">
              <w:rPr>
                <w:sz w:val="28"/>
                <w:szCs w:val="28"/>
              </w:rPr>
              <w:t>Table 2. Planning committee members</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3</w:t>
            </w:r>
          </w:p>
        </w:tc>
      </w:tr>
      <w:tr w:rsidR="00F637C1" w:rsidRPr="00A563DB" w:rsidTr="0096527E">
        <w:trPr>
          <w:trHeight w:val="576"/>
        </w:trPr>
        <w:tc>
          <w:tcPr>
            <w:tcW w:w="8028" w:type="dxa"/>
          </w:tcPr>
          <w:p w:rsidR="00F637C1" w:rsidRPr="00E132B8" w:rsidRDefault="00F637C1" w:rsidP="0096527E">
            <w:pPr>
              <w:contextualSpacing/>
              <w:rPr>
                <w:rFonts w:eastAsia="Times New Roman"/>
                <w:sz w:val="28"/>
                <w:szCs w:val="28"/>
              </w:rPr>
            </w:pPr>
            <w:r w:rsidRPr="00E132B8">
              <w:rPr>
                <w:sz w:val="28"/>
                <w:szCs w:val="28"/>
              </w:rPr>
              <w:t>Table 3. Dates of planning meetings and public and agency review</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3</w:t>
            </w:r>
            <w:r w:rsidR="0024322A">
              <w:rPr>
                <w:rFonts w:eastAsia="Times New Roman"/>
                <w:sz w:val="28"/>
                <w:szCs w:val="28"/>
              </w:rPr>
              <w:t>-4</w:t>
            </w:r>
          </w:p>
        </w:tc>
      </w:tr>
      <w:tr w:rsidR="00F637C1" w:rsidRPr="00A563DB" w:rsidTr="0096527E">
        <w:trPr>
          <w:trHeight w:val="576"/>
        </w:trPr>
        <w:tc>
          <w:tcPr>
            <w:tcW w:w="8028" w:type="dxa"/>
          </w:tcPr>
          <w:p w:rsidR="00F637C1" w:rsidRDefault="00F637C1" w:rsidP="0096527E">
            <w:pPr>
              <w:contextualSpacing/>
              <w:rPr>
                <w:rFonts w:eastAsia="Times New Roman" w:cs="Calibri"/>
                <w:color w:val="000000"/>
                <w:sz w:val="28"/>
                <w:szCs w:val="28"/>
              </w:rPr>
            </w:pPr>
            <w:r w:rsidRPr="00E132B8">
              <w:rPr>
                <w:rFonts w:eastAsia="Times New Roman" w:cs="Calibri"/>
                <w:color w:val="000000"/>
                <w:sz w:val="28"/>
                <w:szCs w:val="28"/>
              </w:rPr>
              <w:t>Table 4. Total number of flood events by type and year for Bennington County</w:t>
            </w:r>
          </w:p>
          <w:p w:rsidR="00F637C1" w:rsidRPr="00E132B8" w:rsidRDefault="00F637C1" w:rsidP="0096527E">
            <w:pPr>
              <w:contextualSpacing/>
              <w:rPr>
                <w:rFonts w:eastAsia="Times New Roman"/>
                <w:sz w:val="28"/>
                <w:szCs w:val="28"/>
              </w:rPr>
            </w:pPr>
          </w:p>
        </w:tc>
        <w:tc>
          <w:tcPr>
            <w:tcW w:w="1548" w:type="dxa"/>
          </w:tcPr>
          <w:p w:rsidR="00F637C1" w:rsidRPr="00537BE6" w:rsidRDefault="00206054" w:rsidP="0096527E">
            <w:pPr>
              <w:contextualSpacing/>
              <w:jc w:val="center"/>
              <w:rPr>
                <w:rFonts w:eastAsia="Times New Roman"/>
                <w:sz w:val="28"/>
                <w:szCs w:val="28"/>
              </w:rPr>
            </w:pPr>
            <w:r>
              <w:rPr>
                <w:rFonts w:eastAsia="Times New Roman"/>
                <w:sz w:val="28"/>
                <w:szCs w:val="28"/>
              </w:rPr>
              <w:t>7</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5. Significant flood events affecting Bennington County</w:t>
            </w:r>
          </w:p>
          <w:p w:rsidR="00F637C1" w:rsidRDefault="00F637C1" w:rsidP="0096527E">
            <w:pPr>
              <w:contextualSpacing/>
              <w:rPr>
                <w:rFonts w:eastAsia="Times New Roman"/>
                <w:sz w:val="28"/>
                <w:szCs w:val="28"/>
              </w:rPr>
            </w:pPr>
          </w:p>
          <w:p w:rsidR="00F637C1" w:rsidRDefault="00F637C1" w:rsidP="0096527E">
            <w:pPr>
              <w:contextualSpacing/>
              <w:rPr>
                <w:rFonts w:eastAsia="Times New Roman"/>
                <w:sz w:val="28"/>
                <w:szCs w:val="28"/>
              </w:rPr>
            </w:pPr>
            <w:r w:rsidRPr="0024550E">
              <w:rPr>
                <w:rFonts w:eastAsia="Times New Roman"/>
                <w:sz w:val="28"/>
                <w:szCs w:val="28"/>
                <w:highlight w:val="yellow"/>
              </w:rPr>
              <w:t>Table 6. Months rainfall exceeded 90</w:t>
            </w:r>
            <w:r w:rsidRPr="0024550E">
              <w:rPr>
                <w:rFonts w:eastAsia="Times New Roman"/>
                <w:sz w:val="28"/>
                <w:szCs w:val="28"/>
                <w:highlight w:val="yellow"/>
                <w:vertAlign w:val="superscript"/>
              </w:rPr>
              <w:t>th</w:t>
            </w:r>
            <w:r w:rsidRPr="0024550E">
              <w:rPr>
                <w:rFonts w:eastAsia="Times New Roman"/>
                <w:sz w:val="28"/>
                <w:szCs w:val="28"/>
                <w:highlight w:val="yellow"/>
              </w:rPr>
              <w:t xml:space="preserve"> percentile</w:t>
            </w:r>
          </w:p>
          <w:p w:rsidR="00F637C1" w:rsidRPr="00537BE6" w:rsidRDefault="00F637C1" w:rsidP="0096527E">
            <w:pPr>
              <w:contextualSpacing/>
              <w:rPr>
                <w:rFonts w:eastAsia="Times New Roman"/>
                <w:sz w:val="28"/>
                <w:szCs w:val="28"/>
              </w:rPr>
            </w:pPr>
          </w:p>
        </w:tc>
        <w:tc>
          <w:tcPr>
            <w:tcW w:w="1548" w:type="dxa"/>
          </w:tcPr>
          <w:p w:rsidR="00F637C1" w:rsidRDefault="00206054" w:rsidP="0096527E">
            <w:pPr>
              <w:contextualSpacing/>
              <w:jc w:val="center"/>
              <w:rPr>
                <w:rFonts w:eastAsia="Times New Roman"/>
                <w:sz w:val="28"/>
                <w:szCs w:val="28"/>
              </w:rPr>
            </w:pPr>
            <w:r>
              <w:rPr>
                <w:rFonts w:eastAsia="Times New Roman"/>
                <w:sz w:val="28"/>
                <w:szCs w:val="28"/>
              </w:rPr>
              <w:t>7-9</w:t>
            </w:r>
          </w:p>
          <w:p w:rsidR="00F637C1" w:rsidRDefault="00F637C1" w:rsidP="0096527E">
            <w:pPr>
              <w:contextualSpacing/>
              <w:jc w:val="center"/>
              <w:rPr>
                <w:rFonts w:eastAsia="Times New Roman"/>
                <w:sz w:val="28"/>
                <w:szCs w:val="28"/>
              </w:rPr>
            </w:pPr>
          </w:p>
          <w:p w:rsidR="00F637C1" w:rsidRPr="00537BE6" w:rsidRDefault="00206054" w:rsidP="0096527E">
            <w:pPr>
              <w:contextualSpacing/>
              <w:jc w:val="center"/>
              <w:rPr>
                <w:rFonts w:eastAsia="Times New Roman"/>
                <w:sz w:val="28"/>
                <w:szCs w:val="28"/>
              </w:rPr>
            </w:pPr>
            <w:r w:rsidRPr="0024550E">
              <w:rPr>
                <w:rFonts w:eastAsia="Times New Roman"/>
                <w:sz w:val="28"/>
                <w:szCs w:val="28"/>
                <w:highlight w:val="yellow"/>
              </w:rPr>
              <w:t>9</w:t>
            </w:r>
          </w:p>
        </w:tc>
      </w:tr>
      <w:tr w:rsidR="00F637C1" w:rsidRPr="00A563DB" w:rsidTr="0096527E">
        <w:trPr>
          <w:trHeight w:val="576"/>
        </w:trPr>
        <w:tc>
          <w:tcPr>
            <w:tcW w:w="8028" w:type="dxa"/>
          </w:tcPr>
          <w:p w:rsidR="00F637C1" w:rsidRPr="00537BE6" w:rsidRDefault="00F637C1" w:rsidP="0096527E">
            <w:pPr>
              <w:contextualSpacing/>
              <w:rPr>
                <w:rFonts w:eastAsia="Times New Roman"/>
                <w:sz w:val="28"/>
                <w:szCs w:val="28"/>
              </w:rPr>
            </w:pPr>
            <w:r>
              <w:rPr>
                <w:rFonts w:eastAsia="Times New Roman"/>
                <w:sz w:val="28"/>
                <w:szCs w:val="28"/>
              </w:rPr>
              <w:t>Table 7. Structures by type in flood hazard zones in Sandgate, VT</w:t>
            </w:r>
          </w:p>
        </w:tc>
        <w:tc>
          <w:tcPr>
            <w:tcW w:w="1548" w:type="dxa"/>
          </w:tcPr>
          <w:p w:rsidR="00F637C1" w:rsidRPr="00537BE6" w:rsidRDefault="00206054" w:rsidP="0096527E">
            <w:pPr>
              <w:contextualSpacing/>
              <w:jc w:val="center"/>
              <w:rPr>
                <w:rFonts w:eastAsia="Times New Roman"/>
                <w:sz w:val="28"/>
                <w:szCs w:val="28"/>
              </w:rPr>
            </w:pPr>
            <w:r>
              <w:rPr>
                <w:rFonts w:eastAsia="Times New Roman"/>
                <w:sz w:val="28"/>
                <w:szCs w:val="28"/>
              </w:rPr>
              <w:t>10</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8. Total number of winter storm events by type and year for Bennington County</w:t>
            </w:r>
          </w:p>
          <w:p w:rsidR="00F637C1" w:rsidRPr="00537BE6" w:rsidRDefault="00F637C1" w:rsidP="0096527E">
            <w:pPr>
              <w:contextualSpacing/>
              <w:rPr>
                <w:rFonts w:eastAsia="Times New Roman"/>
                <w:sz w:val="28"/>
                <w:szCs w:val="28"/>
              </w:rPr>
            </w:pP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1</w:t>
            </w:r>
            <w:r w:rsidR="00206054">
              <w:rPr>
                <w:rFonts w:eastAsia="Times New Roman"/>
                <w:sz w:val="28"/>
                <w:szCs w:val="28"/>
              </w:rPr>
              <w:t>2</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9. Significant winter storm events in Bennington County and Sandgate</w:t>
            </w:r>
          </w:p>
          <w:p w:rsidR="00F637C1" w:rsidRPr="00537BE6" w:rsidRDefault="00F637C1" w:rsidP="0096527E">
            <w:pPr>
              <w:contextualSpacing/>
              <w:rPr>
                <w:rFonts w:eastAsia="Times New Roman"/>
                <w:sz w:val="28"/>
                <w:szCs w:val="28"/>
              </w:rPr>
            </w:pP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1</w:t>
            </w:r>
            <w:r w:rsidR="0063749B">
              <w:rPr>
                <w:rFonts w:eastAsia="Times New Roman"/>
                <w:sz w:val="28"/>
                <w:szCs w:val="28"/>
              </w:rPr>
              <w:t>2</w:t>
            </w:r>
            <w:r>
              <w:rPr>
                <w:rFonts w:eastAsia="Times New Roman"/>
                <w:sz w:val="28"/>
                <w:szCs w:val="28"/>
              </w:rPr>
              <w:t>-1</w:t>
            </w:r>
            <w:r w:rsidR="0024322A">
              <w:rPr>
                <w:rFonts w:eastAsia="Times New Roman"/>
                <w:sz w:val="28"/>
                <w:szCs w:val="28"/>
              </w:rPr>
              <w:t>5</w:t>
            </w:r>
          </w:p>
        </w:tc>
      </w:tr>
      <w:tr w:rsidR="00F637C1" w:rsidRPr="00A563DB" w:rsidTr="0096527E">
        <w:trPr>
          <w:trHeight w:val="576"/>
        </w:trPr>
        <w:tc>
          <w:tcPr>
            <w:tcW w:w="8028" w:type="dxa"/>
          </w:tcPr>
          <w:p w:rsidR="00F637C1" w:rsidRPr="00537BE6" w:rsidRDefault="00F637C1" w:rsidP="0096527E">
            <w:pPr>
              <w:contextualSpacing/>
              <w:rPr>
                <w:rFonts w:eastAsia="Times New Roman"/>
                <w:sz w:val="28"/>
                <w:szCs w:val="28"/>
              </w:rPr>
            </w:pPr>
            <w:r>
              <w:rPr>
                <w:rFonts w:eastAsia="Times New Roman"/>
                <w:sz w:val="28"/>
                <w:szCs w:val="28"/>
              </w:rPr>
              <w:t>Table 10. Summary of wind events in Bennington County</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1</w:t>
            </w:r>
            <w:r w:rsidR="0063749B">
              <w:rPr>
                <w:rFonts w:eastAsia="Times New Roman"/>
                <w:sz w:val="28"/>
                <w:szCs w:val="28"/>
              </w:rPr>
              <w:t>7</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11. Significant wind events in Bennington County</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1</w:t>
            </w:r>
            <w:r w:rsidR="0063749B">
              <w:rPr>
                <w:rFonts w:eastAsia="Times New Roman"/>
                <w:sz w:val="28"/>
                <w:szCs w:val="28"/>
              </w:rPr>
              <w:t>7</w:t>
            </w:r>
            <w:r>
              <w:rPr>
                <w:rFonts w:eastAsia="Times New Roman"/>
                <w:sz w:val="28"/>
                <w:szCs w:val="28"/>
              </w:rPr>
              <w:t>-1</w:t>
            </w:r>
            <w:r w:rsidR="0063749B">
              <w:rPr>
                <w:rFonts w:eastAsia="Times New Roman"/>
                <w:sz w:val="28"/>
                <w:szCs w:val="28"/>
              </w:rPr>
              <w:t>8</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12. Hail events in Bennington County</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1</w:t>
            </w:r>
            <w:r w:rsidR="0063749B">
              <w:rPr>
                <w:rFonts w:eastAsia="Times New Roman"/>
                <w:sz w:val="28"/>
                <w:szCs w:val="28"/>
              </w:rPr>
              <w:t>9</w:t>
            </w:r>
            <w:r>
              <w:rPr>
                <w:rFonts w:eastAsia="Times New Roman"/>
                <w:sz w:val="28"/>
                <w:szCs w:val="28"/>
              </w:rPr>
              <w:t>-</w:t>
            </w:r>
            <w:r w:rsidR="0063749B">
              <w:rPr>
                <w:rFonts w:eastAsia="Times New Roman"/>
                <w:sz w:val="28"/>
                <w:szCs w:val="28"/>
              </w:rPr>
              <w:t>20</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 xml:space="preserve">Table 13. </w:t>
            </w:r>
            <w:r w:rsidR="00B50AC8">
              <w:rPr>
                <w:rFonts w:eastAsia="Times New Roman"/>
                <w:sz w:val="28"/>
                <w:szCs w:val="28"/>
              </w:rPr>
              <w:t xml:space="preserve">Sunderland </w:t>
            </w:r>
            <w:r>
              <w:rPr>
                <w:rFonts w:eastAsia="Times New Roman"/>
                <w:sz w:val="28"/>
                <w:szCs w:val="28"/>
              </w:rPr>
              <w:t>normal temperatures and precipitation for 1981 to 2010</w:t>
            </w:r>
          </w:p>
          <w:p w:rsidR="00F637C1" w:rsidRDefault="00F637C1" w:rsidP="0096527E">
            <w:pPr>
              <w:contextualSpacing/>
              <w:rPr>
                <w:rFonts w:eastAsia="Times New Roman"/>
                <w:sz w:val="28"/>
                <w:szCs w:val="28"/>
              </w:rPr>
            </w:pPr>
          </w:p>
        </w:tc>
        <w:tc>
          <w:tcPr>
            <w:tcW w:w="1548" w:type="dxa"/>
          </w:tcPr>
          <w:p w:rsidR="00F637C1" w:rsidRPr="00537BE6" w:rsidRDefault="0063749B" w:rsidP="0096527E">
            <w:pPr>
              <w:contextualSpacing/>
              <w:jc w:val="center"/>
              <w:rPr>
                <w:rFonts w:eastAsia="Times New Roman"/>
                <w:sz w:val="28"/>
                <w:szCs w:val="28"/>
              </w:rPr>
            </w:pPr>
            <w:r>
              <w:rPr>
                <w:rFonts w:eastAsia="Times New Roman"/>
                <w:sz w:val="28"/>
                <w:szCs w:val="28"/>
              </w:rPr>
              <w:t>21</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14.</w:t>
            </w:r>
            <w:r w:rsidRPr="008C285C">
              <w:rPr>
                <w:rFonts w:eastAsia="Times New Roman"/>
                <w:sz w:val="28"/>
                <w:szCs w:val="28"/>
              </w:rPr>
              <w:t xml:space="preserve"> </w:t>
            </w:r>
            <w:r w:rsidR="008C285C" w:rsidRPr="00C22F10">
              <w:rPr>
                <w:rFonts w:eastAsia="Times New Roman"/>
                <w:color w:val="000000"/>
                <w:sz w:val="28"/>
                <w:szCs w:val="28"/>
              </w:rPr>
              <w:t>Years and number of months when the PHDI indicated severe or extreme droughts from 1895 to 2014</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2</w:t>
            </w:r>
            <w:r w:rsidR="0024322A">
              <w:rPr>
                <w:rFonts w:eastAsia="Times New Roman"/>
                <w:sz w:val="28"/>
                <w:szCs w:val="28"/>
              </w:rPr>
              <w:t>2</w:t>
            </w:r>
            <w:r w:rsidR="00AB389F">
              <w:rPr>
                <w:rFonts w:eastAsia="Times New Roman"/>
                <w:sz w:val="28"/>
                <w:szCs w:val="28"/>
              </w:rPr>
              <w:t>-23</w:t>
            </w:r>
          </w:p>
        </w:tc>
      </w:tr>
      <w:tr w:rsidR="00F637C1" w:rsidRPr="00A563DB" w:rsidTr="0096527E">
        <w:trPr>
          <w:trHeight w:val="576"/>
        </w:trPr>
        <w:tc>
          <w:tcPr>
            <w:tcW w:w="8028" w:type="dxa"/>
          </w:tcPr>
          <w:p w:rsidR="0024322A" w:rsidRDefault="0024322A" w:rsidP="0096527E">
            <w:pPr>
              <w:contextualSpacing/>
              <w:rPr>
                <w:rFonts w:eastAsia="Times New Roman"/>
                <w:sz w:val="28"/>
                <w:szCs w:val="28"/>
              </w:rPr>
            </w:pPr>
          </w:p>
          <w:p w:rsidR="00F637C1" w:rsidRDefault="00F637C1" w:rsidP="0096527E">
            <w:pPr>
              <w:contextualSpacing/>
              <w:rPr>
                <w:rFonts w:eastAsia="Times New Roman"/>
                <w:sz w:val="28"/>
                <w:szCs w:val="28"/>
              </w:rPr>
            </w:pPr>
            <w:r>
              <w:rPr>
                <w:rFonts w:eastAsia="Times New Roman"/>
                <w:sz w:val="28"/>
                <w:szCs w:val="28"/>
              </w:rPr>
              <w:t>Table 15. Wildland fire size classes</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2</w:t>
            </w:r>
            <w:r w:rsidR="0063749B">
              <w:rPr>
                <w:rFonts w:eastAsia="Times New Roman"/>
                <w:sz w:val="28"/>
                <w:szCs w:val="28"/>
              </w:rPr>
              <w:t>4</w:t>
            </w:r>
          </w:p>
        </w:tc>
      </w:tr>
      <w:tr w:rsidR="00F637C1" w:rsidRPr="00A563DB" w:rsidTr="0096527E">
        <w:trPr>
          <w:trHeight w:val="576"/>
        </w:trPr>
        <w:tc>
          <w:tcPr>
            <w:tcW w:w="8028" w:type="dxa"/>
          </w:tcPr>
          <w:p w:rsidR="0024322A" w:rsidRDefault="0024322A" w:rsidP="0096527E">
            <w:pPr>
              <w:contextualSpacing/>
              <w:rPr>
                <w:rFonts w:eastAsia="Times New Roman"/>
                <w:sz w:val="28"/>
                <w:szCs w:val="28"/>
              </w:rPr>
            </w:pPr>
          </w:p>
          <w:p w:rsidR="00F637C1" w:rsidRDefault="00F637C1" w:rsidP="0096527E">
            <w:pPr>
              <w:contextualSpacing/>
              <w:rPr>
                <w:rFonts w:eastAsia="Times New Roman"/>
                <w:sz w:val="28"/>
                <w:szCs w:val="28"/>
              </w:rPr>
            </w:pPr>
            <w:r>
              <w:rPr>
                <w:rFonts w:eastAsia="Times New Roman"/>
                <w:sz w:val="28"/>
                <w:szCs w:val="28"/>
              </w:rPr>
              <w:lastRenderedPageBreak/>
              <w:t>Table 16. Landslide and debris flow types</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lastRenderedPageBreak/>
              <w:t>2</w:t>
            </w:r>
            <w:r w:rsidR="0063749B">
              <w:rPr>
                <w:rFonts w:eastAsia="Times New Roman"/>
                <w:sz w:val="28"/>
                <w:szCs w:val="28"/>
              </w:rPr>
              <w:t>6</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lastRenderedPageBreak/>
              <w:t>Table 17. Earthquakes in Vermont</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2</w:t>
            </w:r>
            <w:r w:rsidR="0063749B">
              <w:rPr>
                <w:rFonts w:eastAsia="Times New Roman"/>
                <w:sz w:val="28"/>
                <w:szCs w:val="28"/>
              </w:rPr>
              <w:t>7</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18. Hazardous materials spills in Sandgate</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2</w:t>
            </w:r>
            <w:r w:rsidR="0063749B">
              <w:rPr>
                <w:rFonts w:eastAsia="Times New Roman"/>
                <w:sz w:val="28"/>
                <w:szCs w:val="28"/>
              </w:rPr>
              <w:t>8</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19. Designated Class B noxious weeds in Vermont</w:t>
            </w:r>
          </w:p>
        </w:tc>
        <w:tc>
          <w:tcPr>
            <w:tcW w:w="1548" w:type="dxa"/>
          </w:tcPr>
          <w:p w:rsidR="00F637C1" w:rsidRPr="00537BE6" w:rsidRDefault="0063749B" w:rsidP="0096527E">
            <w:pPr>
              <w:contextualSpacing/>
              <w:jc w:val="center"/>
              <w:rPr>
                <w:rFonts w:eastAsia="Times New Roman"/>
                <w:sz w:val="28"/>
                <w:szCs w:val="28"/>
              </w:rPr>
            </w:pPr>
            <w:r>
              <w:rPr>
                <w:rFonts w:eastAsia="Times New Roman"/>
                <w:sz w:val="28"/>
                <w:szCs w:val="28"/>
              </w:rPr>
              <w:t>30-31</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20. Aquatic invasive species in Vermont</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3</w:t>
            </w:r>
            <w:r w:rsidR="0063749B">
              <w:rPr>
                <w:rFonts w:eastAsia="Times New Roman"/>
                <w:sz w:val="28"/>
                <w:szCs w:val="28"/>
              </w:rPr>
              <w:t>1</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Table 21. Hazard impact summary</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3</w:t>
            </w:r>
            <w:r w:rsidR="0063749B">
              <w:rPr>
                <w:rFonts w:eastAsia="Times New Roman"/>
                <w:sz w:val="28"/>
                <w:szCs w:val="28"/>
              </w:rPr>
              <w:t>2-33</w:t>
            </w:r>
          </w:p>
        </w:tc>
      </w:tr>
      <w:tr w:rsidR="00F637C1" w:rsidRPr="00A563DB" w:rsidTr="0096527E">
        <w:trPr>
          <w:trHeight w:val="576"/>
        </w:trPr>
        <w:tc>
          <w:tcPr>
            <w:tcW w:w="8028" w:type="dxa"/>
          </w:tcPr>
          <w:p w:rsidR="00F637C1" w:rsidRDefault="00F637C1" w:rsidP="0096527E">
            <w:pPr>
              <w:contextualSpacing/>
              <w:rPr>
                <w:rFonts w:eastAsia="Times New Roman"/>
                <w:sz w:val="28"/>
                <w:szCs w:val="28"/>
              </w:rPr>
            </w:pPr>
            <w:r>
              <w:rPr>
                <w:rFonts w:eastAsia="Times New Roman"/>
                <w:sz w:val="28"/>
                <w:szCs w:val="28"/>
              </w:rPr>
              <w:t xml:space="preserve">Table 22. Vulnerability assessment for the Town of Sandgate </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3</w:t>
            </w:r>
            <w:r w:rsidR="0024322A">
              <w:rPr>
                <w:rFonts w:eastAsia="Times New Roman"/>
                <w:sz w:val="28"/>
                <w:szCs w:val="28"/>
              </w:rPr>
              <w:t>4</w:t>
            </w:r>
            <w:r>
              <w:rPr>
                <w:rFonts w:eastAsia="Times New Roman"/>
                <w:sz w:val="28"/>
                <w:szCs w:val="28"/>
              </w:rPr>
              <w:t>-3</w:t>
            </w:r>
            <w:r w:rsidR="0024322A">
              <w:rPr>
                <w:rFonts w:eastAsia="Times New Roman"/>
                <w:sz w:val="28"/>
                <w:szCs w:val="28"/>
              </w:rPr>
              <w:t>5</w:t>
            </w:r>
          </w:p>
        </w:tc>
      </w:tr>
      <w:tr w:rsidR="00F637C1" w:rsidRPr="00A563DB" w:rsidTr="0096527E">
        <w:trPr>
          <w:trHeight w:val="576"/>
        </w:trPr>
        <w:tc>
          <w:tcPr>
            <w:tcW w:w="8028" w:type="dxa"/>
          </w:tcPr>
          <w:p w:rsidR="00F637C1" w:rsidRDefault="00F637C1" w:rsidP="0096527E">
            <w:pPr>
              <w:contextualSpacing/>
              <w:rPr>
                <w:rFonts w:eastAsia="Times New Roman"/>
                <w:bCs/>
                <w:sz w:val="28"/>
                <w:szCs w:val="28"/>
              </w:rPr>
            </w:pPr>
            <w:r w:rsidRPr="0024550E">
              <w:rPr>
                <w:rFonts w:eastAsia="Times New Roman"/>
                <w:bCs/>
                <w:sz w:val="28"/>
                <w:szCs w:val="28"/>
                <w:highlight w:val="yellow"/>
              </w:rPr>
              <w:t>Table 23. Status of actions from the 2005 Bennington County Multijurisdictional Hazard Mitigation Plan for Sandgate</w:t>
            </w:r>
          </w:p>
          <w:p w:rsidR="00F637C1" w:rsidRDefault="00F637C1" w:rsidP="0096527E">
            <w:pPr>
              <w:contextualSpacing/>
              <w:rPr>
                <w:rFonts w:eastAsia="Times New Roman"/>
                <w:bCs/>
                <w:sz w:val="28"/>
                <w:szCs w:val="28"/>
              </w:rPr>
            </w:pPr>
          </w:p>
          <w:p w:rsidR="00F637C1" w:rsidRDefault="00F637C1" w:rsidP="0096527E">
            <w:pPr>
              <w:contextualSpacing/>
              <w:rPr>
                <w:rFonts w:eastAsia="Times New Roman"/>
                <w:bCs/>
                <w:sz w:val="28"/>
                <w:szCs w:val="28"/>
              </w:rPr>
            </w:pPr>
            <w:r>
              <w:rPr>
                <w:rFonts w:eastAsia="Times New Roman"/>
                <w:bCs/>
                <w:sz w:val="28"/>
                <w:szCs w:val="28"/>
              </w:rPr>
              <w:t xml:space="preserve">Table 24. </w:t>
            </w:r>
            <w:r w:rsidRPr="00ED1DC1">
              <w:rPr>
                <w:rFonts w:eastAsia="Times New Roman"/>
                <w:bCs/>
                <w:sz w:val="28"/>
                <w:szCs w:val="28"/>
              </w:rPr>
              <w:t xml:space="preserve">Comparison of hazards considered in the draft Vermont Hazard Mitigation Plan vs. the </w:t>
            </w:r>
            <w:r>
              <w:rPr>
                <w:rFonts w:eastAsia="Times New Roman"/>
                <w:bCs/>
                <w:sz w:val="28"/>
                <w:szCs w:val="28"/>
              </w:rPr>
              <w:t>Sandgate</w:t>
            </w:r>
            <w:r w:rsidRPr="00ED1DC1">
              <w:rPr>
                <w:rFonts w:eastAsia="Times New Roman"/>
                <w:bCs/>
                <w:sz w:val="28"/>
                <w:szCs w:val="28"/>
              </w:rPr>
              <w:t xml:space="preserve"> Hazard Mitigation Plan</w:t>
            </w:r>
          </w:p>
          <w:p w:rsidR="00F637C1" w:rsidRPr="00ED1DC1" w:rsidRDefault="00F637C1" w:rsidP="0096527E">
            <w:pPr>
              <w:contextualSpacing/>
              <w:rPr>
                <w:rFonts w:eastAsia="Times New Roman"/>
                <w:sz w:val="24"/>
                <w:szCs w:val="24"/>
              </w:rPr>
            </w:pPr>
            <w:r w:rsidRPr="00ED1DC1">
              <w:rPr>
                <w:rFonts w:eastAsia="Times New Roman"/>
                <w:sz w:val="24"/>
                <w:szCs w:val="24"/>
              </w:rPr>
              <w:t xml:space="preserve"> </w:t>
            </w:r>
          </w:p>
        </w:tc>
        <w:tc>
          <w:tcPr>
            <w:tcW w:w="1548" w:type="dxa"/>
          </w:tcPr>
          <w:p w:rsidR="00F637C1" w:rsidRDefault="00F637C1" w:rsidP="0096527E">
            <w:pPr>
              <w:contextualSpacing/>
              <w:jc w:val="center"/>
              <w:rPr>
                <w:rFonts w:eastAsia="Times New Roman"/>
                <w:sz w:val="28"/>
                <w:szCs w:val="28"/>
              </w:rPr>
            </w:pPr>
            <w:r w:rsidRPr="0024550E">
              <w:rPr>
                <w:rFonts w:eastAsia="Times New Roman"/>
                <w:sz w:val="28"/>
                <w:szCs w:val="28"/>
                <w:highlight w:val="yellow"/>
              </w:rPr>
              <w:t>4</w:t>
            </w:r>
            <w:r w:rsidR="0024322A" w:rsidRPr="0024550E">
              <w:rPr>
                <w:rFonts w:eastAsia="Times New Roman"/>
                <w:sz w:val="28"/>
                <w:szCs w:val="28"/>
                <w:highlight w:val="yellow"/>
              </w:rPr>
              <w:t>2</w:t>
            </w:r>
          </w:p>
          <w:p w:rsidR="00F637C1" w:rsidRDefault="00F637C1" w:rsidP="0096527E">
            <w:pPr>
              <w:contextualSpacing/>
              <w:jc w:val="center"/>
              <w:rPr>
                <w:rFonts w:eastAsia="Times New Roman"/>
                <w:sz w:val="28"/>
                <w:szCs w:val="28"/>
              </w:rPr>
            </w:pPr>
          </w:p>
          <w:p w:rsidR="00F637C1" w:rsidRDefault="00F637C1" w:rsidP="0096527E">
            <w:pPr>
              <w:contextualSpacing/>
              <w:jc w:val="center"/>
              <w:rPr>
                <w:rFonts w:eastAsia="Times New Roman"/>
                <w:sz w:val="28"/>
                <w:szCs w:val="28"/>
              </w:rPr>
            </w:pPr>
          </w:p>
          <w:p w:rsidR="00F637C1" w:rsidRPr="00537BE6" w:rsidRDefault="00F637C1" w:rsidP="0096527E">
            <w:pPr>
              <w:contextualSpacing/>
              <w:jc w:val="center"/>
              <w:rPr>
                <w:rFonts w:eastAsia="Times New Roman"/>
                <w:sz w:val="28"/>
                <w:szCs w:val="28"/>
              </w:rPr>
            </w:pPr>
            <w:r>
              <w:rPr>
                <w:rFonts w:eastAsia="Times New Roman"/>
                <w:sz w:val="28"/>
                <w:szCs w:val="28"/>
              </w:rPr>
              <w:t>4</w:t>
            </w:r>
            <w:r w:rsidR="0024322A">
              <w:rPr>
                <w:rFonts w:eastAsia="Times New Roman"/>
                <w:sz w:val="28"/>
                <w:szCs w:val="28"/>
              </w:rPr>
              <w:t>3</w:t>
            </w:r>
          </w:p>
        </w:tc>
      </w:tr>
      <w:tr w:rsidR="00F637C1" w:rsidRPr="00A563DB" w:rsidTr="0096527E">
        <w:trPr>
          <w:trHeight w:val="576"/>
        </w:trPr>
        <w:tc>
          <w:tcPr>
            <w:tcW w:w="8028" w:type="dxa"/>
          </w:tcPr>
          <w:p w:rsidR="00F637C1" w:rsidRDefault="00F637C1" w:rsidP="0063749B">
            <w:pPr>
              <w:contextualSpacing/>
              <w:rPr>
                <w:rFonts w:eastAsia="Times New Roman"/>
                <w:sz w:val="28"/>
                <w:szCs w:val="28"/>
              </w:rPr>
            </w:pPr>
            <w:r>
              <w:rPr>
                <w:rFonts w:eastAsia="Times New Roman"/>
                <w:sz w:val="28"/>
                <w:szCs w:val="28"/>
              </w:rPr>
              <w:t xml:space="preserve">Table 25. </w:t>
            </w:r>
            <w:r w:rsidR="0063749B">
              <w:rPr>
                <w:rFonts w:eastAsia="Times New Roman"/>
                <w:sz w:val="28"/>
                <w:szCs w:val="28"/>
              </w:rPr>
              <w:t>Capabilities for hazard mitigation</w:t>
            </w:r>
          </w:p>
        </w:tc>
        <w:tc>
          <w:tcPr>
            <w:tcW w:w="1548" w:type="dxa"/>
          </w:tcPr>
          <w:p w:rsidR="00F637C1" w:rsidRPr="00537BE6" w:rsidRDefault="00F637C1" w:rsidP="0096527E">
            <w:pPr>
              <w:contextualSpacing/>
              <w:jc w:val="center"/>
              <w:rPr>
                <w:rFonts w:eastAsia="Times New Roman"/>
                <w:sz w:val="28"/>
                <w:szCs w:val="28"/>
              </w:rPr>
            </w:pPr>
            <w:r>
              <w:rPr>
                <w:rFonts w:eastAsia="Times New Roman"/>
                <w:sz w:val="28"/>
                <w:szCs w:val="28"/>
              </w:rPr>
              <w:t>4</w:t>
            </w:r>
            <w:r w:rsidR="0024322A">
              <w:rPr>
                <w:rFonts w:eastAsia="Times New Roman"/>
                <w:sz w:val="28"/>
                <w:szCs w:val="28"/>
              </w:rPr>
              <w:t>4</w:t>
            </w:r>
          </w:p>
        </w:tc>
      </w:tr>
    </w:tbl>
    <w:p w:rsidR="00F637C1" w:rsidRDefault="0063749B" w:rsidP="008C285C">
      <w:pPr>
        <w:tabs>
          <w:tab w:val="left" w:pos="8550"/>
        </w:tabs>
        <w:contextualSpacing/>
        <w:jc w:val="both"/>
        <w:rPr>
          <w:rFonts w:eastAsia="Times New Roman"/>
          <w:sz w:val="28"/>
          <w:szCs w:val="28"/>
        </w:rPr>
      </w:pPr>
      <w:r>
        <w:rPr>
          <w:rFonts w:eastAsia="Times New Roman"/>
          <w:sz w:val="28"/>
          <w:szCs w:val="28"/>
        </w:rPr>
        <w:t>Table 26. Mitigation Actions</w:t>
      </w:r>
      <w:r>
        <w:rPr>
          <w:rFonts w:eastAsia="Times New Roman"/>
          <w:sz w:val="28"/>
          <w:szCs w:val="28"/>
        </w:rPr>
        <w:tab/>
        <w:t>4</w:t>
      </w:r>
      <w:r w:rsidR="0024322A">
        <w:rPr>
          <w:rFonts w:eastAsia="Times New Roman"/>
          <w:sz w:val="28"/>
          <w:szCs w:val="28"/>
        </w:rPr>
        <w:t>6</w:t>
      </w:r>
      <w:r>
        <w:rPr>
          <w:rFonts w:eastAsia="Times New Roman"/>
          <w:sz w:val="28"/>
          <w:szCs w:val="28"/>
        </w:rPr>
        <w:t>-5</w:t>
      </w:r>
      <w:r w:rsidR="0024322A">
        <w:rPr>
          <w:rFonts w:eastAsia="Times New Roman"/>
          <w:sz w:val="28"/>
          <w:szCs w:val="28"/>
        </w:rPr>
        <w:t>2</w:t>
      </w:r>
    </w:p>
    <w:p w:rsidR="0063749B" w:rsidRDefault="0063749B" w:rsidP="00F637C1">
      <w:pPr>
        <w:contextualSpacing/>
        <w:jc w:val="both"/>
        <w:rPr>
          <w:rFonts w:eastAsia="Times New Roman"/>
          <w:sz w:val="28"/>
          <w:szCs w:val="28"/>
        </w:rPr>
      </w:pPr>
    </w:p>
    <w:tbl>
      <w:tblPr>
        <w:tblW w:w="0" w:type="auto"/>
        <w:tblLook w:val="04A0"/>
      </w:tblPr>
      <w:tblGrid>
        <w:gridCol w:w="9576"/>
      </w:tblGrid>
      <w:tr w:rsidR="00F637C1" w:rsidRPr="00D87924" w:rsidTr="0096527E">
        <w:trPr>
          <w:trHeight w:val="432"/>
        </w:trPr>
        <w:tc>
          <w:tcPr>
            <w:tcW w:w="9576" w:type="dxa"/>
          </w:tcPr>
          <w:p w:rsidR="00F637C1" w:rsidRPr="00D87924" w:rsidRDefault="00F637C1" w:rsidP="0096527E">
            <w:pPr>
              <w:contextualSpacing/>
              <w:jc w:val="center"/>
              <w:rPr>
                <w:rFonts w:eastAsia="Times New Roman"/>
                <w:sz w:val="28"/>
                <w:szCs w:val="28"/>
              </w:rPr>
            </w:pPr>
            <w:r>
              <w:rPr>
                <w:rFonts w:eastAsia="Times New Roman"/>
                <w:sz w:val="28"/>
                <w:szCs w:val="28"/>
              </w:rPr>
              <w:t>List of Maps (</w:t>
            </w:r>
            <w:r w:rsidRPr="00D87924">
              <w:rPr>
                <w:rFonts w:eastAsia="Times New Roman"/>
                <w:sz w:val="28"/>
                <w:szCs w:val="28"/>
              </w:rPr>
              <w:t>follow</w:t>
            </w:r>
            <w:r>
              <w:rPr>
                <w:rFonts w:eastAsia="Times New Roman"/>
                <w:sz w:val="28"/>
                <w:szCs w:val="28"/>
              </w:rPr>
              <w:t>ing</w:t>
            </w:r>
            <w:r w:rsidRPr="00D87924">
              <w:rPr>
                <w:rFonts w:eastAsia="Times New Roman"/>
                <w:sz w:val="28"/>
                <w:szCs w:val="28"/>
              </w:rPr>
              <w:t xml:space="preserve"> VI. References)</w:t>
            </w:r>
          </w:p>
        </w:tc>
      </w:tr>
      <w:tr w:rsidR="00F637C1" w:rsidRPr="00D87924" w:rsidTr="0096527E">
        <w:trPr>
          <w:trHeight w:val="432"/>
        </w:trPr>
        <w:tc>
          <w:tcPr>
            <w:tcW w:w="9576" w:type="dxa"/>
          </w:tcPr>
          <w:p w:rsidR="00F637C1" w:rsidRPr="00D87924" w:rsidRDefault="00F637C1" w:rsidP="00B50AC8">
            <w:pPr>
              <w:contextualSpacing/>
              <w:rPr>
                <w:rFonts w:eastAsia="Times New Roman"/>
                <w:sz w:val="28"/>
                <w:szCs w:val="28"/>
              </w:rPr>
            </w:pPr>
            <w:r>
              <w:rPr>
                <w:rFonts w:eastAsia="Times New Roman"/>
                <w:sz w:val="28"/>
                <w:szCs w:val="28"/>
              </w:rPr>
              <w:t xml:space="preserve">Map 1. Town of Sandgate                                                                                      </w:t>
            </w:r>
          </w:p>
        </w:tc>
      </w:tr>
      <w:tr w:rsidR="00696EAF" w:rsidRPr="00D87924" w:rsidTr="0096527E">
        <w:trPr>
          <w:trHeight w:val="432"/>
        </w:trPr>
        <w:tc>
          <w:tcPr>
            <w:tcW w:w="9576" w:type="dxa"/>
          </w:tcPr>
          <w:p w:rsidR="00696EAF" w:rsidRDefault="00696EAF" w:rsidP="00B50AC8">
            <w:pPr>
              <w:contextualSpacing/>
              <w:rPr>
                <w:rFonts w:eastAsia="Times New Roman"/>
                <w:sz w:val="28"/>
                <w:szCs w:val="28"/>
              </w:rPr>
            </w:pPr>
            <w:r w:rsidRPr="0024550E">
              <w:rPr>
                <w:rFonts w:eastAsia="Times New Roman"/>
                <w:sz w:val="28"/>
                <w:szCs w:val="28"/>
                <w:highlight w:val="yellow"/>
              </w:rPr>
              <w:t xml:space="preserve">Map 2. </w:t>
            </w:r>
            <w:r w:rsidR="007E4EFF" w:rsidRPr="0024550E">
              <w:rPr>
                <w:rFonts w:eastAsia="Times New Roman"/>
                <w:sz w:val="28"/>
                <w:szCs w:val="28"/>
                <w:highlight w:val="yellow"/>
              </w:rPr>
              <w:t xml:space="preserve">Town of Sandgate </w:t>
            </w:r>
            <w:r w:rsidRPr="0024550E">
              <w:rPr>
                <w:rFonts w:eastAsia="Times New Roman"/>
                <w:sz w:val="28"/>
                <w:szCs w:val="28"/>
                <w:highlight w:val="yellow"/>
              </w:rPr>
              <w:t>Land Cover</w:t>
            </w:r>
          </w:p>
        </w:tc>
      </w:tr>
      <w:tr w:rsidR="00F637C1" w:rsidRPr="00D87924" w:rsidTr="0096527E">
        <w:trPr>
          <w:trHeight w:val="432"/>
        </w:trPr>
        <w:tc>
          <w:tcPr>
            <w:tcW w:w="9576" w:type="dxa"/>
          </w:tcPr>
          <w:p w:rsidR="00F637C1" w:rsidRPr="00D87924" w:rsidRDefault="00F637C1" w:rsidP="00B50AC8">
            <w:pPr>
              <w:contextualSpacing/>
              <w:rPr>
                <w:rFonts w:eastAsia="Times New Roman"/>
                <w:sz w:val="28"/>
                <w:szCs w:val="28"/>
              </w:rPr>
            </w:pPr>
            <w:r w:rsidRPr="0024550E">
              <w:rPr>
                <w:rFonts w:eastAsia="Times New Roman"/>
                <w:sz w:val="28"/>
                <w:szCs w:val="28"/>
                <w:highlight w:val="yellow"/>
              </w:rPr>
              <w:t xml:space="preserve">Map </w:t>
            </w:r>
            <w:r w:rsidR="00696EAF" w:rsidRPr="0024550E">
              <w:rPr>
                <w:rFonts w:eastAsia="Times New Roman"/>
                <w:sz w:val="28"/>
                <w:szCs w:val="28"/>
                <w:highlight w:val="yellow"/>
              </w:rPr>
              <w:t>3</w:t>
            </w:r>
            <w:r w:rsidRPr="0024550E">
              <w:rPr>
                <w:rFonts w:eastAsia="Times New Roman"/>
                <w:sz w:val="28"/>
                <w:szCs w:val="28"/>
                <w:highlight w:val="yellow"/>
              </w:rPr>
              <w:t xml:space="preserve">. </w:t>
            </w:r>
            <w:r w:rsidR="007E4EFF" w:rsidRPr="0024550E">
              <w:rPr>
                <w:rFonts w:eastAsia="Times New Roman"/>
                <w:sz w:val="28"/>
                <w:szCs w:val="28"/>
                <w:highlight w:val="yellow"/>
              </w:rPr>
              <w:t xml:space="preserve">Town of Sandgate Special </w:t>
            </w:r>
            <w:r w:rsidRPr="0024550E">
              <w:rPr>
                <w:rFonts w:eastAsia="Times New Roman"/>
                <w:sz w:val="28"/>
                <w:szCs w:val="28"/>
                <w:highlight w:val="yellow"/>
              </w:rPr>
              <w:t>Flood Hazard Areas</w:t>
            </w:r>
            <w:r w:rsidR="007E4EFF" w:rsidRPr="0024550E">
              <w:rPr>
                <w:rFonts w:eastAsia="Times New Roman"/>
                <w:sz w:val="28"/>
                <w:szCs w:val="28"/>
                <w:highlight w:val="yellow"/>
              </w:rPr>
              <w:t xml:space="preserve">, </w:t>
            </w:r>
            <w:r w:rsidRPr="0024550E">
              <w:rPr>
                <w:rFonts w:eastAsia="Times New Roman"/>
                <w:sz w:val="28"/>
                <w:szCs w:val="28"/>
                <w:highlight w:val="yellow"/>
              </w:rPr>
              <w:t xml:space="preserve"> Fluvial Erosion Hazard Zones </w:t>
            </w:r>
            <w:r w:rsidR="007E4EFF" w:rsidRPr="0024550E">
              <w:rPr>
                <w:rFonts w:eastAsia="Times New Roman"/>
                <w:sz w:val="28"/>
                <w:szCs w:val="28"/>
                <w:highlight w:val="yellow"/>
              </w:rPr>
              <w:t>and River Corridors</w:t>
            </w:r>
            <w:r>
              <w:rPr>
                <w:rFonts w:eastAsia="Times New Roman"/>
                <w:sz w:val="28"/>
                <w:szCs w:val="28"/>
              </w:rPr>
              <w:t xml:space="preserve">                      </w:t>
            </w:r>
          </w:p>
        </w:tc>
      </w:tr>
      <w:tr w:rsidR="00F637C1" w:rsidRPr="00D87924" w:rsidTr="0096527E">
        <w:trPr>
          <w:trHeight w:val="432"/>
        </w:trPr>
        <w:tc>
          <w:tcPr>
            <w:tcW w:w="9576" w:type="dxa"/>
          </w:tcPr>
          <w:p w:rsidR="00F637C1" w:rsidRPr="00D87924" w:rsidRDefault="00F637C1" w:rsidP="00B50AC8">
            <w:pPr>
              <w:contextualSpacing/>
              <w:rPr>
                <w:rFonts w:eastAsia="Times New Roman"/>
                <w:sz w:val="28"/>
                <w:szCs w:val="28"/>
              </w:rPr>
            </w:pPr>
            <w:r>
              <w:rPr>
                <w:rFonts w:eastAsia="Times New Roman"/>
                <w:sz w:val="28"/>
                <w:szCs w:val="28"/>
              </w:rPr>
              <w:t xml:space="preserve">Map </w:t>
            </w:r>
            <w:r w:rsidR="00C420C7">
              <w:rPr>
                <w:rFonts w:eastAsia="Times New Roman"/>
                <w:sz w:val="28"/>
                <w:szCs w:val="28"/>
              </w:rPr>
              <w:t>4</w:t>
            </w:r>
            <w:r>
              <w:rPr>
                <w:rFonts w:eastAsia="Times New Roman"/>
                <w:sz w:val="28"/>
                <w:szCs w:val="28"/>
              </w:rPr>
              <w:t xml:space="preserve">. Tropical Storm Irene Damages                                                                </w:t>
            </w:r>
          </w:p>
        </w:tc>
      </w:tr>
      <w:tr w:rsidR="00F637C1" w:rsidRPr="00D87924" w:rsidTr="0096527E">
        <w:trPr>
          <w:trHeight w:val="432"/>
        </w:trPr>
        <w:tc>
          <w:tcPr>
            <w:tcW w:w="9576" w:type="dxa"/>
          </w:tcPr>
          <w:p w:rsidR="00F637C1" w:rsidRDefault="00651528" w:rsidP="00B50AC8">
            <w:pPr>
              <w:contextualSpacing/>
              <w:rPr>
                <w:rFonts w:eastAsia="Times New Roman"/>
                <w:sz w:val="28"/>
                <w:szCs w:val="28"/>
              </w:rPr>
            </w:pPr>
            <w:r w:rsidRPr="0024550E">
              <w:rPr>
                <w:rFonts w:eastAsia="Times New Roman"/>
                <w:sz w:val="28"/>
                <w:szCs w:val="28"/>
                <w:highlight w:val="yellow"/>
              </w:rPr>
              <w:t>Map 5. Town of Sandgate Water Resources</w:t>
            </w:r>
          </w:p>
        </w:tc>
      </w:tr>
      <w:tr w:rsidR="00F637C1" w:rsidRPr="00D87924" w:rsidTr="0096527E">
        <w:trPr>
          <w:trHeight w:val="432"/>
        </w:trPr>
        <w:tc>
          <w:tcPr>
            <w:tcW w:w="9576" w:type="dxa"/>
          </w:tcPr>
          <w:tbl>
            <w:tblPr>
              <w:tblW w:w="0" w:type="auto"/>
              <w:tblLook w:val="04A0"/>
            </w:tblPr>
            <w:tblGrid>
              <w:gridCol w:w="9360"/>
            </w:tblGrid>
            <w:tr w:rsidR="00651528" w:rsidTr="00337C49">
              <w:trPr>
                <w:trHeight w:val="432"/>
              </w:trPr>
              <w:tc>
                <w:tcPr>
                  <w:tcW w:w="9576" w:type="dxa"/>
                </w:tcPr>
                <w:p w:rsidR="00651528" w:rsidRDefault="00651528" w:rsidP="00B50AC8">
                  <w:pPr>
                    <w:contextualSpacing/>
                    <w:rPr>
                      <w:rFonts w:eastAsia="Times New Roman"/>
                      <w:sz w:val="28"/>
                      <w:szCs w:val="28"/>
                    </w:rPr>
                  </w:pPr>
                  <w:r>
                    <w:rPr>
                      <w:rFonts w:eastAsia="Times New Roman"/>
                      <w:sz w:val="28"/>
                      <w:szCs w:val="28"/>
                    </w:rPr>
                    <w:t xml:space="preserve">Map 6. </w:t>
                  </w:r>
                  <w:r w:rsidR="00B50AC8">
                    <w:rPr>
                      <w:rFonts w:eastAsia="Times New Roman"/>
                      <w:sz w:val="28"/>
                      <w:szCs w:val="28"/>
                    </w:rPr>
                    <w:t>Town of Sandgate Wildfire Potential</w:t>
                  </w:r>
                  <w:r>
                    <w:rPr>
                      <w:rFonts w:eastAsia="Times New Roman"/>
                      <w:sz w:val="28"/>
                      <w:szCs w:val="28"/>
                    </w:rPr>
                    <w:t xml:space="preserve">                                                                     </w:t>
                  </w:r>
                </w:p>
              </w:tc>
            </w:tr>
            <w:tr w:rsidR="00651528" w:rsidRPr="00D87924" w:rsidTr="00337C49">
              <w:trPr>
                <w:trHeight w:val="432"/>
              </w:trPr>
              <w:tc>
                <w:tcPr>
                  <w:tcW w:w="9576" w:type="dxa"/>
                </w:tcPr>
                <w:p w:rsidR="00651528" w:rsidRPr="00D87924" w:rsidRDefault="00651528" w:rsidP="00B50AC8">
                  <w:pPr>
                    <w:contextualSpacing/>
                    <w:rPr>
                      <w:rFonts w:eastAsia="Times New Roman"/>
                      <w:sz w:val="28"/>
                      <w:szCs w:val="28"/>
                    </w:rPr>
                  </w:pPr>
                  <w:r>
                    <w:rPr>
                      <w:rFonts w:eastAsia="Times New Roman"/>
                      <w:sz w:val="28"/>
                      <w:szCs w:val="28"/>
                    </w:rPr>
                    <w:t xml:space="preserve">Map 7. </w:t>
                  </w:r>
                  <w:r w:rsidR="00B50AC8">
                    <w:rPr>
                      <w:rFonts w:eastAsia="Times New Roman"/>
                      <w:sz w:val="28"/>
                      <w:szCs w:val="28"/>
                    </w:rPr>
                    <w:t xml:space="preserve">Town of Sandgate </w:t>
                  </w:r>
                  <w:r>
                    <w:rPr>
                      <w:rFonts w:eastAsia="Times New Roman"/>
                      <w:sz w:val="28"/>
                      <w:szCs w:val="28"/>
                    </w:rPr>
                    <w:t xml:space="preserve">Water Resources and Potential Accident Hot Spots                            </w:t>
                  </w:r>
                </w:p>
              </w:tc>
            </w:tr>
            <w:tr w:rsidR="00651528" w:rsidRPr="00D87924" w:rsidTr="00337C49">
              <w:trPr>
                <w:trHeight w:val="432"/>
              </w:trPr>
              <w:tc>
                <w:tcPr>
                  <w:tcW w:w="9576" w:type="dxa"/>
                </w:tcPr>
                <w:p w:rsidR="00651528" w:rsidRPr="00D87924" w:rsidRDefault="00651528" w:rsidP="00B50AC8">
                  <w:pPr>
                    <w:contextualSpacing/>
                    <w:rPr>
                      <w:rFonts w:eastAsia="Times New Roman"/>
                      <w:sz w:val="28"/>
                      <w:szCs w:val="28"/>
                    </w:rPr>
                  </w:pPr>
                  <w:r>
                    <w:rPr>
                      <w:rFonts w:eastAsia="Times New Roman"/>
                      <w:sz w:val="28"/>
                      <w:szCs w:val="28"/>
                    </w:rPr>
                    <w:t xml:space="preserve">Map 8. </w:t>
                  </w:r>
                  <w:r w:rsidR="00B50AC8">
                    <w:rPr>
                      <w:rFonts w:eastAsia="Times New Roman"/>
                      <w:sz w:val="28"/>
                      <w:szCs w:val="28"/>
                    </w:rPr>
                    <w:t xml:space="preserve">Town of Sandgate </w:t>
                  </w:r>
                  <w:r>
                    <w:rPr>
                      <w:rFonts w:eastAsia="Times New Roman"/>
                      <w:sz w:val="28"/>
                      <w:szCs w:val="28"/>
                    </w:rPr>
                    <w:t xml:space="preserve">Fuel Treatment Areas                                                                                </w:t>
                  </w:r>
                </w:p>
              </w:tc>
            </w:tr>
          </w:tbl>
          <w:p w:rsidR="00F637C1" w:rsidRPr="00D87924" w:rsidRDefault="00F637C1" w:rsidP="00B50AC8">
            <w:pPr>
              <w:contextualSpacing/>
              <w:rPr>
                <w:rFonts w:eastAsia="Times New Roman"/>
                <w:sz w:val="28"/>
                <w:szCs w:val="28"/>
              </w:rPr>
            </w:pPr>
          </w:p>
        </w:tc>
      </w:tr>
    </w:tbl>
    <w:p w:rsidR="001504F7" w:rsidRDefault="001504F7" w:rsidP="00A563DB">
      <w:pPr>
        <w:contextualSpacing/>
        <w:jc w:val="both"/>
        <w:rPr>
          <w:rFonts w:eastAsia="Times New Roman"/>
          <w:sz w:val="28"/>
          <w:szCs w:val="28"/>
        </w:rPr>
        <w:sectPr w:rsidR="001504F7" w:rsidSect="00D94CF5">
          <w:headerReference w:type="default" r:id="rId8"/>
          <w:headerReference w:type="first" r:id="rId9"/>
          <w:pgSz w:w="12240" w:h="15840" w:code="1"/>
          <w:pgMar w:top="1440" w:right="1440" w:bottom="1440" w:left="1440" w:header="720" w:footer="720" w:gutter="0"/>
          <w:cols w:space="720"/>
          <w:titlePg/>
          <w:docGrid w:linePitch="360"/>
        </w:sectPr>
      </w:pPr>
    </w:p>
    <w:p w:rsidR="0065175C" w:rsidRDefault="0065539A" w:rsidP="008E7596">
      <w:pPr>
        <w:contextualSpacing/>
        <w:rPr>
          <w:rFonts w:eastAsia="Times New Roman"/>
          <w:sz w:val="28"/>
          <w:szCs w:val="28"/>
        </w:rPr>
      </w:pPr>
      <w:r>
        <w:rPr>
          <w:rFonts w:eastAsia="Times New Roman"/>
          <w:sz w:val="28"/>
          <w:szCs w:val="28"/>
        </w:rPr>
        <w:lastRenderedPageBreak/>
        <w:t>I.</w:t>
      </w:r>
      <w:r>
        <w:rPr>
          <w:rFonts w:eastAsia="Times New Roman"/>
          <w:sz w:val="28"/>
          <w:szCs w:val="28"/>
        </w:rPr>
        <w:tab/>
        <w:t>Introduction</w:t>
      </w:r>
    </w:p>
    <w:p w:rsidR="0065539A" w:rsidRDefault="0065539A" w:rsidP="008E7596">
      <w:pPr>
        <w:contextualSpacing/>
        <w:rPr>
          <w:rFonts w:eastAsia="Times New Roman"/>
          <w:sz w:val="28"/>
          <w:szCs w:val="28"/>
        </w:rPr>
      </w:pPr>
    </w:p>
    <w:p w:rsidR="0065539A" w:rsidRDefault="0065539A" w:rsidP="008E7596">
      <w:pPr>
        <w:contextualSpacing/>
        <w:rPr>
          <w:rFonts w:eastAsia="Times New Roman"/>
          <w:sz w:val="28"/>
          <w:szCs w:val="28"/>
        </w:rPr>
      </w:pPr>
      <w:r>
        <w:rPr>
          <w:rFonts w:eastAsia="Times New Roman"/>
          <w:sz w:val="28"/>
          <w:szCs w:val="28"/>
        </w:rPr>
        <w:tab/>
        <w:t>A.</w:t>
      </w:r>
      <w:r>
        <w:rPr>
          <w:rFonts w:eastAsia="Times New Roman"/>
          <w:sz w:val="28"/>
          <w:szCs w:val="28"/>
        </w:rPr>
        <w:tab/>
        <w:t>Purpose</w:t>
      </w:r>
    </w:p>
    <w:p w:rsidR="0065175C" w:rsidRDefault="0065175C" w:rsidP="0065175C">
      <w:pPr>
        <w:contextualSpacing/>
        <w:rPr>
          <w:rFonts w:eastAsia="Times New Roman"/>
          <w:sz w:val="24"/>
          <w:szCs w:val="24"/>
        </w:rPr>
      </w:pPr>
    </w:p>
    <w:p w:rsidR="00A563DB" w:rsidRPr="00A563DB" w:rsidRDefault="00A563DB" w:rsidP="00A563DB">
      <w:pPr>
        <w:rPr>
          <w:sz w:val="24"/>
          <w:szCs w:val="24"/>
        </w:rPr>
      </w:pPr>
      <w:r>
        <w:rPr>
          <w:sz w:val="24"/>
          <w:szCs w:val="24"/>
        </w:rPr>
        <w:tab/>
      </w:r>
      <w:r w:rsidRPr="00A563DB">
        <w:rPr>
          <w:sz w:val="24"/>
          <w:szCs w:val="24"/>
        </w:rPr>
        <w:t xml:space="preserve">Hazard mitigation is intended to reduce potential losses from future disasters. Hazard mitigation plans identify potential natural hazards that could affect a community and the projects and actions that a jurisdiction can undertake to reduce risks and damage from natural hazards such as flooding, landslides, wildland fire, and similar events (FEMA 2011). </w:t>
      </w:r>
    </w:p>
    <w:p w:rsidR="00A563DB" w:rsidRPr="00A563DB" w:rsidRDefault="00A563DB" w:rsidP="00A563DB">
      <w:pPr>
        <w:rPr>
          <w:sz w:val="24"/>
          <w:szCs w:val="24"/>
        </w:rPr>
      </w:pPr>
    </w:p>
    <w:p w:rsidR="00A563DB" w:rsidRPr="00A563DB" w:rsidRDefault="00A563DB" w:rsidP="00A563DB">
      <w:pPr>
        <w:ind w:firstLine="720"/>
        <w:rPr>
          <w:sz w:val="24"/>
          <w:szCs w:val="24"/>
        </w:rPr>
      </w:pPr>
      <w:r w:rsidRPr="00A563DB">
        <w:rPr>
          <w:sz w:val="24"/>
          <w:szCs w:val="24"/>
        </w:rPr>
        <w:t xml:space="preserve">This plan is intended to identify, describe and prioritize potential natural hazards that could affect the Town of </w:t>
      </w:r>
      <w:r w:rsidR="00616B7F">
        <w:rPr>
          <w:sz w:val="24"/>
          <w:szCs w:val="24"/>
        </w:rPr>
        <w:t>Sandgate</w:t>
      </w:r>
      <w:r w:rsidRPr="00A563DB">
        <w:rPr>
          <w:sz w:val="24"/>
          <w:szCs w:val="24"/>
        </w:rPr>
        <w:t xml:space="preserve"> and measures to reduce or avoid those </w:t>
      </w:r>
      <w:r w:rsidR="000B04C2">
        <w:rPr>
          <w:sz w:val="24"/>
          <w:szCs w:val="24"/>
        </w:rPr>
        <w:t>impacts</w:t>
      </w:r>
      <w:r w:rsidRPr="00A563DB">
        <w:rPr>
          <w:sz w:val="24"/>
          <w:szCs w:val="24"/>
        </w:rPr>
        <w:t xml:space="preserve">. The Federal Emergency Management Agency, within the U.S. Department of Homeland Security and the Department of Vermont Emergency Management both advocate the implementation of hazard mitigation measures to save lives and property and reduce the financial and human costs of disasters.  </w:t>
      </w:r>
    </w:p>
    <w:p w:rsidR="00A563DB" w:rsidRPr="00A563DB" w:rsidRDefault="00A563DB" w:rsidP="00A563DB">
      <w:pPr>
        <w:ind w:firstLine="720"/>
        <w:rPr>
          <w:sz w:val="24"/>
          <w:szCs w:val="24"/>
        </w:rPr>
      </w:pPr>
    </w:p>
    <w:p w:rsidR="00A563DB" w:rsidRPr="00A563DB" w:rsidRDefault="00A563DB" w:rsidP="00A563DB">
      <w:pPr>
        <w:ind w:firstLine="720"/>
        <w:rPr>
          <w:sz w:val="24"/>
          <w:szCs w:val="24"/>
        </w:rPr>
      </w:pPr>
      <w:r w:rsidRPr="00A563DB">
        <w:rPr>
          <w:sz w:val="24"/>
          <w:szCs w:val="24"/>
        </w:rPr>
        <w:t xml:space="preserve">The format of this plan is as follows. Section II provides a profile of the town, including a discussion of the environmental setting, demographics and settlement patterns. Section III describes the planning process along with lists of members of the planning committee and dates of meetings and public and agency review. Section IV </w:t>
      </w:r>
      <w:r w:rsidR="000B04C2">
        <w:rPr>
          <w:sz w:val="24"/>
          <w:szCs w:val="24"/>
        </w:rPr>
        <w:t xml:space="preserve">uses local knowledge, existing plans and studies, reports and technical information to </w:t>
      </w:r>
      <w:r w:rsidRPr="00A563DB">
        <w:rPr>
          <w:sz w:val="24"/>
          <w:szCs w:val="24"/>
        </w:rPr>
        <w:t>analyze the following natural hazards:</w:t>
      </w:r>
    </w:p>
    <w:p w:rsidR="00A563DB" w:rsidRPr="00A563DB" w:rsidRDefault="00A563DB" w:rsidP="00A563DB">
      <w:pPr>
        <w:ind w:firstLine="720"/>
        <w:rPr>
          <w:sz w:val="24"/>
          <w:szCs w:val="24"/>
        </w:rPr>
      </w:pPr>
    </w:p>
    <w:p w:rsidR="00A563DB" w:rsidRPr="00A563DB" w:rsidRDefault="00A563DB" w:rsidP="00A563DB">
      <w:pPr>
        <w:numPr>
          <w:ilvl w:val="0"/>
          <w:numId w:val="14"/>
        </w:numPr>
        <w:rPr>
          <w:sz w:val="24"/>
          <w:szCs w:val="24"/>
        </w:rPr>
      </w:pPr>
      <w:r w:rsidRPr="00A563DB">
        <w:rPr>
          <w:sz w:val="24"/>
          <w:szCs w:val="24"/>
        </w:rPr>
        <w:t>Floods and Flash Floods</w:t>
      </w:r>
    </w:p>
    <w:p w:rsidR="00A563DB" w:rsidRPr="00A563DB" w:rsidRDefault="00A563DB" w:rsidP="00A563DB">
      <w:pPr>
        <w:numPr>
          <w:ilvl w:val="0"/>
          <w:numId w:val="14"/>
        </w:numPr>
        <w:rPr>
          <w:sz w:val="24"/>
          <w:szCs w:val="24"/>
        </w:rPr>
      </w:pPr>
      <w:r w:rsidRPr="00A563DB">
        <w:rPr>
          <w:sz w:val="24"/>
          <w:szCs w:val="24"/>
        </w:rPr>
        <w:t>Winter Storms</w:t>
      </w:r>
    </w:p>
    <w:p w:rsidR="00A563DB" w:rsidRDefault="00A563DB" w:rsidP="00A563DB">
      <w:pPr>
        <w:numPr>
          <w:ilvl w:val="0"/>
          <w:numId w:val="14"/>
        </w:numPr>
        <w:rPr>
          <w:sz w:val="24"/>
          <w:szCs w:val="24"/>
        </w:rPr>
      </w:pPr>
      <w:r w:rsidRPr="00A563DB">
        <w:rPr>
          <w:sz w:val="24"/>
          <w:szCs w:val="24"/>
        </w:rPr>
        <w:t xml:space="preserve">High Wind Events </w:t>
      </w:r>
    </w:p>
    <w:p w:rsidR="00A563DB" w:rsidRDefault="00A563DB" w:rsidP="00A563DB">
      <w:pPr>
        <w:numPr>
          <w:ilvl w:val="0"/>
          <w:numId w:val="14"/>
        </w:numPr>
        <w:rPr>
          <w:sz w:val="24"/>
          <w:szCs w:val="24"/>
        </w:rPr>
      </w:pPr>
      <w:r>
        <w:rPr>
          <w:sz w:val="24"/>
          <w:szCs w:val="24"/>
        </w:rPr>
        <w:t>Hail</w:t>
      </w:r>
    </w:p>
    <w:p w:rsidR="00A563DB" w:rsidRPr="00A563DB" w:rsidRDefault="00A563DB" w:rsidP="00A563DB">
      <w:pPr>
        <w:numPr>
          <w:ilvl w:val="0"/>
          <w:numId w:val="14"/>
        </w:numPr>
        <w:rPr>
          <w:sz w:val="24"/>
          <w:szCs w:val="24"/>
        </w:rPr>
      </w:pPr>
      <w:r>
        <w:rPr>
          <w:sz w:val="24"/>
          <w:szCs w:val="24"/>
        </w:rPr>
        <w:t>Temperature Extremes</w:t>
      </w:r>
    </w:p>
    <w:p w:rsidR="00A563DB" w:rsidRPr="00A563DB" w:rsidRDefault="00A563DB" w:rsidP="00A563DB">
      <w:pPr>
        <w:numPr>
          <w:ilvl w:val="0"/>
          <w:numId w:val="14"/>
        </w:numPr>
        <w:rPr>
          <w:sz w:val="24"/>
          <w:szCs w:val="24"/>
        </w:rPr>
      </w:pPr>
      <w:r w:rsidRPr="00A563DB">
        <w:rPr>
          <w:sz w:val="24"/>
          <w:szCs w:val="24"/>
        </w:rPr>
        <w:t>Drought</w:t>
      </w:r>
    </w:p>
    <w:p w:rsidR="00A563DB" w:rsidRDefault="00A563DB" w:rsidP="00A563DB">
      <w:pPr>
        <w:numPr>
          <w:ilvl w:val="0"/>
          <w:numId w:val="14"/>
        </w:numPr>
        <w:rPr>
          <w:sz w:val="24"/>
          <w:szCs w:val="24"/>
        </w:rPr>
      </w:pPr>
      <w:r w:rsidRPr="00A563DB">
        <w:rPr>
          <w:sz w:val="24"/>
          <w:szCs w:val="24"/>
        </w:rPr>
        <w:t>Wildfire</w:t>
      </w:r>
    </w:p>
    <w:p w:rsidR="00A563DB" w:rsidRPr="00A563DB" w:rsidRDefault="00A563DB" w:rsidP="00A563DB">
      <w:pPr>
        <w:numPr>
          <w:ilvl w:val="0"/>
          <w:numId w:val="14"/>
        </w:numPr>
        <w:rPr>
          <w:sz w:val="24"/>
          <w:szCs w:val="24"/>
        </w:rPr>
      </w:pPr>
      <w:r>
        <w:rPr>
          <w:sz w:val="24"/>
          <w:szCs w:val="24"/>
        </w:rPr>
        <w:t>Landslides and Debris Flow</w:t>
      </w:r>
    </w:p>
    <w:p w:rsidR="00A563DB" w:rsidRDefault="00A563DB" w:rsidP="00A563DB">
      <w:pPr>
        <w:numPr>
          <w:ilvl w:val="0"/>
          <w:numId w:val="14"/>
        </w:numPr>
        <w:rPr>
          <w:sz w:val="24"/>
          <w:szCs w:val="24"/>
        </w:rPr>
      </w:pPr>
      <w:r w:rsidRPr="00A563DB">
        <w:rPr>
          <w:sz w:val="24"/>
          <w:szCs w:val="24"/>
        </w:rPr>
        <w:t>Earthquake</w:t>
      </w:r>
    </w:p>
    <w:p w:rsidR="00A563DB" w:rsidRDefault="00A563DB" w:rsidP="00A563DB">
      <w:pPr>
        <w:numPr>
          <w:ilvl w:val="0"/>
          <w:numId w:val="14"/>
        </w:numPr>
        <w:rPr>
          <w:sz w:val="24"/>
          <w:szCs w:val="24"/>
        </w:rPr>
      </w:pPr>
      <w:r>
        <w:rPr>
          <w:sz w:val="24"/>
          <w:szCs w:val="24"/>
        </w:rPr>
        <w:t>Hazardous Materials Spill</w:t>
      </w:r>
    </w:p>
    <w:p w:rsidR="00A563DB" w:rsidRDefault="00A563DB" w:rsidP="00A563DB">
      <w:pPr>
        <w:numPr>
          <w:ilvl w:val="0"/>
          <w:numId w:val="14"/>
        </w:numPr>
        <w:rPr>
          <w:sz w:val="24"/>
          <w:szCs w:val="24"/>
        </w:rPr>
      </w:pPr>
      <w:r>
        <w:rPr>
          <w:sz w:val="24"/>
          <w:szCs w:val="24"/>
        </w:rPr>
        <w:t>Infectious Disease Outbreak</w:t>
      </w:r>
    </w:p>
    <w:p w:rsidR="00A57AEC" w:rsidRPr="00A563DB" w:rsidRDefault="00A563DB" w:rsidP="00A563DB">
      <w:pPr>
        <w:numPr>
          <w:ilvl w:val="0"/>
          <w:numId w:val="14"/>
        </w:numPr>
        <w:contextualSpacing/>
        <w:rPr>
          <w:rFonts w:eastAsia="Times New Roman"/>
          <w:sz w:val="24"/>
          <w:szCs w:val="24"/>
        </w:rPr>
      </w:pPr>
      <w:r w:rsidRPr="00A563DB">
        <w:rPr>
          <w:sz w:val="24"/>
          <w:szCs w:val="24"/>
        </w:rPr>
        <w:t>Invasive Species</w:t>
      </w:r>
    </w:p>
    <w:p w:rsidR="00A563DB" w:rsidRDefault="00A563DB" w:rsidP="0065175C">
      <w:pPr>
        <w:contextualSpacing/>
        <w:rPr>
          <w:rFonts w:eastAsia="Times New Roman"/>
          <w:sz w:val="28"/>
          <w:szCs w:val="28"/>
        </w:rPr>
      </w:pPr>
    </w:p>
    <w:p w:rsidR="000B04C2" w:rsidRDefault="000B04C2" w:rsidP="00B50AC8">
      <w:pPr>
        <w:ind w:firstLine="720"/>
        <w:contextualSpacing/>
        <w:rPr>
          <w:rFonts w:eastAsia="Times New Roman"/>
          <w:sz w:val="24"/>
          <w:szCs w:val="24"/>
        </w:rPr>
      </w:pPr>
      <w:r w:rsidRPr="0024550E">
        <w:rPr>
          <w:rFonts w:eastAsia="Times New Roman"/>
          <w:sz w:val="24"/>
          <w:szCs w:val="24"/>
          <w:highlight w:val="yellow"/>
        </w:rPr>
        <w:t>Section V reviews current mitigation programs and capabilities and describes a comprehensive set of actions to mitigate the hazards described in Section IV.  That section then goes on to describe how the plan will be maintained and updated. Section VI lists references and sources of information including sources for the maps provided.</w:t>
      </w:r>
    </w:p>
    <w:p w:rsidR="000B04C2" w:rsidRPr="00B50AC8" w:rsidRDefault="000B04C2" w:rsidP="008C285C">
      <w:pPr>
        <w:ind w:left="720"/>
        <w:contextualSpacing/>
        <w:rPr>
          <w:rFonts w:eastAsia="Times New Roman"/>
          <w:sz w:val="24"/>
          <w:szCs w:val="24"/>
        </w:rPr>
      </w:pPr>
    </w:p>
    <w:p w:rsidR="000B04C2" w:rsidRDefault="000B04C2" w:rsidP="0065539A">
      <w:pPr>
        <w:ind w:left="720"/>
        <w:contextualSpacing/>
        <w:rPr>
          <w:rFonts w:eastAsia="Times New Roman"/>
          <w:sz w:val="28"/>
          <w:szCs w:val="28"/>
        </w:rPr>
      </w:pPr>
    </w:p>
    <w:p w:rsidR="000B04C2" w:rsidRDefault="000B04C2" w:rsidP="0065539A">
      <w:pPr>
        <w:ind w:left="720"/>
        <w:contextualSpacing/>
        <w:rPr>
          <w:rFonts w:eastAsia="Times New Roman"/>
          <w:sz w:val="28"/>
          <w:szCs w:val="28"/>
        </w:rPr>
      </w:pPr>
    </w:p>
    <w:p w:rsidR="0065539A" w:rsidRDefault="0065539A" w:rsidP="0065539A">
      <w:pPr>
        <w:ind w:left="720"/>
        <w:contextualSpacing/>
        <w:rPr>
          <w:rFonts w:eastAsia="Times New Roman"/>
          <w:sz w:val="28"/>
          <w:szCs w:val="28"/>
        </w:rPr>
      </w:pPr>
      <w:r>
        <w:rPr>
          <w:rFonts w:eastAsia="Times New Roman"/>
          <w:sz w:val="28"/>
          <w:szCs w:val="28"/>
        </w:rPr>
        <w:lastRenderedPageBreak/>
        <w:t>B.</w:t>
      </w:r>
      <w:r>
        <w:rPr>
          <w:rFonts w:eastAsia="Times New Roman"/>
          <w:sz w:val="28"/>
          <w:szCs w:val="28"/>
        </w:rPr>
        <w:tab/>
      </w:r>
      <w:r w:rsidR="000323F9">
        <w:rPr>
          <w:rFonts w:eastAsia="Times New Roman"/>
          <w:sz w:val="28"/>
          <w:szCs w:val="28"/>
        </w:rPr>
        <w:t>Mitigation Goals</w:t>
      </w:r>
    </w:p>
    <w:p w:rsidR="0065539A" w:rsidRDefault="0065539A" w:rsidP="0065539A">
      <w:pPr>
        <w:ind w:left="720"/>
        <w:contextualSpacing/>
        <w:rPr>
          <w:rFonts w:eastAsia="Times New Roman"/>
          <w:sz w:val="28"/>
          <w:szCs w:val="28"/>
        </w:rPr>
      </w:pPr>
    </w:p>
    <w:p w:rsidR="0065539A" w:rsidRPr="00E21838" w:rsidRDefault="0065539A" w:rsidP="0065539A">
      <w:pPr>
        <w:autoSpaceDE w:val="0"/>
        <w:autoSpaceDN w:val="0"/>
        <w:adjustRightInd w:val="0"/>
        <w:ind w:firstLine="720"/>
        <w:rPr>
          <w:rFonts w:cs="Calibri"/>
          <w:color w:val="231F20"/>
          <w:sz w:val="24"/>
          <w:szCs w:val="24"/>
        </w:rPr>
      </w:pPr>
      <w:r w:rsidRPr="00E21838">
        <w:rPr>
          <w:rFonts w:cs="Calibri"/>
          <w:color w:val="231F20"/>
          <w:sz w:val="24"/>
          <w:szCs w:val="24"/>
        </w:rPr>
        <w:t xml:space="preserve">The Town </w:t>
      </w:r>
      <w:r w:rsidR="000B04C2">
        <w:rPr>
          <w:rFonts w:cs="Calibri"/>
          <w:color w:val="231F20"/>
          <w:sz w:val="24"/>
          <w:szCs w:val="24"/>
        </w:rPr>
        <w:t xml:space="preserve">planning committee </w:t>
      </w:r>
      <w:r w:rsidRPr="00E21838">
        <w:rPr>
          <w:rFonts w:cs="Calibri"/>
          <w:color w:val="231F20"/>
          <w:sz w:val="24"/>
          <w:szCs w:val="24"/>
        </w:rPr>
        <w:t>identified the following mitigation goals:</w:t>
      </w:r>
    </w:p>
    <w:p w:rsidR="0065539A" w:rsidRPr="00E21838" w:rsidRDefault="0065539A" w:rsidP="0065539A">
      <w:pPr>
        <w:autoSpaceDE w:val="0"/>
        <w:autoSpaceDN w:val="0"/>
        <w:adjustRightInd w:val="0"/>
        <w:ind w:firstLine="720"/>
        <w:rPr>
          <w:rFonts w:cs="Calibri"/>
          <w:color w:val="231F20"/>
          <w:sz w:val="24"/>
          <w:szCs w:val="24"/>
        </w:rPr>
      </w:pPr>
    </w:p>
    <w:p w:rsidR="0065539A" w:rsidRPr="00E21838" w:rsidRDefault="0065539A" w:rsidP="0065539A">
      <w:pPr>
        <w:numPr>
          <w:ilvl w:val="0"/>
          <w:numId w:val="18"/>
        </w:numPr>
        <w:ind w:left="1440"/>
        <w:rPr>
          <w:rFonts w:eastAsia="Times New Roman" w:cs="Calibri"/>
          <w:color w:val="000000"/>
          <w:sz w:val="24"/>
          <w:szCs w:val="24"/>
        </w:rPr>
      </w:pPr>
      <w:r w:rsidRPr="00E21838">
        <w:rPr>
          <w:rFonts w:eastAsia="Times New Roman" w:cs="Calibri"/>
          <w:color w:val="000000"/>
          <w:sz w:val="24"/>
          <w:szCs w:val="24"/>
        </w:rPr>
        <w:t xml:space="preserve">Significantly reduce injury and loss of life resulting from natural disasters. </w:t>
      </w:r>
    </w:p>
    <w:p w:rsidR="0065539A" w:rsidRPr="00E21838" w:rsidRDefault="0065539A" w:rsidP="0065539A">
      <w:pPr>
        <w:numPr>
          <w:ilvl w:val="0"/>
          <w:numId w:val="18"/>
        </w:numPr>
        <w:ind w:left="1440"/>
        <w:rPr>
          <w:rFonts w:eastAsia="Times New Roman" w:cs="Calibri"/>
          <w:color w:val="000000"/>
          <w:sz w:val="24"/>
          <w:szCs w:val="24"/>
        </w:rPr>
      </w:pPr>
      <w:r w:rsidRPr="00E21838">
        <w:rPr>
          <w:rFonts w:eastAsia="Times New Roman" w:cs="Calibri"/>
          <w:color w:val="000000"/>
          <w:sz w:val="24"/>
          <w:szCs w:val="24"/>
        </w:rPr>
        <w:t>Significantly reduce damage to public infrastructure, minimize disruption to the road network and maintain both normal and emergency access.</w:t>
      </w:r>
    </w:p>
    <w:p w:rsidR="0065539A" w:rsidRPr="00E21838" w:rsidRDefault="0065539A" w:rsidP="0065539A">
      <w:pPr>
        <w:numPr>
          <w:ilvl w:val="0"/>
          <w:numId w:val="18"/>
        </w:numPr>
        <w:ind w:left="1440"/>
        <w:rPr>
          <w:rFonts w:eastAsia="Times New Roman" w:cs="Calibri"/>
          <w:color w:val="000000"/>
          <w:sz w:val="24"/>
          <w:szCs w:val="24"/>
        </w:rPr>
      </w:pPr>
      <w:r>
        <w:rPr>
          <w:rFonts w:eastAsia="Times New Roman" w:cs="Calibri"/>
          <w:color w:val="000000"/>
          <w:sz w:val="24"/>
          <w:szCs w:val="24"/>
        </w:rPr>
        <w:t>Establish and manage a program to p</w:t>
      </w:r>
      <w:r w:rsidRPr="00E21838">
        <w:rPr>
          <w:rFonts w:eastAsia="Times New Roman" w:cs="Calibri"/>
          <w:color w:val="000000"/>
          <w:sz w:val="24"/>
          <w:szCs w:val="24"/>
        </w:rPr>
        <w:t>roactively implement mitigation projects for roads, bridges, culverts and other municipal facilities to ensure that community infrastructure is not significantly damaged by natural hazard events.</w:t>
      </w:r>
    </w:p>
    <w:p w:rsidR="0065539A" w:rsidRPr="00E21838" w:rsidRDefault="0065539A" w:rsidP="0065539A">
      <w:pPr>
        <w:numPr>
          <w:ilvl w:val="0"/>
          <w:numId w:val="18"/>
        </w:numPr>
        <w:tabs>
          <w:tab w:val="left" w:pos="1440"/>
        </w:tabs>
        <w:ind w:left="1440"/>
        <w:rPr>
          <w:rFonts w:eastAsia="Times New Roman" w:cs="Calibri"/>
          <w:color w:val="000000"/>
          <w:sz w:val="24"/>
          <w:szCs w:val="24"/>
        </w:rPr>
      </w:pPr>
      <w:r w:rsidRPr="00E21838">
        <w:rPr>
          <w:rFonts w:eastAsia="Times New Roman" w:cs="Calibri"/>
          <w:color w:val="000000"/>
          <w:sz w:val="24"/>
          <w:szCs w:val="24"/>
        </w:rPr>
        <w:t>Design and implement mitigation measures so as to minimize impacts to rivers, water bodies and other natural features, historic structures, and neighborhood character.</w:t>
      </w:r>
    </w:p>
    <w:p w:rsidR="0065539A" w:rsidRPr="00E21838" w:rsidRDefault="0065539A" w:rsidP="0065539A">
      <w:pPr>
        <w:numPr>
          <w:ilvl w:val="0"/>
          <w:numId w:val="18"/>
        </w:numPr>
        <w:tabs>
          <w:tab w:val="left" w:pos="1440"/>
        </w:tabs>
        <w:ind w:left="1440"/>
        <w:rPr>
          <w:rFonts w:eastAsia="Times New Roman" w:cs="Calibri"/>
          <w:color w:val="000000"/>
          <w:sz w:val="24"/>
          <w:szCs w:val="24"/>
        </w:rPr>
      </w:pPr>
      <w:r w:rsidRPr="00E21838">
        <w:rPr>
          <w:rFonts w:eastAsia="Times New Roman" w:cs="Calibri"/>
          <w:color w:val="000000"/>
          <w:sz w:val="24"/>
          <w:szCs w:val="24"/>
        </w:rPr>
        <w:t>Significantly reduce the economic impacts incurred by municipal, residential, industrial, agricultural and commercial establishments due to disasters.</w:t>
      </w:r>
    </w:p>
    <w:p w:rsidR="0065539A" w:rsidRPr="00E21838" w:rsidRDefault="0065539A" w:rsidP="0065539A">
      <w:pPr>
        <w:numPr>
          <w:ilvl w:val="0"/>
          <w:numId w:val="18"/>
        </w:numPr>
        <w:ind w:left="1440"/>
        <w:rPr>
          <w:rFonts w:eastAsia="Times New Roman" w:cs="Calibri"/>
          <w:color w:val="000000"/>
          <w:sz w:val="24"/>
          <w:szCs w:val="24"/>
        </w:rPr>
      </w:pPr>
      <w:r w:rsidRPr="00E21838">
        <w:rPr>
          <w:rFonts w:eastAsia="Times New Roman" w:cs="Calibri"/>
          <w:color w:val="000000"/>
          <w:sz w:val="24"/>
          <w:szCs w:val="24"/>
        </w:rPr>
        <w:t>Encourage hazard mitigation planning to be incorporated into other community planning projects, such as Town Plan, Capital Improvement Plan, and Town Basic Emergency Operation Plan</w:t>
      </w:r>
    </w:p>
    <w:p w:rsidR="0065539A" w:rsidRPr="00E21838" w:rsidRDefault="0065539A" w:rsidP="0065539A">
      <w:pPr>
        <w:numPr>
          <w:ilvl w:val="0"/>
          <w:numId w:val="18"/>
        </w:numPr>
        <w:ind w:left="1440"/>
        <w:rPr>
          <w:rFonts w:eastAsia="Times New Roman"/>
          <w:sz w:val="24"/>
          <w:szCs w:val="24"/>
        </w:rPr>
      </w:pPr>
      <w:r w:rsidRPr="00E21838">
        <w:rPr>
          <w:rFonts w:eastAsia="Times New Roman" w:cs="Calibri"/>
          <w:color w:val="000000"/>
          <w:sz w:val="24"/>
          <w:szCs w:val="24"/>
        </w:rPr>
        <w:t>Ensure that members of the general public continue to be part of the hazard mitigation planning process. </w:t>
      </w:r>
    </w:p>
    <w:p w:rsidR="0065539A" w:rsidRPr="0065539A" w:rsidRDefault="0065539A" w:rsidP="0065539A">
      <w:pPr>
        <w:ind w:left="720"/>
        <w:contextualSpacing/>
        <w:rPr>
          <w:rFonts w:eastAsia="Times New Roman"/>
          <w:sz w:val="24"/>
          <w:szCs w:val="24"/>
        </w:rPr>
      </w:pPr>
    </w:p>
    <w:p w:rsidR="0065539A" w:rsidRDefault="0065539A" w:rsidP="0065539A">
      <w:pPr>
        <w:ind w:firstLine="720"/>
        <w:contextualSpacing/>
        <w:rPr>
          <w:rFonts w:eastAsia="Times New Roman"/>
          <w:sz w:val="24"/>
          <w:szCs w:val="24"/>
        </w:rPr>
      </w:pPr>
      <w:r>
        <w:rPr>
          <w:rFonts w:eastAsia="Times New Roman"/>
          <w:sz w:val="24"/>
          <w:szCs w:val="24"/>
        </w:rPr>
        <w:t xml:space="preserve">Based on the above goals and the assessment of hazards (Section IV), </w:t>
      </w:r>
      <w:r w:rsidR="00616B7F">
        <w:rPr>
          <w:rFonts w:eastAsia="Times New Roman"/>
          <w:sz w:val="24"/>
          <w:szCs w:val="24"/>
        </w:rPr>
        <w:t>Sandgate</w:t>
      </w:r>
      <w:r>
        <w:rPr>
          <w:rFonts w:eastAsia="Times New Roman"/>
          <w:sz w:val="24"/>
          <w:szCs w:val="24"/>
        </w:rPr>
        <w:t xml:space="preserve"> identified and prioritized mitigation actions which are specifically described in Section V.D.</w:t>
      </w:r>
    </w:p>
    <w:p w:rsidR="0065539A" w:rsidRPr="0065539A" w:rsidRDefault="0065539A" w:rsidP="0065539A">
      <w:pPr>
        <w:ind w:left="720"/>
        <w:contextualSpacing/>
        <w:rPr>
          <w:rFonts w:eastAsia="Times New Roman"/>
          <w:sz w:val="24"/>
          <w:szCs w:val="24"/>
        </w:rPr>
      </w:pPr>
    </w:p>
    <w:p w:rsidR="0065175C" w:rsidRDefault="0065175C" w:rsidP="0065175C">
      <w:pPr>
        <w:contextualSpacing/>
        <w:rPr>
          <w:rFonts w:eastAsia="Times New Roman"/>
          <w:sz w:val="28"/>
          <w:szCs w:val="28"/>
        </w:rPr>
      </w:pPr>
      <w:r>
        <w:rPr>
          <w:rFonts w:eastAsia="Times New Roman"/>
          <w:sz w:val="28"/>
          <w:szCs w:val="28"/>
        </w:rPr>
        <w:t>II.</w:t>
      </w:r>
      <w:r>
        <w:rPr>
          <w:rFonts w:eastAsia="Times New Roman"/>
          <w:sz w:val="28"/>
          <w:szCs w:val="28"/>
        </w:rPr>
        <w:tab/>
        <w:t>Town Profile</w:t>
      </w:r>
    </w:p>
    <w:p w:rsidR="0065175C" w:rsidRDefault="0065175C" w:rsidP="00EC4FE6">
      <w:pPr>
        <w:contextualSpacing/>
        <w:rPr>
          <w:rFonts w:eastAsia="Times New Roman"/>
          <w:sz w:val="28"/>
          <w:szCs w:val="28"/>
        </w:rPr>
      </w:pPr>
    </w:p>
    <w:p w:rsidR="0013736C" w:rsidRPr="00115477" w:rsidRDefault="0013736C" w:rsidP="00B50AC8">
      <w:pPr>
        <w:rPr>
          <w:rFonts w:eastAsia="Times New Roman" w:cs="Calibri"/>
          <w:sz w:val="24"/>
          <w:szCs w:val="24"/>
        </w:rPr>
      </w:pPr>
      <w:r>
        <w:rPr>
          <w:rFonts w:eastAsia="Times New Roman"/>
          <w:sz w:val="24"/>
          <w:szCs w:val="24"/>
        </w:rPr>
        <w:tab/>
      </w:r>
      <w:r w:rsidRPr="00115477">
        <w:rPr>
          <w:rFonts w:eastAsia="Times New Roman" w:cs="Calibri"/>
          <w:sz w:val="24"/>
          <w:szCs w:val="24"/>
        </w:rPr>
        <w:t xml:space="preserve">The Town of </w:t>
      </w:r>
      <w:r w:rsidR="00616B7F" w:rsidRPr="00115477">
        <w:rPr>
          <w:rFonts w:eastAsia="Times New Roman" w:cs="Calibri"/>
          <w:sz w:val="24"/>
          <w:szCs w:val="24"/>
        </w:rPr>
        <w:t>Sandgate</w:t>
      </w:r>
      <w:r w:rsidRPr="00115477">
        <w:rPr>
          <w:rFonts w:eastAsia="Times New Roman" w:cs="Calibri"/>
          <w:sz w:val="24"/>
          <w:szCs w:val="24"/>
        </w:rPr>
        <w:t xml:space="preserve"> is located in Bennington County, Vermont in the southwest portion of the state. The Town is bordered by </w:t>
      </w:r>
      <w:r w:rsidR="00672504" w:rsidRPr="00115477">
        <w:rPr>
          <w:rFonts w:eastAsia="Times New Roman" w:cs="Calibri"/>
          <w:sz w:val="24"/>
          <w:szCs w:val="24"/>
        </w:rPr>
        <w:t>Rupert</w:t>
      </w:r>
      <w:r w:rsidRPr="00115477">
        <w:rPr>
          <w:rFonts w:eastAsia="Times New Roman" w:cs="Calibri"/>
          <w:sz w:val="24"/>
          <w:szCs w:val="24"/>
        </w:rPr>
        <w:t xml:space="preserve"> on the</w:t>
      </w:r>
      <w:r w:rsidR="0027094C" w:rsidRPr="00115477">
        <w:rPr>
          <w:rFonts w:eastAsia="Times New Roman" w:cs="Calibri"/>
          <w:sz w:val="24"/>
          <w:szCs w:val="24"/>
        </w:rPr>
        <w:t xml:space="preserve"> </w:t>
      </w:r>
      <w:r w:rsidR="00672504" w:rsidRPr="00115477">
        <w:rPr>
          <w:rFonts w:eastAsia="Times New Roman" w:cs="Calibri"/>
          <w:sz w:val="24"/>
          <w:szCs w:val="24"/>
        </w:rPr>
        <w:t>n</w:t>
      </w:r>
      <w:r w:rsidRPr="00115477">
        <w:rPr>
          <w:rFonts w:eastAsia="Times New Roman" w:cs="Calibri"/>
          <w:sz w:val="24"/>
          <w:szCs w:val="24"/>
        </w:rPr>
        <w:t xml:space="preserve">orth, Arlington on the south, </w:t>
      </w:r>
      <w:r w:rsidR="00672504" w:rsidRPr="00115477">
        <w:rPr>
          <w:rFonts w:eastAsia="Times New Roman" w:cs="Calibri"/>
          <w:sz w:val="24"/>
          <w:szCs w:val="24"/>
        </w:rPr>
        <w:t>Manchester</w:t>
      </w:r>
      <w:r w:rsidRPr="00115477">
        <w:rPr>
          <w:rFonts w:eastAsia="Times New Roman" w:cs="Calibri"/>
          <w:sz w:val="24"/>
          <w:szCs w:val="24"/>
        </w:rPr>
        <w:t xml:space="preserve"> on the east and </w:t>
      </w:r>
      <w:r w:rsidR="00672504" w:rsidRPr="00115477">
        <w:rPr>
          <w:rFonts w:eastAsia="Times New Roman" w:cs="Calibri"/>
          <w:sz w:val="24"/>
          <w:szCs w:val="24"/>
        </w:rPr>
        <w:t xml:space="preserve">Salem, NY </w:t>
      </w:r>
      <w:r w:rsidRPr="00115477">
        <w:rPr>
          <w:rFonts w:eastAsia="Times New Roman" w:cs="Calibri"/>
          <w:sz w:val="24"/>
          <w:szCs w:val="24"/>
        </w:rPr>
        <w:t xml:space="preserve">on the </w:t>
      </w:r>
      <w:r w:rsidR="00672504" w:rsidRPr="00115477">
        <w:rPr>
          <w:rFonts w:eastAsia="Times New Roman" w:cs="Calibri"/>
          <w:sz w:val="24"/>
          <w:szCs w:val="24"/>
        </w:rPr>
        <w:t>West</w:t>
      </w:r>
      <w:r w:rsidRPr="00115477">
        <w:rPr>
          <w:rFonts w:eastAsia="Times New Roman" w:cs="Calibri"/>
          <w:sz w:val="24"/>
          <w:szCs w:val="24"/>
        </w:rPr>
        <w:t xml:space="preserve"> (</w:t>
      </w:r>
      <w:r w:rsidR="003A446B" w:rsidRPr="00115477">
        <w:rPr>
          <w:rFonts w:eastAsia="Times New Roman" w:cs="Calibri"/>
          <w:sz w:val="24"/>
          <w:szCs w:val="24"/>
        </w:rPr>
        <w:t>Map 1</w:t>
      </w:r>
      <w:r w:rsidR="00EB79F2" w:rsidRPr="00115477">
        <w:rPr>
          <w:rFonts w:eastAsia="Times New Roman" w:cs="Calibri"/>
          <w:sz w:val="24"/>
          <w:szCs w:val="24"/>
        </w:rPr>
        <w:t>).  Sandgate</w:t>
      </w:r>
      <w:r w:rsidR="00EE1421" w:rsidRPr="00115477">
        <w:rPr>
          <w:rFonts w:eastAsia="Times New Roman" w:cs="Calibri"/>
          <w:sz w:val="24"/>
          <w:szCs w:val="24"/>
        </w:rPr>
        <w:t xml:space="preserve"> is approximately 42</w:t>
      </w:r>
      <w:r w:rsidRPr="00115477">
        <w:rPr>
          <w:rFonts w:eastAsia="Times New Roman" w:cs="Calibri"/>
          <w:sz w:val="24"/>
          <w:szCs w:val="24"/>
        </w:rPr>
        <w:t>.</w:t>
      </w:r>
      <w:r w:rsidR="00C85284" w:rsidRPr="00115477">
        <w:rPr>
          <w:rFonts w:eastAsia="Times New Roman" w:cs="Calibri"/>
          <w:sz w:val="24"/>
          <w:szCs w:val="24"/>
        </w:rPr>
        <w:t>2</w:t>
      </w:r>
      <w:r w:rsidRPr="00115477">
        <w:rPr>
          <w:rFonts w:eastAsia="Times New Roman" w:cs="Calibri"/>
          <w:sz w:val="24"/>
          <w:szCs w:val="24"/>
        </w:rPr>
        <w:t xml:space="preserve"> square miles</w:t>
      </w:r>
      <w:r w:rsidR="0027094C" w:rsidRPr="00115477">
        <w:rPr>
          <w:rFonts w:cs="Calibri"/>
          <w:snapToGrid w:val="0"/>
          <w:sz w:val="24"/>
          <w:szCs w:val="24"/>
        </w:rPr>
        <w:t xml:space="preserve"> of extremely rugged</w:t>
      </w:r>
      <w:r w:rsidR="00EB79F2" w:rsidRPr="00115477">
        <w:rPr>
          <w:rFonts w:cs="Calibri"/>
          <w:snapToGrid w:val="0"/>
          <w:sz w:val="24"/>
          <w:szCs w:val="24"/>
        </w:rPr>
        <w:t>, forested</w:t>
      </w:r>
      <w:r w:rsidR="0027094C" w:rsidRPr="00115477">
        <w:rPr>
          <w:rFonts w:cs="Calibri"/>
          <w:snapToGrid w:val="0"/>
          <w:sz w:val="24"/>
          <w:szCs w:val="24"/>
        </w:rPr>
        <w:t xml:space="preserve"> land in the middle of the Taconic Mountain Range.  The east side of the town, which includes the valley of the Green River, is separated from the Camden Valley and West Sandgate by a high mountain ridge that is crossed by just one road that snakes through "The Notch" in that ridge.  The Green River, a</w:t>
      </w:r>
      <w:r w:rsidR="00826530" w:rsidRPr="00115477">
        <w:rPr>
          <w:rFonts w:eastAsia="Times New Roman" w:cs="Calibri"/>
          <w:sz w:val="24"/>
          <w:szCs w:val="24"/>
        </w:rPr>
        <w:t xml:space="preserve"> major tributary of the Batten Kill</w:t>
      </w:r>
      <w:r w:rsidR="0027094C" w:rsidRPr="00115477">
        <w:rPr>
          <w:rFonts w:eastAsia="Times New Roman" w:cs="Calibri"/>
          <w:sz w:val="24"/>
          <w:szCs w:val="24"/>
        </w:rPr>
        <w:t>, f</w:t>
      </w:r>
      <w:r w:rsidR="00826530" w:rsidRPr="00115477">
        <w:rPr>
          <w:rFonts w:eastAsia="Times New Roman" w:cs="Calibri"/>
          <w:sz w:val="24"/>
          <w:szCs w:val="24"/>
        </w:rPr>
        <w:t xml:space="preserve">lows from </w:t>
      </w:r>
      <w:r w:rsidR="00EE1421" w:rsidRPr="00115477">
        <w:rPr>
          <w:rFonts w:eastAsia="Times New Roman" w:cs="Calibri"/>
          <w:sz w:val="24"/>
          <w:szCs w:val="24"/>
        </w:rPr>
        <w:t>north to south into the Town of Arlington</w:t>
      </w:r>
      <w:r w:rsidR="00826530" w:rsidRPr="00115477">
        <w:rPr>
          <w:rFonts w:eastAsia="Times New Roman" w:cs="Calibri"/>
          <w:sz w:val="24"/>
          <w:szCs w:val="24"/>
        </w:rPr>
        <w:t xml:space="preserve">. </w:t>
      </w:r>
      <w:r w:rsidRPr="00115477">
        <w:rPr>
          <w:rFonts w:eastAsia="Times New Roman" w:cs="Calibri"/>
          <w:sz w:val="24"/>
          <w:szCs w:val="24"/>
        </w:rPr>
        <w:t>The total popul</w:t>
      </w:r>
      <w:r w:rsidR="00E0659C" w:rsidRPr="00115477">
        <w:rPr>
          <w:rFonts w:eastAsia="Times New Roman" w:cs="Calibri"/>
          <w:sz w:val="24"/>
          <w:szCs w:val="24"/>
        </w:rPr>
        <w:t>ation in the 2010 census was 405</w:t>
      </w:r>
      <w:r w:rsidRPr="00115477">
        <w:rPr>
          <w:rFonts w:eastAsia="Times New Roman" w:cs="Calibri"/>
          <w:sz w:val="24"/>
          <w:szCs w:val="24"/>
        </w:rPr>
        <w:t xml:space="preserve"> in </w:t>
      </w:r>
      <w:r w:rsidR="00C85284" w:rsidRPr="00115477">
        <w:rPr>
          <w:rFonts w:eastAsia="Times New Roman" w:cs="Calibri"/>
          <w:sz w:val="24"/>
          <w:szCs w:val="24"/>
        </w:rPr>
        <w:t>149</w:t>
      </w:r>
      <w:r w:rsidRPr="00115477">
        <w:rPr>
          <w:rFonts w:eastAsia="Times New Roman" w:cs="Calibri"/>
          <w:sz w:val="24"/>
          <w:szCs w:val="24"/>
        </w:rPr>
        <w:t xml:space="preserve"> households.</w:t>
      </w:r>
    </w:p>
    <w:p w:rsidR="0013736C" w:rsidRDefault="0013736C" w:rsidP="00E72F36">
      <w:pPr>
        <w:contextualSpacing/>
        <w:outlineLvl w:val="0"/>
        <w:rPr>
          <w:rFonts w:eastAsia="Times New Roman"/>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0"/>
        <w:gridCol w:w="1980"/>
      </w:tblGrid>
      <w:tr w:rsidR="008E1D50" w:rsidRPr="0013736C" w:rsidTr="00B50AC8">
        <w:trPr>
          <w:cantSplit/>
          <w:tblHeader/>
        </w:trPr>
        <w:tc>
          <w:tcPr>
            <w:tcW w:w="7560" w:type="dxa"/>
            <w:gridSpan w:val="2"/>
          </w:tcPr>
          <w:p w:rsidR="008E1D50" w:rsidRPr="0013736C" w:rsidRDefault="008E1D50" w:rsidP="008E1D50">
            <w:pPr>
              <w:contextualSpacing/>
              <w:outlineLvl w:val="0"/>
              <w:rPr>
                <w:rFonts w:eastAsia="Times New Roman"/>
                <w:sz w:val="24"/>
                <w:szCs w:val="24"/>
              </w:rPr>
            </w:pPr>
            <w:r>
              <w:rPr>
                <w:rFonts w:eastAsia="Times New Roman"/>
                <w:sz w:val="24"/>
                <w:szCs w:val="24"/>
              </w:rPr>
              <w:t>Table 1. Number of build</w:t>
            </w:r>
            <w:r w:rsidR="00E23745">
              <w:rPr>
                <w:rFonts w:eastAsia="Times New Roman"/>
                <w:sz w:val="24"/>
                <w:szCs w:val="24"/>
              </w:rPr>
              <w:t>ings by type. Source: VCGIS 2014</w:t>
            </w:r>
            <w:r>
              <w:rPr>
                <w:rFonts w:eastAsia="Times New Roman"/>
                <w:sz w:val="24"/>
                <w:szCs w:val="24"/>
              </w:rPr>
              <w:t xml:space="preserve"> E911 data</w:t>
            </w:r>
          </w:p>
        </w:tc>
      </w:tr>
      <w:tr w:rsidR="0013736C" w:rsidRPr="0013736C" w:rsidTr="00B50AC8">
        <w:trPr>
          <w:cantSplit/>
          <w:tblHeader/>
        </w:trPr>
        <w:tc>
          <w:tcPr>
            <w:tcW w:w="5580" w:type="dxa"/>
          </w:tcPr>
          <w:p w:rsidR="0013736C" w:rsidRPr="0013736C" w:rsidRDefault="0013736C" w:rsidP="008E1D50">
            <w:pPr>
              <w:contextualSpacing/>
              <w:jc w:val="center"/>
              <w:outlineLvl w:val="0"/>
              <w:rPr>
                <w:rFonts w:eastAsia="Times New Roman"/>
                <w:sz w:val="24"/>
                <w:szCs w:val="24"/>
              </w:rPr>
            </w:pPr>
            <w:r w:rsidRPr="0013736C">
              <w:rPr>
                <w:rFonts w:eastAsia="Times New Roman"/>
                <w:sz w:val="24"/>
                <w:szCs w:val="24"/>
              </w:rPr>
              <w:t>Type</w:t>
            </w:r>
          </w:p>
        </w:tc>
        <w:tc>
          <w:tcPr>
            <w:tcW w:w="1980" w:type="dxa"/>
          </w:tcPr>
          <w:p w:rsidR="0013736C" w:rsidRPr="0013736C" w:rsidRDefault="0013736C" w:rsidP="008E1D50">
            <w:pPr>
              <w:contextualSpacing/>
              <w:jc w:val="center"/>
              <w:outlineLvl w:val="0"/>
              <w:rPr>
                <w:rFonts w:eastAsia="Times New Roman"/>
                <w:sz w:val="24"/>
                <w:szCs w:val="24"/>
              </w:rPr>
            </w:pPr>
            <w:r w:rsidRPr="0013736C">
              <w:rPr>
                <w:rFonts w:eastAsia="Times New Roman"/>
                <w:sz w:val="24"/>
                <w:szCs w:val="24"/>
              </w:rPr>
              <w:t>Number</w:t>
            </w:r>
          </w:p>
        </w:tc>
      </w:tr>
      <w:tr w:rsidR="0013736C" w:rsidRPr="0013736C" w:rsidTr="008E1D50">
        <w:tc>
          <w:tcPr>
            <w:tcW w:w="5580" w:type="dxa"/>
          </w:tcPr>
          <w:p w:rsidR="0013736C" w:rsidRPr="0013736C" w:rsidRDefault="0013736C" w:rsidP="0013736C">
            <w:pPr>
              <w:contextualSpacing/>
              <w:outlineLvl w:val="0"/>
              <w:rPr>
                <w:rFonts w:eastAsia="Times New Roman"/>
                <w:sz w:val="24"/>
                <w:szCs w:val="24"/>
              </w:rPr>
            </w:pPr>
            <w:r w:rsidRPr="0013736C">
              <w:rPr>
                <w:rFonts w:eastAsia="Times New Roman"/>
                <w:sz w:val="24"/>
                <w:szCs w:val="24"/>
              </w:rPr>
              <w:t>Single-family residential</w:t>
            </w:r>
          </w:p>
        </w:tc>
        <w:tc>
          <w:tcPr>
            <w:tcW w:w="1980" w:type="dxa"/>
          </w:tcPr>
          <w:p w:rsidR="0013736C" w:rsidRPr="0013736C" w:rsidRDefault="00D75D95" w:rsidP="0013736C">
            <w:pPr>
              <w:contextualSpacing/>
              <w:outlineLvl w:val="0"/>
              <w:rPr>
                <w:rFonts w:eastAsia="Times New Roman"/>
                <w:sz w:val="24"/>
                <w:szCs w:val="24"/>
              </w:rPr>
            </w:pPr>
            <w:r>
              <w:rPr>
                <w:rFonts w:eastAsia="Times New Roman"/>
                <w:sz w:val="24"/>
                <w:szCs w:val="24"/>
              </w:rPr>
              <w:t>227</w:t>
            </w:r>
          </w:p>
        </w:tc>
      </w:tr>
      <w:tr w:rsidR="0013736C" w:rsidRPr="0013736C" w:rsidTr="008E1D50">
        <w:tc>
          <w:tcPr>
            <w:tcW w:w="5580" w:type="dxa"/>
          </w:tcPr>
          <w:p w:rsidR="0013736C" w:rsidRPr="0013736C" w:rsidRDefault="008E1D50" w:rsidP="0013736C">
            <w:pPr>
              <w:contextualSpacing/>
              <w:outlineLvl w:val="0"/>
              <w:rPr>
                <w:rFonts w:eastAsia="Times New Roman"/>
                <w:sz w:val="24"/>
                <w:szCs w:val="24"/>
              </w:rPr>
            </w:pPr>
            <w:r>
              <w:rPr>
                <w:rFonts w:eastAsia="Times New Roman"/>
                <w:sz w:val="24"/>
                <w:szCs w:val="24"/>
              </w:rPr>
              <w:t>Mobile home</w:t>
            </w:r>
          </w:p>
        </w:tc>
        <w:tc>
          <w:tcPr>
            <w:tcW w:w="1980" w:type="dxa"/>
          </w:tcPr>
          <w:p w:rsidR="0013736C" w:rsidRPr="0013736C" w:rsidRDefault="00E23745" w:rsidP="0013736C">
            <w:pPr>
              <w:contextualSpacing/>
              <w:outlineLvl w:val="0"/>
              <w:rPr>
                <w:rFonts w:eastAsia="Times New Roman"/>
                <w:sz w:val="24"/>
                <w:szCs w:val="24"/>
              </w:rPr>
            </w:pPr>
            <w:r>
              <w:rPr>
                <w:rFonts w:eastAsia="Times New Roman"/>
                <w:sz w:val="24"/>
                <w:szCs w:val="24"/>
              </w:rPr>
              <w:t>7</w:t>
            </w:r>
          </w:p>
        </w:tc>
      </w:tr>
      <w:tr w:rsidR="0013736C" w:rsidRPr="0013736C" w:rsidTr="008E1D50">
        <w:tc>
          <w:tcPr>
            <w:tcW w:w="5580" w:type="dxa"/>
          </w:tcPr>
          <w:p w:rsidR="0013736C" w:rsidRPr="0013736C" w:rsidRDefault="008E1D50" w:rsidP="0013736C">
            <w:pPr>
              <w:contextualSpacing/>
              <w:outlineLvl w:val="0"/>
              <w:rPr>
                <w:rFonts w:eastAsia="Times New Roman"/>
                <w:sz w:val="24"/>
                <w:szCs w:val="24"/>
              </w:rPr>
            </w:pPr>
            <w:r>
              <w:rPr>
                <w:rFonts w:eastAsia="Times New Roman"/>
                <w:sz w:val="24"/>
                <w:szCs w:val="24"/>
              </w:rPr>
              <w:t xml:space="preserve">Multi-family </w:t>
            </w:r>
          </w:p>
        </w:tc>
        <w:tc>
          <w:tcPr>
            <w:tcW w:w="1980" w:type="dxa"/>
          </w:tcPr>
          <w:p w:rsidR="0013736C" w:rsidRPr="0013736C" w:rsidRDefault="008E1D50" w:rsidP="0013736C">
            <w:pPr>
              <w:contextualSpacing/>
              <w:outlineLvl w:val="0"/>
              <w:rPr>
                <w:rFonts w:eastAsia="Times New Roman"/>
                <w:sz w:val="24"/>
                <w:szCs w:val="24"/>
              </w:rPr>
            </w:pPr>
            <w:r>
              <w:rPr>
                <w:rFonts w:eastAsia="Times New Roman"/>
                <w:sz w:val="24"/>
                <w:szCs w:val="24"/>
              </w:rPr>
              <w:t>1</w:t>
            </w:r>
          </w:p>
        </w:tc>
      </w:tr>
      <w:tr w:rsidR="0013736C" w:rsidRPr="0013736C" w:rsidTr="008E1D50">
        <w:tc>
          <w:tcPr>
            <w:tcW w:w="5580" w:type="dxa"/>
          </w:tcPr>
          <w:p w:rsidR="0013736C" w:rsidRPr="0013736C" w:rsidRDefault="008E1D50" w:rsidP="0065539A">
            <w:pPr>
              <w:contextualSpacing/>
              <w:outlineLvl w:val="0"/>
              <w:rPr>
                <w:rFonts w:eastAsia="Times New Roman"/>
                <w:sz w:val="24"/>
                <w:szCs w:val="24"/>
              </w:rPr>
            </w:pPr>
            <w:r>
              <w:rPr>
                <w:rFonts w:eastAsia="Times New Roman"/>
                <w:sz w:val="24"/>
                <w:szCs w:val="24"/>
              </w:rPr>
              <w:t>Commercial/Industrial</w:t>
            </w:r>
          </w:p>
        </w:tc>
        <w:tc>
          <w:tcPr>
            <w:tcW w:w="1980" w:type="dxa"/>
          </w:tcPr>
          <w:p w:rsidR="0013736C" w:rsidRPr="0013736C" w:rsidRDefault="00E23745" w:rsidP="0013736C">
            <w:pPr>
              <w:contextualSpacing/>
              <w:outlineLvl w:val="0"/>
              <w:rPr>
                <w:rFonts w:eastAsia="Times New Roman"/>
                <w:sz w:val="24"/>
                <w:szCs w:val="24"/>
              </w:rPr>
            </w:pPr>
            <w:r>
              <w:rPr>
                <w:rFonts w:eastAsia="Times New Roman"/>
                <w:sz w:val="24"/>
                <w:szCs w:val="24"/>
              </w:rPr>
              <w:t>2</w:t>
            </w:r>
          </w:p>
        </w:tc>
      </w:tr>
      <w:tr w:rsidR="008E1D50" w:rsidRPr="0013736C" w:rsidTr="008E1D50">
        <w:tc>
          <w:tcPr>
            <w:tcW w:w="5580" w:type="dxa"/>
          </w:tcPr>
          <w:p w:rsidR="008E1D50" w:rsidRDefault="008E1D50" w:rsidP="0013736C">
            <w:pPr>
              <w:contextualSpacing/>
              <w:outlineLvl w:val="0"/>
              <w:rPr>
                <w:rFonts w:eastAsia="Times New Roman"/>
                <w:sz w:val="24"/>
                <w:szCs w:val="24"/>
              </w:rPr>
            </w:pPr>
            <w:r>
              <w:rPr>
                <w:rFonts w:eastAsia="Times New Roman"/>
                <w:sz w:val="24"/>
                <w:szCs w:val="24"/>
              </w:rPr>
              <w:t>Lodging</w:t>
            </w:r>
          </w:p>
        </w:tc>
        <w:tc>
          <w:tcPr>
            <w:tcW w:w="1980" w:type="dxa"/>
          </w:tcPr>
          <w:p w:rsidR="008E1D50" w:rsidRDefault="00E23745" w:rsidP="0013736C">
            <w:pPr>
              <w:contextualSpacing/>
              <w:outlineLvl w:val="0"/>
              <w:rPr>
                <w:rFonts w:eastAsia="Times New Roman"/>
                <w:sz w:val="24"/>
                <w:szCs w:val="24"/>
              </w:rPr>
            </w:pPr>
            <w:r>
              <w:rPr>
                <w:rFonts w:eastAsia="Times New Roman"/>
                <w:sz w:val="24"/>
                <w:szCs w:val="24"/>
              </w:rPr>
              <w:t>1</w:t>
            </w:r>
          </w:p>
        </w:tc>
      </w:tr>
      <w:tr w:rsidR="0013736C" w:rsidRPr="0013736C" w:rsidTr="008E1D50">
        <w:tc>
          <w:tcPr>
            <w:tcW w:w="5580" w:type="dxa"/>
          </w:tcPr>
          <w:p w:rsidR="0013736C" w:rsidRPr="0013736C" w:rsidRDefault="008E1D50" w:rsidP="0013736C">
            <w:pPr>
              <w:contextualSpacing/>
              <w:outlineLvl w:val="0"/>
              <w:rPr>
                <w:rFonts w:eastAsia="Times New Roman"/>
                <w:sz w:val="24"/>
                <w:szCs w:val="24"/>
              </w:rPr>
            </w:pPr>
            <w:r>
              <w:rPr>
                <w:rFonts w:eastAsia="Times New Roman"/>
                <w:sz w:val="24"/>
                <w:szCs w:val="24"/>
              </w:rPr>
              <w:lastRenderedPageBreak/>
              <w:t>Camp</w:t>
            </w:r>
          </w:p>
        </w:tc>
        <w:tc>
          <w:tcPr>
            <w:tcW w:w="1980" w:type="dxa"/>
          </w:tcPr>
          <w:p w:rsidR="0013736C" w:rsidRPr="0013736C" w:rsidRDefault="00D75D95" w:rsidP="0013736C">
            <w:pPr>
              <w:contextualSpacing/>
              <w:outlineLvl w:val="0"/>
              <w:rPr>
                <w:rFonts w:eastAsia="Times New Roman"/>
                <w:sz w:val="24"/>
                <w:szCs w:val="24"/>
              </w:rPr>
            </w:pPr>
            <w:r>
              <w:rPr>
                <w:rFonts w:eastAsia="Times New Roman"/>
                <w:sz w:val="24"/>
                <w:szCs w:val="24"/>
              </w:rPr>
              <w:t>63</w:t>
            </w:r>
          </w:p>
        </w:tc>
      </w:tr>
      <w:tr w:rsidR="008E1D50" w:rsidRPr="0013736C" w:rsidTr="008E1D50">
        <w:tc>
          <w:tcPr>
            <w:tcW w:w="5580" w:type="dxa"/>
          </w:tcPr>
          <w:p w:rsidR="008E1D50" w:rsidRDefault="008E1D50" w:rsidP="0013736C">
            <w:pPr>
              <w:contextualSpacing/>
              <w:outlineLvl w:val="0"/>
              <w:rPr>
                <w:rFonts w:eastAsia="Times New Roman"/>
                <w:sz w:val="24"/>
                <w:szCs w:val="24"/>
              </w:rPr>
            </w:pPr>
            <w:r>
              <w:rPr>
                <w:rFonts w:eastAsia="Times New Roman"/>
                <w:sz w:val="24"/>
                <w:szCs w:val="24"/>
              </w:rPr>
              <w:t>Government</w:t>
            </w:r>
          </w:p>
        </w:tc>
        <w:tc>
          <w:tcPr>
            <w:tcW w:w="1980" w:type="dxa"/>
          </w:tcPr>
          <w:p w:rsidR="008E1D50" w:rsidRDefault="008E1D50" w:rsidP="0013736C">
            <w:pPr>
              <w:contextualSpacing/>
              <w:outlineLvl w:val="0"/>
              <w:rPr>
                <w:rFonts w:eastAsia="Times New Roman"/>
                <w:sz w:val="24"/>
                <w:szCs w:val="24"/>
              </w:rPr>
            </w:pPr>
            <w:r>
              <w:rPr>
                <w:rFonts w:eastAsia="Times New Roman"/>
                <w:sz w:val="24"/>
                <w:szCs w:val="24"/>
              </w:rPr>
              <w:t>2</w:t>
            </w:r>
          </w:p>
        </w:tc>
      </w:tr>
      <w:tr w:rsidR="008E1D50" w:rsidRPr="0013736C" w:rsidTr="008E1D50">
        <w:tc>
          <w:tcPr>
            <w:tcW w:w="5580" w:type="dxa"/>
          </w:tcPr>
          <w:p w:rsidR="008E1D50" w:rsidRDefault="008E1D50" w:rsidP="0013736C">
            <w:pPr>
              <w:contextualSpacing/>
              <w:outlineLvl w:val="0"/>
              <w:rPr>
                <w:rFonts w:eastAsia="Times New Roman"/>
                <w:sz w:val="24"/>
                <w:szCs w:val="24"/>
              </w:rPr>
            </w:pPr>
            <w:r>
              <w:rPr>
                <w:rFonts w:eastAsia="Times New Roman"/>
                <w:sz w:val="24"/>
                <w:szCs w:val="24"/>
              </w:rPr>
              <w:t>Education</w:t>
            </w:r>
          </w:p>
        </w:tc>
        <w:tc>
          <w:tcPr>
            <w:tcW w:w="1980" w:type="dxa"/>
          </w:tcPr>
          <w:p w:rsidR="008E1D50" w:rsidRDefault="00D75D95" w:rsidP="0013736C">
            <w:pPr>
              <w:contextualSpacing/>
              <w:outlineLvl w:val="0"/>
              <w:rPr>
                <w:rFonts w:eastAsia="Times New Roman"/>
                <w:sz w:val="24"/>
                <w:szCs w:val="24"/>
              </w:rPr>
            </w:pPr>
            <w:r>
              <w:rPr>
                <w:rFonts w:eastAsia="Times New Roman"/>
                <w:sz w:val="24"/>
                <w:szCs w:val="24"/>
              </w:rPr>
              <w:t>0</w:t>
            </w:r>
          </w:p>
        </w:tc>
      </w:tr>
      <w:tr w:rsidR="008E1D50" w:rsidRPr="0013736C" w:rsidTr="008E1D50">
        <w:tc>
          <w:tcPr>
            <w:tcW w:w="5580" w:type="dxa"/>
          </w:tcPr>
          <w:p w:rsidR="008E1D50" w:rsidRDefault="008E1D50" w:rsidP="0013736C">
            <w:pPr>
              <w:contextualSpacing/>
              <w:outlineLvl w:val="0"/>
              <w:rPr>
                <w:rFonts w:eastAsia="Times New Roman"/>
                <w:sz w:val="24"/>
                <w:szCs w:val="24"/>
              </w:rPr>
            </w:pPr>
            <w:r>
              <w:rPr>
                <w:rFonts w:eastAsia="Times New Roman"/>
                <w:sz w:val="24"/>
                <w:szCs w:val="24"/>
              </w:rPr>
              <w:t>House of Worship</w:t>
            </w:r>
          </w:p>
        </w:tc>
        <w:tc>
          <w:tcPr>
            <w:tcW w:w="1980" w:type="dxa"/>
          </w:tcPr>
          <w:p w:rsidR="008E1D50" w:rsidRDefault="00D75D95" w:rsidP="0013736C">
            <w:pPr>
              <w:contextualSpacing/>
              <w:outlineLvl w:val="0"/>
              <w:rPr>
                <w:rFonts w:eastAsia="Times New Roman"/>
                <w:sz w:val="24"/>
                <w:szCs w:val="24"/>
              </w:rPr>
            </w:pPr>
            <w:r>
              <w:rPr>
                <w:rFonts w:eastAsia="Times New Roman"/>
                <w:sz w:val="24"/>
                <w:szCs w:val="24"/>
              </w:rPr>
              <w:t>2</w:t>
            </w:r>
          </w:p>
        </w:tc>
      </w:tr>
      <w:tr w:rsidR="008E1D50" w:rsidRPr="0013736C" w:rsidTr="008E1D50">
        <w:tc>
          <w:tcPr>
            <w:tcW w:w="5580" w:type="dxa"/>
          </w:tcPr>
          <w:p w:rsidR="008E1D50" w:rsidRDefault="008E1D50" w:rsidP="0013736C">
            <w:pPr>
              <w:contextualSpacing/>
              <w:outlineLvl w:val="0"/>
              <w:rPr>
                <w:rFonts w:eastAsia="Times New Roman"/>
                <w:sz w:val="24"/>
                <w:szCs w:val="24"/>
              </w:rPr>
            </w:pPr>
            <w:r>
              <w:rPr>
                <w:rFonts w:eastAsia="Times New Roman"/>
                <w:sz w:val="24"/>
                <w:szCs w:val="24"/>
              </w:rPr>
              <w:t>Other</w:t>
            </w:r>
          </w:p>
        </w:tc>
        <w:tc>
          <w:tcPr>
            <w:tcW w:w="1980" w:type="dxa"/>
          </w:tcPr>
          <w:p w:rsidR="008E1D50" w:rsidRDefault="00D75D95" w:rsidP="0013736C">
            <w:pPr>
              <w:contextualSpacing/>
              <w:outlineLvl w:val="0"/>
              <w:rPr>
                <w:rFonts w:eastAsia="Times New Roman"/>
                <w:sz w:val="24"/>
                <w:szCs w:val="24"/>
              </w:rPr>
            </w:pPr>
            <w:r>
              <w:rPr>
                <w:rFonts w:eastAsia="Times New Roman"/>
                <w:sz w:val="24"/>
                <w:szCs w:val="24"/>
              </w:rPr>
              <w:t>5</w:t>
            </w:r>
          </w:p>
        </w:tc>
      </w:tr>
    </w:tbl>
    <w:p w:rsidR="008E1D50" w:rsidRDefault="008E1D50" w:rsidP="00E72F36">
      <w:pPr>
        <w:contextualSpacing/>
        <w:outlineLvl w:val="0"/>
        <w:rPr>
          <w:rFonts w:eastAsia="Times New Roman"/>
          <w:sz w:val="24"/>
          <w:szCs w:val="24"/>
        </w:rPr>
      </w:pPr>
    </w:p>
    <w:p w:rsidR="003A446B" w:rsidRDefault="008E1D50" w:rsidP="0065175C">
      <w:pPr>
        <w:contextualSpacing/>
        <w:rPr>
          <w:rFonts w:eastAsia="Times New Roman"/>
          <w:sz w:val="24"/>
          <w:szCs w:val="24"/>
        </w:rPr>
      </w:pPr>
      <w:r>
        <w:rPr>
          <w:rFonts w:eastAsia="Times New Roman"/>
          <w:sz w:val="24"/>
          <w:szCs w:val="24"/>
        </w:rPr>
        <w:tab/>
        <w:t xml:space="preserve">Most of </w:t>
      </w:r>
      <w:r w:rsidR="00616B7F">
        <w:rPr>
          <w:rFonts w:eastAsia="Times New Roman"/>
          <w:sz w:val="24"/>
          <w:szCs w:val="24"/>
        </w:rPr>
        <w:t>Sandgate</w:t>
      </w:r>
      <w:r>
        <w:rPr>
          <w:rFonts w:eastAsia="Times New Roman"/>
          <w:sz w:val="24"/>
          <w:szCs w:val="24"/>
        </w:rPr>
        <w:t xml:space="preserve"> is forested, consisting primarily of northern hardwood forests but also of conifer forests, generally at h</w:t>
      </w:r>
      <w:r w:rsidR="00C74BBE">
        <w:rPr>
          <w:rFonts w:eastAsia="Times New Roman"/>
          <w:sz w:val="24"/>
          <w:szCs w:val="24"/>
        </w:rPr>
        <w:t>igher elevations</w:t>
      </w:r>
      <w:r>
        <w:rPr>
          <w:rFonts w:eastAsia="Times New Roman"/>
          <w:sz w:val="24"/>
          <w:szCs w:val="24"/>
        </w:rPr>
        <w:t xml:space="preserve">. </w:t>
      </w:r>
    </w:p>
    <w:p w:rsidR="000C2B15" w:rsidRPr="000C2B15" w:rsidRDefault="000C2B15" w:rsidP="0065175C">
      <w:pPr>
        <w:contextualSpacing/>
        <w:rPr>
          <w:rFonts w:eastAsia="Times New Roman"/>
          <w:sz w:val="24"/>
          <w:szCs w:val="24"/>
        </w:rPr>
      </w:pPr>
    </w:p>
    <w:p w:rsidR="0065175C" w:rsidRDefault="0065175C" w:rsidP="0065175C">
      <w:pPr>
        <w:contextualSpacing/>
        <w:rPr>
          <w:rFonts w:eastAsia="Times New Roman"/>
          <w:sz w:val="28"/>
          <w:szCs w:val="28"/>
        </w:rPr>
      </w:pPr>
      <w:r>
        <w:rPr>
          <w:rFonts w:eastAsia="Times New Roman"/>
          <w:sz w:val="28"/>
          <w:szCs w:val="28"/>
        </w:rPr>
        <w:t>III.</w:t>
      </w:r>
      <w:r>
        <w:rPr>
          <w:rFonts w:eastAsia="Times New Roman"/>
          <w:sz w:val="28"/>
          <w:szCs w:val="28"/>
        </w:rPr>
        <w:tab/>
        <w:t>Planning Process</w:t>
      </w:r>
    </w:p>
    <w:p w:rsidR="0065175C" w:rsidRDefault="0065175C" w:rsidP="00715A49">
      <w:pPr>
        <w:contextualSpacing/>
        <w:rPr>
          <w:rFonts w:eastAsia="Times New Roman"/>
          <w:sz w:val="28"/>
          <w:szCs w:val="28"/>
        </w:rPr>
      </w:pPr>
    </w:p>
    <w:p w:rsidR="00826530" w:rsidRDefault="00826530" w:rsidP="00715A49">
      <w:pPr>
        <w:contextualSpacing/>
        <w:rPr>
          <w:rFonts w:eastAsia="Times New Roman"/>
          <w:sz w:val="24"/>
          <w:szCs w:val="24"/>
        </w:rPr>
      </w:pPr>
      <w:r>
        <w:rPr>
          <w:rFonts w:eastAsia="Times New Roman"/>
          <w:sz w:val="24"/>
          <w:szCs w:val="24"/>
        </w:rPr>
        <w:tab/>
        <w:t xml:space="preserve">The Bennington County Regional Commission began discussions with the Town on developing </w:t>
      </w:r>
      <w:r w:rsidR="00D75D95">
        <w:rPr>
          <w:rFonts w:eastAsia="Times New Roman"/>
          <w:sz w:val="24"/>
          <w:szCs w:val="24"/>
        </w:rPr>
        <w:t>a hazard mitigation plan in 2012</w:t>
      </w:r>
      <w:r>
        <w:rPr>
          <w:rFonts w:eastAsia="Times New Roman"/>
          <w:sz w:val="24"/>
          <w:szCs w:val="24"/>
        </w:rPr>
        <w:t xml:space="preserve">. The </w:t>
      </w:r>
      <w:r w:rsidR="00616B7F">
        <w:rPr>
          <w:rFonts w:eastAsia="Times New Roman"/>
          <w:sz w:val="24"/>
          <w:szCs w:val="24"/>
        </w:rPr>
        <w:t>Sandgate</w:t>
      </w:r>
      <w:r>
        <w:rPr>
          <w:rFonts w:eastAsia="Times New Roman"/>
          <w:sz w:val="24"/>
          <w:szCs w:val="24"/>
        </w:rPr>
        <w:t xml:space="preserve"> Select Board decided to init</w:t>
      </w:r>
      <w:r w:rsidR="00D75D95">
        <w:rPr>
          <w:rFonts w:eastAsia="Times New Roman"/>
          <w:sz w:val="24"/>
          <w:szCs w:val="24"/>
        </w:rPr>
        <w:t>iate planning in July of 2014</w:t>
      </w:r>
      <w:r>
        <w:rPr>
          <w:rFonts w:eastAsia="Times New Roman"/>
          <w:sz w:val="24"/>
          <w:szCs w:val="24"/>
        </w:rPr>
        <w:t xml:space="preserve">. </w:t>
      </w:r>
      <w:r w:rsidR="009075EC">
        <w:rPr>
          <w:rFonts w:eastAsia="Times New Roman"/>
          <w:sz w:val="24"/>
          <w:szCs w:val="24"/>
        </w:rPr>
        <w:t xml:space="preserve">This is the first </w:t>
      </w:r>
      <w:r w:rsidR="006252CC">
        <w:rPr>
          <w:rFonts w:eastAsia="Times New Roman"/>
          <w:sz w:val="24"/>
          <w:szCs w:val="24"/>
        </w:rPr>
        <w:t xml:space="preserve">stand-alone </w:t>
      </w:r>
      <w:r w:rsidR="009075EC">
        <w:rPr>
          <w:rFonts w:eastAsia="Times New Roman"/>
          <w:sz w:val="24"/>
          <w:szCs w:val="24"/>
        </w:rPr>
        <w:t xml:space="preserve">hazard mitigation plan for </w:t>
      </w:r>
      <w:r w:rsidR="00616B7F">
        <w:rPr>
          <w:rFonts w:eastAsia="Times New Roman"/>
          <w:sz w:val="24"/>
          <w:szCs w:val="24"/>
        </w:rPr>
        <w:t>Sandgate</w:t>
      </w:r>
      <w:r w:rsidR="006252CC">
        <w:rPr>
          <w:rFonts w:eastAsia="Times New Roman"/>
          <w:sz w:val="24"/>
          <w:szCs w:val="24"/>
        </w:rPr>
        <w:t>, though Sandgate was part of a multi-jurisdictional plan that expired in 2010</w:t>
      </w:r>
      <w:r w:rsidR="009075EC">
        <w:rPr>
          <w:rFonts w:eastAsia="Times New Roman"/>
          <w:sz w:val="24"/>
          <w:szCs w:val="24"/>
        </w:rPr>
        <w:t xml:space="preserve">. </w:t>
      </w:r>
      <w:r>
        <w:rPr>
          <w:rFonts w:eastAsia="Times New Roman"/>
          <w:sz w:val="24"/>
          <w:szCs w:val="24"/>
        </w:rPr>
        <w:t xml:space="preserve">The </w:t>
      </w:r>
      <w:r w:rsidR="004D109D">
        <w:rPr>
          <w:rFonts w:eastAsia="Times New Roman"/>
          <w:sz w:val="24"/>
          <w:szCs w:val="24"/>
        </w:rPr>
        <w:t xml:space="preserve">hazard mitigation </w:t>
      </w:r>
      <w:r>
        <w:rPr>
          <w:rFonts w:eastAsia="Times New Roman"/>
          <w:sz w:val="24"/>
          <w:szCs w:val="24"/>
        </w:rPr>
        <w:t>planning team consisted of members listed in Table 2 below</w:t>
      </w:r>
    </w:p>
    <w:p w:rsidR="00826530" w:rsidRPr="00826530" w:rsidRDefault="00826530" w:rsidP="00715A49">
      <w:pPr>
        <w:contextualSpacing/>
        <w:rPr>
          <w:rFonts w:eastAsia="Times New Roman"/>
          <w:sz w:val="24"/>
          <w:szCs w:val="24"/>
        </w:rPr>
      </w:pPr>
      <w:r>
        <w:rPr>
          <w:rFonts w:eastAsia="Times New Roman"/>
          <w:sz w:val="24"/>
          <w:szCs w:val="24"/>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3870"/>
      </w:tblGrid>
      <w:tr w:rsidR="00826530" w:rsidRPr="0019271E" w:rsidTr="009A1ED0">
        <w:trPr>
          <w:cantSplit/>
          <w:tblHeader/>
        </w:trPr>
        <w:tc>
          <w:tcPr>
            <w:tcW w:w="6480" w:type="dxa"/>
            <w:gridSpan w:val="2"/>
          </w:tcPr>
          <w:p w:rsidR="00826530" w:rsidRPr="0019271E" w:rsidRDefault="00826530" w:rsidP="009A1ED0">
            <w:pPr>
              <w:rPr>
                <w:sz w:val="24"/>
                <w:szCs w:val="24"/>
              </w:rPr>
            </w:pPr>
            <w:r>
              <w:rPr>
                <w:sz w:val="24"/>
                <w:szCs w:val="24"/>
              </w:rPr>
              <w:t>Table 2. Planning committee members</w:t>
            </w:r>
          </w:p>
        </w:tc>
      </w:tr>
      <w:tr w:rsidR="00826530" w:rsidRPr="0019271E" w:rsidTr="009A1ED0">
        <w:trPr>
          <w:cantSplit/>
          <w:tblHeader/>
        </w:trPr>
        <w:tc>
          <w:tcPr>
            <w:tcW w:w="2610" w:type="dxa"/>
          </w:tcPr>
          <w:p w:rsidR="00826530" w:rsidRPr="0019271E" w:rsidRDefault="00826530" w:rsidP="009A1ED0">
            <w:pPr>
              <w:jc w:val="center"/>
              <w:rPr>
                <w:sz w:val="24"/>
                <w:szCs w:val="24"/>
              </w:rPr>
            </w:pPr>
            <w:r w:rsidRPr="0019271E">
              <w:rPr>
                <w:sz w:val="24"/>
                <w:szCs w:val="24"/>
              </w:rPr>
              <w:t>Name</w:t>
            </w:r>
          </w:p>
        </w:tc>
        <w:tc>
          <w:tcPr>
            <w:tcW w:w="3870" w:type="dxa"/>
          </w:tcPr>
          <w:p w:rsidR="00826530" w:rsidRPr="0019271E" w:rsidRDefault="00826530" w:rsidP="009A1ED0">
            <w:pPr>
              <w:jc w:val="center"/>
              <w:rPr>
                <w:sz w:val="24"/>
                <w:szCs w:val="24"/>
              </w:rPr>
            </w:pPr>
            <w:r w:rsidRPr="0019271E">
              <w:rPr>
                <w:sz w:val="24"/>
                <w:szCs w:val="24"/>
              </w:rPr>
              <w:t>Affiliation</w:t>
            </w:r>
          </w:p>
        </w:tc>
      </w:tr>
      <w:tr w:rsidR="00826530" w:rsidRPr="0019271E" w:rsidTr="009A1ED0">
        <w:tc>
          <w:tcPr>
            <w:tcW w:w="2610" w:type="dxa"/>
          </w:tcPr>
          <w:p w:rsidR="00826530" w:rsidRPr="0019271E" w:rsidRDefault="004B2226" w:rsidP="009A1ED0">
            <w:pPr>
              <w:rPr>
                <w:sz w:val="24"/>
                <w:szCs w:val="24"/>
              </w:rPr>
            </w:pPr>
            <w:r>
              <w:rPr>
                <w:sz w:val="24"/>
                <w:szCs w:val="24"/>
              </w:rPr>
              <w:t>Su</w:t>
            </w:r>
            <w:r w:rsidR="00F01A82">
              <w:rPr>
                <w:sz w:val="24"/>
                <w:szCs w:val="24"/>
              </w:rPr>
              <w:t>zann</w:t>
            </w:r>
            <w:r>
              <w:rPr>
                <w:sz w:val="24"/>
                <w:szCs w:val="24"/>
              </w:rPr>
              <w:t>e dePeyster</w:t>
            </w:r>
          </w:p>
        </w:tc>
        <w:tc>
          <w:tcPr>
            <w:tcW w:w="3870" w:type="dxa"/>
          </w:tcPr>
          <w:p w:rsidR="00826530" w:rsidRPr="0019271E" w:rsidRDefault="00826530" w:rsidP="009A1ED0">
            <w:pPr>
              <w:rPr>
                <w:sz w:val="24"/>
                <w:szCs w:val="24"/>
              </w:rPr>
            </w:pPr>
            <w:r>
              <w:rPr>
                <w:sz w:val="24"/>
                <w:szCs w:val="24"/>
              </w:rPr>
              <w:t>Select Board</w:t>
            </w:r>
          </w:p>
        </w:tc>
      </w:tr>
      <w:tr w:rsidR="00826530" w:rsidTr="009A1ED0">
        <w:tc>
          <w:tcPr>
            <w:tcW w:w="2610" w:type="dxa"/>
          </w:tcPr>
          <w:p w:rsidR="00826530" w:rsidRDefault="004B2226" w:rsidP="009A1ED0">
            <w:pPr>
              <w:rPr>
                <w:sz w:val="24"/>
                <w:szCs w:val="24"/>
              </w:rPr>
            </w:pPr>
            <w:r>
              <w:rPr>
                <w:sz w:val="24"/>
                <w:szCs w:val="24"/>
              </w:rPr>
              <w:t>Tom Santelli</w:t>
            </w:r>
          </w:p>
        </w:tc>
        <w:tc>
          <w:tcPr>
            <w:tcW w:w="3870" w:type="dxa"/>
          </w:tcPr>
          <w:p w:rsidR="00826530" w:rsidRDefault="00826530" w:rsidP="009A1ED0">
            <w:pPr>
              <w:rPr>
                <w:sz w:val="24"/>
                <w:szCs w:val="24"/>
              </w:rPr>
            </w:pPr>
            <w:r>
              <w:rPr>
                <w:sz w:val="24"/>
                <w:szCs w:val="24"/>
              </w:rPr>
              <w:t>Select Board</w:t>
            </w:r>
          </w:p>
        </w:tc>
      </w:tr>
      <w:tr w:rsidR="004B2226" w:rsidTr="009A1ED0">
        <w:tc>
          <w:tcPr>
            <w:tcW w:w="2610" w:type="dxa"/>
          </w:tcPr>
          <w:p w:rsidR="004B2226" w:rsidRDefault="004B2226" w:rsidP="009A1ED0">
            <w:pPr>
              <w:rPr>
                <w:sz w:val="24"/>
                <w:szCs w:val="24"/>
              </w:rPr>
            </w:pPr>
            <w:r>
              <w:rPr>
                <w:sz w:val="24"/>
                <w:szCs w:val="24"/>
              </w:rPr>
              <w:t>Ed Gust</w:t>
            </w:r>
          </w:p>
        </w:tc>
        <w:tc>
          <w:tcPr>
            <w:tcW w:w="3870" w:type="dxa"/>
          </w:tcPr>
          <w:p w:rsidR="004B2226" w:rsidRDefault="004B2226" w:rsidP="009A1ED0">
            <w:pPr>
              <w:rPr>
                <w:sz w:val="24"/>
                <w:szCs w:val="24"/>
              </w:rPr>
            </w:pPr>
            <w:r>
              <w:rPr>
                <w:sz w:val="24"/>
                <w:szCs w:val="24"/>
              </w:rPr>
              <w:t>Select Board</w:t>
            </w:r>
          </w:p>
        </w:tc>
      </w:tr>
      <w:tr w:rsidR="00E23B6E" w:rsidTr="009A1ED0">
        <w:tc>
          <w:tcPr>
            <w:tcW w:w="2610" w:type="dxa"/>
          </w:tcPr>
          <w:p w:rsidR="00E23B6E" w:rsidRDefault="00E23B6E" w:rsidP="009A1ED0">
            <w:pPr>
              <w:rPr>
                <w:sz w:val="24"/>
                <w:szCs w:val="24"/>
              </w:rPr>
            </w:pPr>
            <w:r>
              <w:rPr>
                <w:sz w:val="24"/>
                <w:szCs w:val="24"/>
              </w:rPr>
              <w:t>Celeste Keel</w:t>
            </w:r>
          </w:p>
        </w:tc>
        <w:tc>
          <w:tcPr>
            <w:tcW w:w="3870" w:type="dxa"/>
          </w:tcPr>
          <w:p w:rsidR="00E23B6E" w:rsidRDefault="00E23B6E" w:rsidP="009A1ED0">
            <w:pPr>
              <w:rPr>
                <w:sz w:val="24"/>
                <w:szCs w:val="24"/>
              </w:rPr>
            </w:pPr>
            <w:r>
              <w:rPr>
                <w:sz w:val="24"/>
                <w:szCs w:val="24"/>
              </w:rPr>
              <w:t>Select Board</w:t>
            </w:r>
          </w:p>
        </w:tc>
      </w:tr>
      <w:tr w:rsidR="00826530" w:rsidRPr="0019271E" w:rsidTr="009A1ED0">
        <w:tc>
          <w:tcPr>
            <w:tcW w:w="2610" w:type="dxa"/>
          </w:tcPr>
          <w:p w:rsidR="00826530" w:rsidRPr="0019271E" w:rsidRDefault="004B2226" w:rsidP="00C15412">
            <w:pPr>
              <w:rPr>
                <w:sz w:val="24"/>
                <w:szCs w:val="24"/>
              </w:rPr>
            </w:pPr>
            <w:r>
              <w:rPr>
                <w:sz w:val="24"/>
                <w:szCs w:val="24"/>
              </w:rPr>
              <w:t>Judy Boehlert</w:t>
            </w:r>
          </w:p>
        </w:tc>
        <w:tc>
          <w:tcPr>
            <w:tcW w:w="3870" w:type="dxa"/>
          </w:tcPr>
          <w:p w:rsidR="00826530" w:rsidRPr="0019271E" w:rsidRDefault="00826530" w:rsidP="009A1ED0">
            <w:pPr>
              <w:rPr>
                <w:sz w:val="24"/>
                <w:szCs w:val="24"/>
              </w:rPr>
            </w:pPr>
            <w:r>
              <w:rPr>
                <w:sz w:val="24"/>
                <w:szCs w:val="24"/>
              </w:rPr>
              <w:t>Planning Commission</w:t>
            </w:r>
          </w:p>
        </w:tc>
      </w:tr>
      <w:tr w:rsidR="00826530" w:rsidRPr="0019271E" w:rsidTr="00D75D95">
        <w:trPr>
          <w:trHeight w:val="422"/>
        </w:trPr>
        <w:tc>
          <w:tcPr>
            <w:tcW w:w="2610" w:type="dxa"/>
          </w:tcPr>
          <w:p w:rsidR="00826530" w:rsidRPr="0019271E" w:rsidRDefault="0024550E" w:rsidP="009A1ED0">
            <w:pPr>
              <w:rPr>
                <w:sz w:val="24"/>
                <w:szCs w:val="24"/>
              </w:rPr>
            </w:pPr>
            <w:r>
              <w:rPr>
                <w:sz w:val="24"/>
                <w:szCs w:val="24"/>
              </w:rPr>
              <w:t xml:space="preserve">Erin </w:t>
            </w:r>
            <w:r w:rsidR="00D75F8A">
              <w:rPr>
                <w:sz w:val="24"/>
                <w:szCs w:val="24"/>
              </w:rPr>
              <w:t>Ingebretsen</w:t>
            </w:r>
          </w:p>
        </w:tc>
        <w:tc>
          <w:tcPr>
            <w:tcW w:w="3870" w:type="dxa"/>
          </w:tcPr>
          <w:p w:rsidR="00D75D95" w:rsidRPr="0019271E" w:rsidRDefault="004B2226" w:rsidP="00300731">
            <w:pPr>
              <w:rPr>
                <w:sz w:val="24"/>
                <w:szCs w:val="24"/>
              </w:rPr>
            </w:pPr>
            <w:r>
              <w:rPr>
                <w:sz w:val="24"/>
                <w:szCs w:val="24"/>
              </w:rPr>
              <w:t>Emergency Management Director</w:t>
            </w:r>
          </w:p>
        </w:tc>
      </w:tr>
      <w:tr w:rsidR="00122510" w:rsidRPr="0019271E" w:rsidTr="00D75D95">
        <w:trPr>
          <w:trHeight w:val="422"/>
        </w:trPr>
        <w:tc>
          <w:tcPr>
            <w:tcW w:w="2610" w:type="dxa"/>
          </w:tcPr>
          <w:p w:rsidR="00122510" w:rsidRDefault="004B2226" w:rsidP="009A1ED0">
            <w:pPr>
              <w:rPr>
                <w:sz w:val="24"/>
                <w:szCs w:val="24"/>
              </w:rPr>
            </w:pPr>
            <w:r>
              <w:rPr>
                <w:sz w:val="24"/>
                <w:szCs w:val="24"/>
              </w:rPr>
              <w:t>Mike Hill</w:t>
            </w:r>
          </w:p>
        </w:tc>
        <w:tc>
          <w:tcPr>
            <w:tcW w:w="3870" w:type="dxa"/>
          </w:tcPr>
          <w:p w:rsidR="00122510" w:rsidRDefault="004B2226" w:rsidP="009A1ED0">
            <w:pPr>
              <w:rPr>
                <w:sz w:val="24"/>
                <w:szCs w:val="24"/>
              </w:rPr>
            </w:pPr>
            <w:r>
              <w:rPr>
                <w:sz w:val="24"/>
                <w:szCs w:val="24"/>
              </w:rPr>
              <w:t>Road Foreman</w:t>
            </w:r>
          </w:p>
        </w:tc>
      </w:tr>
    </w:tbl>
    <w:p w:rsidR="00826530" w:rsidRDefault="00826530" w:rsidP="00715A49">
      <w:pPr>
        <w:contextualSpacing/>
        <w:rPr>
          <w:rFonts w:eastAsia="Times New Roman"/>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40"/>
        <w:gridCol w:w="2070"/>
      </w:tblGrid>
      <w:tr w:rsidR="00826530" w:rsidRPr="0019271E" w:rsidTr="009A1ED0">
        <w:trPr>
          <w:cantSplit/>
          <w:tblHeader/>
        </w:trPr>
        <w:tc>
          <w:tcPr>
            <w:tcW w:w="7110" w:type="dxa"/>
            <w:gridSpan w:val="2"/>
          </w:tcPr>
          <w:p w:rsidR="00826530" w:rsidRPr="0019271E" w:rsidRDefault="00826530" w:rsidP="009A1ED0">
            <w:pPr>
              <w:rPr>
                <w:sz w:val="24"/>
                <w:szCs w:val="24"/>
              </w:rPr>
            </w:pPr>
            <w:r>
              <w:rPr>
                <w:sz w:val="24"/>
                <w:szCs w:val="24"/>
              </w:rPr>
              <w:t>Table 3. Dates of planning meetings and public and agency review</w:t>
            </w:r>
          </w:p>
        </w:tc>
      </w:tr>
      <w:tr w:rsidR="00826530" w:rsidRPr="0019271E" w:rsidTr="009A1ED0">
        <w:trPr>
          <w:cantSplit/>
          <w:tblHeader/>
        </w:trPr>
        <w:tc>
          <w:tcPr>
            <w:tcW w:w="5040" w:type="dxa"/>
          </w:tcPr>
          <w:p w:rsidR="00826530" w:rsidRPr="0019271E" w:rsidRDefault="00826530" w:rsidP="009A1ED0">
            <w:pPr>
              <w:jc w:val="center"/>
              <w:rPr>
                <w:sz w:val="24"/>
                <w:szCs w:val="24"/>
              </w:rPr>
            </w:pPr>
            <w:r w:rsidRPr="0019271E">
              <w:rPr>
                <w:sz w:val="24"/>
                <w:szCs w:val="24"/>
              </w:rPr>
              <w:t>Meeting</w:t>
            </w:r>
          </w:p>
        </w:tc>
        <w:tc>
          <w:tcPr>
            <w:tcW w:w="2070" w:type="dxa"/>
          </w:tcPr>
          <w:p w:rsidR="00826530" w:rsidRPr="0019271E" w:rsidRDefault="00826530" w:rsidP="009A1ED0">
            <w:pPr>
              <w:jc w:val="center"/>
              <w:rPr>
                <w:sz w:val="24"/>
                <w:szCs w:val="24"/>
              </w:rPr>
            </w:pPr>
            <w:r w:rsidRPr="0019271E">
              <w:rPr>
                <w:sz w:val="24"/>
                <w:szCs w:val="24"/>
              </w:rPr>
              <w:t>Date</w:t>
            </w:r>
            <w:r>
              <w:rPr>
                <w:sz w:val="24"/>
                <w:szCs w:val="24"/>
              </w:rPr>
              <w:t xml:space="preserve"> (s)</w:t>
            </w:r>
          </w:p>
        </w:tc>
      </w:tr>
      <w:tr w:rsidR="00826530" w:rsidRPr="0019271E" w:rsidTr="009A1ED0">
        <w:tc>
          <w:tcPr>
            <w:tcW w:w="5040" w:type="dxa"/>
          </w:tcPr>
          <w:p w:rsidR="00826530" w:rsidRPr="0019271E" w:rsidRDefault="00826530" w:rsidP="00826530">
            <w:pPr>
              <w:rPr>
                <w:sz w:val="24"/>
                <w:szCs w:val="24"/>
              </w:rPr>
            </w:pPr>
            <w:r w:rsidRPr="0019271E">
              <w:rPr>
                <w:sz w:val="24"/>
                <w:szCs w:val="24"/>
              </w:rPr>
              <w:t xml:space="preserve">Select Board </w:t>
            </w:r>
            <w:r>
              <w:rPr>
                <w:sz w:val="24"/>
                <w:szCs w:val="24"/>
              </w:rPr>
              <w:t>initiates planning process</w:t>
            </w:r>
          </w:p>
        </w:tc>
        <w:tc>
          <w:tcPr>
            <w:tcW w:w="2070" w:type="dxa"/>
          </w:tcPr>
          <w:p w:rsidR="00826530" w:rsidRPr="0019271E" w:rsidRDefault="00E23B6E" w:rsidP="009A1ED0">
            <w:pPr>
              <w:rPr>
                <w:sz w:val="24"/>
                <w:szCs w:val="24"/>
              </w:rPr>
            </w:pPr>
            <w:r>
              <w:rPr>
                <w:sz w:val="24"/>
                <w:szCs w:val="24"/>
              </w:rPr>
              <w:t>July</w:t>
            </w:r>
            <w:r w:rsidR="004B2226">
              <w:rPr>
                <w:sz w:val="24"/>
                <w:szCs w:val="24"/>
              </w:rPr>
              <w:t xml:space="preserve"> 21, 2014</w:t>
            </w:r>
          </w:p>
        </w:tc>
      </w:tr>
      <w:tr w:rsidR="00826530" w:rsidTr="009A1ED0">
        <w:tc>
          <w:tcPr>
            <w:tcW w:w="5040" w:type="dxa"/>
          </w:tcPr>
          <w:p w:rsidR="00826530" w:rsidRPr="0019271E" w:rsidRDefault="00826530" w:rsidP="009A1ED0">
            <w:pPr>
              <w:rPr>
                <w:sz w:val="24"/>
                <w:szCs w:val="24"/>
              </w:rPr>
            </w:pPr>
            <w:r>
              <w:rPr>
                <w:sz w:val="24"/>
                <w:szCs w:val="24"/>
              </w:rPr>
              <w:t>Planning committee organization meeting</w:t>
            </w:r>
          </w:p>
        </w:tc>
        <w:tc>
          <w:tcPr>
            <w:tcW w:w="2070" w:type="dxa"/>
          </w:tcPr>
          <w:p w:rsidR="00826530" w:rsidRDefault="00E23B6E" w:rsidP="009A1ED0">
            <w:pPr>
              <w:rPr>
                <w:sz w:val="24"/>
                <w:szCs w:val="24"/>
              </w:rPr>
            </w:pPr>
            <w:r>
              <w:rPr>
                <w:sz w:val="24"/>
                <w:szCs w:val="24"/>
              </w:rPr>
              <w:t>July</w:t>
            </w:r>
            <w:r w:rsidR="004B2226">
              <w:rPr>
                <w:sz w:val="24"/>
                <w:szCs w:val="24"/>
              </w:rPr>
              <w:t xml:space="preserve"> 21, 2014</w:t>
            </w:r>
          </w:p>
        </w:tc>
      </w:tr>
      <w:tr w:rsidR="00826530" w:rsidRPr="0019271E" w:rsidTr="009A1ED0">
        <w:tc>
          <w:tcPr>
            <w:tcW w:w="5040" w:type="dxa"/>
          </w:tcPr>
          <w:p w:rsidR="00826530" w:rsidRPr="0019271E" w:rsidRDefault="00826530" w:rsidP="009A1ED0">
            <w:pPr>
              <w:rPr>
                <w:sz w:val="24"/>
                <w:szCs w:val="24"/>
              </w:rPr>
            </w:pPr>
            <w:r w:rsidRPr="0019271E">
              <w:rPr>
                <w:sz w:val="24"/>
                <w:szCs w:val="24"/>
              </w:rPr>
              <w:t>Planning committee meetings</w:t>
            </w:r>
          </w:p>
        </w:tc>
        <w:tc>
          <w:tcPr>
            <w:tcW w:w="2070" w:type="dxa"/>
          </w:tcPr>
          <w:p w:rsidR="00CC7120" w:rsidRDefault="00E23B6E" w:rsidP="009A1ED0">
            <w:pPr>
              <w:rPr>
                <w:sz w:val="24"/>
                <w:szCs w:val="24"/>
              </w:rPr>
            </w:pPr>
            <w:r>
              <w:rPr>
                <w:sz w:val="24"/>
                <w:szCs w:val="24"/>
              </w:rPr>
              <w:t>August 18, 2014</w:t>
            </w:r>
          </w:p>
          <w:p w:rsidR="004D109D" w:rsidRDefault="004D109D" w:rsidP="009A1ED0">
            <w:pPr>
              <w:rPr>
                <w:sz w:val="24"/>
                <w:szCs w:val="24"/>
              </w:rPr>
            </w:pPr>
            <w:r>
              <w:rPr>
                <w:sz w:val="24"/>
                <w:szCs w:val="24"/>
              </w:rPr>
              <w:t>Sept. 15, 2014</w:t>
            </w:r>
          </w:p>
          <w:p w:rsidR="004D109D" w:rsidRDefault="004D109D" w:rsidP="009A1ED0">
            <w:pPr>
              <w:rPr>
                <w:sz w:val="24"/>
                <w:szCs w:val="24"/>
              </w:rPr>
            </w:pPr>
            <w:r>
              <w:rPr>
                <w:sz w:val="24"/>
                <w:szCs w:val="24"/>
              </w:rPr>
              <w:t>Oct. 20, 2014</w:t>
            </w:r>
          </w:p>
          <w:p w:rsidR="00A90876" w:rsidRPr="0019271E" w:rsidRDefault="00A90876" w:rsidP="009A1ED0">
            <w:pPr>
              <w:rPr>
                <w:sz w:val="24"/>
                <w:szCs w:val="24"/>
              </w:rPr>
            </w:pPr>
            <w:r>
              <w:rPr>
                <w:sz w:val="24"/>
                <w:szCs w:val="24"/>
              </w:rPr>
              <w:t>Nov. 3, 2014</w:t>
            </w:r>
          </w:p>
        </w:tc>
      </w:tr>
      <w:tr w:rsidR="00826530" w:rsidRPr="0019271E" w:rsidTr="009A1ED0">
        <w:tc>
          <w:tcPr>
            <w:tcW w:w="5040" w:type="dxa"/>
          </w:tcPr>
          <w:p w:rsidR="00826530" w:rsidRPr="0019271E" w:rsidRDefault="00826530" w:rsidP="009A1ED0">
            <w:pPr>
              <w:rPr>
                <w:sz w:val="24"/>
                <w:szCs w:val="24"/>
              </w:rPr>
            </w:pPr>
            <w:r w:rsidRPr="0019271E">
              <w:rPr>
                <w:sz w:val="24"/>
                <w:szCs w:val="24"/>
              </w:rPr>
              <w:t xml:space="preserve">Draft </w:t>
            </w:r>
            <w:r>
              <w:rPr>
                <w:sz w:val="24"/>
                <w:szCs w:val="24"/>
              </w:rPr>
              <w:t>made available for</w:t>
            </w:r>
            <w:r w:rsidRPr="0019271E">
              <w:rPr>
                <w:sz w:val="24"/>
                <w:szCs w:val="24"/>
              </w:rPr>
              <w:t xml:space="preserve"> public</w:t>
            </w:r>
            <w:r>
              <w:rPr>
                <w:sz w:val="24"/>
                <w:szCs w:val="24"/>
              </w:rPr>
              <w:t xml:space="preserve"> and agency review by the planning committee</w:t>
            </w:r>
          </w:p>
        </w:tc>
        <w:tc>
          <w:tcPr>
            <w:tcW w:w="2070" w:type="dxa"/>
          </w:tcPr>
          <w:p w:rsidR="00826530" w:rsidRPr="0019271E" w:rsidRDefault="00A90876" w:rsidP="00A90876">
            <w:pPr>
              <w:rPr>
                <w:sz w:val="24"/>
                <w:szCs w:val="24"/>
              </w:rPr>
            </w:pPr>
            <w:r>
              <w:rPr>
                <w:sz w:val="24"/>
                <w:szCs w:val="24"/>
              </w:rPr>
              <w:t>Dec. 1, 2014</w:t>
            </w:r>
          </w:p>
        </w:tc>
      </w:tr>
      <w:tr w:rsidR="00826530" w:rsidTr="00826530">
        <w:trPr>
          <w:cantSplit/>
        </w:trPr>
        <w:tc>
          <w:tcPr>
            <w:tcW w:w="5040" w:type="dxa"/>
          </w:tcPr>
          <w:p w:rsidR="00826530" w:rsidRDefault="00826530" w:rsidP="009A1ED0">
            <w:pPr>
              <w:rPr>
                <w:sz w:val="24"/>
                <w:szCs w:val="24"/>
              </w:rPr>
            </w:pPr>
            <w:r>
              <w:rPr>
                <w:sz w:val="24"/>
                <w:szCs w:val="24"/>
              </w:rPr>
              <w:t>Redraft of plan again made available for public and agency review</w:t>
            </w:r>
          </w:p>
        </w:tc>
        <w:tc>
          <w:tcPr>
            <w:tcW w:w="2070" w:type="dxa"/>
          </w:tcPr>
          <w:p w:rsidR="00826530" w:rsidRDefault="00430D2F" w:rsidP="009A1ED0">
            <w:pPr>
              <w:rPr>
                <w:sz w:val="24"/>
                <w:szCs w:val="24"/>
              </w:rPr>
            </w:pPr>
            <w:r>
              <w:rPr>
                <w:sz w:val="24"/>
                <w:szCs w:val="24"/>
              </w:rPr>
              <w:t>TBD</w:t>
            </w:r>
          </w:p>
        </w:tc>
      </w:tr>
      <w:tr w:rsidR="00CC7120" w:rsidTr="00826530">
        <w:trPr>
          <w:cantSplit/>
        </w:trPr>
        <w:tc>
          <w:tcPr>
            <w:tcW w:w="5040" w:type="dxa"/>
          </w:tcPr>
          <w:p w:rsidR="00CC7120" w:rsidRDefault="00CC7120" w:rsidP="009A1ED0">
            <w:pPr>
              <w:rPr>
                <w:sz w:val="24"/>
                <w:szCs w:val="24"/>
              </w:rPr>
            </w:pPr>
            <w:r>
              <w:rPr>
                <w:sz w:val="24"/>
                <w:szCs w:val="24"/>
              </w:rPr>
              <w:t>Select Board meeting and vote to send to FEMA</w:t>
            </w:r>
          </w:p>
        </w:tc>
        <w:tc>
          <w:tcPr>
            <w:tcW w:w="2070" w:type="dxa"/>
          </w:tcPr>
          <w:p w:rsidR="00CC7120" w:rsidRDefault="00430D2F" w:rsidP="009A1ED0">
            <w:pPr>
              <w:rPr>
                <w:sz w:val="24"/>
                <w:szCs w:val="24"/>
              </w:rPr>
            </w:pPr>
            <w:r>
              <w:rPr>
                <w:sz w:val="24"/>
                <w:szCs w:val="24"/>
              </w:rPr>
              <w:t>TBD</w:t>
            </w:r>
          </w:p>
        </w:tc>
      </w:tr>
    </w:tbl>
    <w:p w:rsidR="00826530" w:rsidRDefault="00826530" w:rsidP="00715A49">
      <w:pPr>
        <w:contextualSpacing/>
        <w:rPr>
          <w:rFonts w:eastAsia="Times New Roman"/>
          <w:sz w:val="24"/>
          <w:szCs w:val="24"/>
        </w:rPr>
      </w:pPr>
    </w:p>
    <w:p w:rsidR="00EE4348" w:rsidRDefault="00A20BE1" w:rsidP="00EE4348">
      <w:pPr>
        <w:pStyle w:val="ListParagraph"/>
        <w:tabs>
          <w:tab w:val="left" w:pos="0"/>
          <w:tab w:val="left" w:pos="90"/>
        </w:tabs>
        <w:spacing w:after="0" w:line="240" w:lineRule="auto"/>
        <w:ind w:left="0"/>
        <w:rPr>
          <w:sz w:val="24"/>
          <w:szCs w:val="24"/>
        </w:rPr>
      </w:pPr>
      <w:r>
        <w:rPr>
          <w:sz w:val="24"/>
          <w:szCs w:val="24"/>
        </w:rPr>
        <w:tab/>
      </w:r>
      <w:r>
        <w:rPr>
          <w:sz w:val="24"/>
          <w:szCs w:val="24"/>
        </w:rPr>
        <w:tab/>
      </w:r>
      <w:r w:rsidR="00EE4348">
        <w:rPr>
          <w:sz w:val="24"/>
          <w:szCs w:val="24"/>
        </w:rPr>
        <w:t>The above meetings were warned and comments were solic</w:t>
      </w:r>
      <w:r w:rsidR="00CC7120">
        <w:rPr>
          <w:sz w:val="24"/>
          <w:szCs w:val="24"/>
        </w:rPr>
        <w:t>ited from members of the public, business owners and other stakeholders</w:t>
      </w:r>
      <w:r w:rsidR="00EE4348">
        <w:rPr>
          <w:sz w:val="24"/>
          <w:szCs w:val="24"/>
        </w:rPr>
        <w:t>. The draft plan was put online on the Bennington County Regional Commission</w:t>
      </w:r>
      <w:r w:rsidR="00ED4496">
        <w:rPr>
          <w:sz w:val="24"/>
          <w:szCs w:val="24"/>
        </w:rPr>
        <w:t xml:space="preserve"> website (</w:t>
      </w:r>
      <w:r w:rsidR="00ED4496" w:rsidRPr="00ED4496">
        <w:rPr>
          <w:sz w:val="24"/>
          <w:szCs w:val="24"/>
        </w:rPr>
        <w:t>http://www.rpc.bennington.vt.us/</w:t>
      </w:r>
      <w:r w:rsidR="00ED4496">
        <w:rPr>
          <w:sz w:val="24"/>
          <w:szCs w:val="24"/>
        </w:rPr>
        <w:t>)</w:t>
      </w:r>
      <w:r w:rsidR="00EE4348">
        <w:rPr>
          <w:sz w:val="24"/>
          <w:szCs w:val="24"/>
        </w:rPr>
        <w:t xml:space="preserve"> and Town of </w:t>
      </w:r>
      <w:r w:rsidR="00616B7F">
        <w:rPr>
          <w:sz w:val="24"/>
          <w:szCs w:val="24"/>
        </w:rPr>
        <w:t>Sandgate</w:t>
      </w:r>
      <w:r w:rsidR="00EE4348">
        <w:rPr>
          <w:sz w:val="24"/>
          <w:szCs w:val="24"/>
        </w:rPr>
        <w:t xml:space="preserve"> website</w:t>
      </w:r>
      <w:r w:rsidR="00ED4496">
        <w:rPr>
          <w:sz w:val="24"/>
          <w:szCs w:val="24"/>
        </w:rPr>
        <w:t xml:space="preserve"> (</w:t>
      </w:r>
      <w:r w:rsidR="00ED4496" w:rsidRPr="00ED4496">
        <w:rPr>
          <w:sz w:val="24"/>
          <w:szCs w:val="24"/>
        </w:rPr>
        <w:t>http://www.sandgatevermont.org/</w:t>
      </w:r>
      <w:r w:rsidR="00ED4496">
        <w:rPr>
          <w:sz w:val="24"/>
          <w:szCs w:val="24"/>
        </w:rPr>
        <w:t>)</w:t>
      </w:r>
      <w:r w:rsidR="00EE4348">
        <w:rPr>
          <w:sz w:val="24"/>
          <w:szCs w:val="24"/>
        </w:rPr>
        <w:t xml:space="preserve">, and notices </w:t>
      </w:r>
      <w:r w:rsidR="00E36BE2">
        <w:rPr>
          <w:sz w:val="24"/>
          <w:szCs w:val="24"/>
        </w:rPr>
        <w:t xml:space="preserve">publicized </w:t>
      </w:r>
      <w:r w:rsidR="00EE4348">
        <w:rPr>
          <w:sz w:val="24"/>
          <w:szCs w:val="24"/>
        </w:rPr>
        <w:t xml:space="preserve">to members of the public informing them that they could review the plan at that website or in the Town Hall in </w:t>
      </w:r>
      <w:r w:rsidR="00616B7F">
        <w:rPr>
          <w:sz w:val="24"/>
          <w:szCs w:val="24"/>
        </w:rPr>
        <w:t>Sandgate</w:t>
      </w:r>
      <w:r w:rsidR="00EE4348">
        <w:rPr>
          <w:sz w:val="24"/>
          <w:szCs w:val="24"/>
        </w:rPr>
        <w:t xml:space="preserve">, VT. </w:t>
      </w:r>
    </w:p>
    <w:p w:rsidR="00EE4348" w:rsidRDefault="00EE4348" w:rsidP="00A20BE1">
      <w:pPr>
        <w:pStyle w:val="ListParagraph"/>
        <w:tabs>
          <w:tab w:val="left" w:pos="0"/>
          <w:tab w:val="left" w:pos="90"/>
        </w:tabs>
        <w:spacing w:after="0" w:line="240" w:lineRule="auto"/>
        <w:ind w:left="0"/>
        <w:rPr>
          <w:sz w:val="24"/>
          <w:szCs w:val="24"/>
        </w:rPr>
      </w:pPr>
    </w:p>
    <w:p w:rsidR="00A20BE1" w:rsidRDefault="00EE4348" w:rsidP="00A20BE1">
      <w:pPr>
        <w:pStyle w:val="ListParagraph"/>
        <w:tabs>
          <w:tab w:val="left" w:pos="0"/>
          <w:tab w:val="left" w:pos="90"/>
        </w:tabs>
        <w:spacing w:after="0" w:line="240" w:lineRule="auto"/>
        <w:ind w:left="0"/>
        <w:rPr>
          <w:sz w:val="24"/>
          <w:szCs w:val="24"/>
        </w:rPr>
      </w:pPr>
      <w:r>
        <w:rPr>
          <w:sz w:val="24"/>
          <w:szCs w:val="24"/>
        </w:rPr>
        <w:tab/>
      </w:r>
      <w:r>
        <w:rPr>
          <w:sz w:val="24"/>
          <w:szCs w:val="24"/>
        </w:rPr>
        <w:tab/>
      </w:r>
      <w:r w:rsidR="00A20BE1" w:rsidRPr="00057FEE">
        <w:rPr>
          <w:sz w:val="24"/>
          <w:szCs w:val="24"/>
        </w:rPr>
        <w:t xml:space="preserve">Comments and information </w:t>
      </w:r>
      <w:r w:rsidR="00A20BE1">
        <w:rPr>
          <w:sz w:val="24"/>
          <w:szCs w:val="24"/>
        </w:rPr>
        <w:t xml:space="preserve">on the draft plan </w:t>
      </w:r>
      <w:r w:rsidR="00A20BE1" w:rsidRPr="00057FEE">
        <w:rPr>
          <w:sz w:val="24"/>
          <w:szCs w:val="24"/>
        </w:rPr>
        <w:t xml:space="preserve">were also solicited from the Town Road </w:t>
      </w:r>
      <w:r w:rsidR="004B2226">
        <w:rPr>
          <w:sz w:val="24"/>
          <w:szCs w:val="24"/>
        </w:rPr>
        <w:t>Foreman</w:t>
      </w:r>
      <w:r w:rsidR="00A20BE1">
        <w:rPr>
          <w:sz w:val="24"/>
          <w:szCs w:val="24"/>
        </w:rPr>
        <w:t xml:space="preserve"> and</w:t>
      </w:r>
      <w:r w:rsidR="00A20BE1" w:rsidRPr="00057FEE">
        <w:rPr>
          <w:sz w:val="24"/>
          <w:szCs w:val="24"/>
        </w:rPr>
        <w:t xml:space="preserve"> volunteer fire personnel </w:t>
      </w:r>
      <w:r w:rsidR="00A20BE1">
        <w:rPr>
          <w:sz w:val="24"/>
          <w:szCs w:val="24"/>
        </w:rPr>
        <w:t>and a meeting was held by the Select Board to solicit comments from the public</w:t>
      </w:r>
      <w:r w:rsidR="00A20BE1">
        <w:rPr>
          <w:sz w:val="28"/>
          <w:szCs w:val="28"/>
        </w:rPr>
        <w:t>.</w:t>
      </w:r>
      <w:r w:rsidR="00A20BE1">
        <w:rPr>
          <w:sz w:val="24"/>
          <w:szCs w:val="24"/>
        </w:rPr>
        <w:t xml:space="preserve"> The plan was also sent to the neighboring towns of Arlington</w:t>
      </w:r>
      <w:r w:rsidR="00790B4C">
        <w:rPr>
          <w:sz w:val="24"/>
          <w:szCs w:val="24"/>
        </w:rPr>
        <w:t xml:space="preserve">, </w:t>
      </w:r>
      <w:r w:rsidR="004B2226">
        <w:rPr>
          <w:sz w:val="24"/>
          <w:szCs w:val="24"/>
        </w:rPr>
        <w:t>Rupert</w:t>
      </w:r>
      <w:r w:rsidR="00A20BE1">
        <w:rPr>
          <w:sz w:val="24"/>
          <w:szCs w:val="24"/>
        </w:rPr>
        <w:t xml:space="preserve">, Manchester, </w:t>
      </w:r>
      <w:r w:rsidR="004B2226">
        <w:rPr>
          <w:sz w:val="24"/>
          <w:szCs w:val="24"/>
        </w:rPr>
        <w:t>Dorset</w:t>
      </w:r>
      <w:r w:rsidR="00667502">
        <w:rPr>
          <w:sz w:val="24"/>
          <w:szCs w:val="24"/>
        </w:rPr>
        <w:t xml:space="preserve"> and Sunderland in Vermont and the town of Salem in New York. The plan was also </w:t>
      </w:r>
      <w:r w:rsidR="00C22F10">
        <w:rPr>
          <w:sz w:val="24"/>
          <w:szCs w:val="24"/>
        </w:rPr>
        <w:t>sent to</w:t>
      </w:r>
      <w:r w:rsidR="00A20BE1">
        <w:rPr>
          <w:sz w:val="24"/>
          <w:szCs w:val="24"/>
        </w:rPr>
        <w:t xml:space="preserve"> Local Emergency Planning Committee #7, which includes </w:t>
      </w:r>
      <w:r w:rsidR="00616B7F">
        <w:rPr>
          <w:sz w:val="24"/>
          <w:szCs w:val="24"/>
        </w:rPr>
        <w:t>Sandgate</w:t>
      </w:r>
      <w:r w:rsidR="00A20BE1">
        <w:rPr>
          <w:sz w:val="24"/>
          <w:szCs w:val="24"/>
        </w:rPr>
        <w:t xml:space="preserve"> for comment. The plan was also reviewed by the Vermont Department of </w:t>
      </w:r>
      <w:r>
        <w:rPr>
          <w:sz w:val="24"/>
          <w:szCs w:val="24"/>
        </w:rPr>
        <w:t>Emergency Management and Homeland Security.</w:t>
      </w:r>
      <w:r w:rsidR="00AE7A8B">
        <w:rPr>
          <w:sz w:val="24"/>
          <w:szCs w:val="24"/>
        </w:rPr>
        <w:t xml:space="preserve"> No comments were received from any agency review.</w:t>
      </w:r>
    </w:p>
    <w:p w:rsidR="00EE4348" w:rsidRDefault="00A20BE1" w:rsidP="00A20BE1">
      <w:pPr>
        <w:pStyle w:val="ListParagraph"/>
        <w:tabs>
          <w:tab w:val="left" w:pos="0"/>
          <w:tab w:val="left" w:pos="90"/>
        </w:tabs>
        <w:spacing w:after="0" w:line="240" w:lineRule="auto"/>
        <w:ind w:left="0"/>
        <w:rPr>
          <w:sz w:val="24"/>
          <w:szCs w:val="24"/>
        </w:rPr>
      </w:pPr>
      <w:r>
        <w:rPr>
          <w:sz w:val="24"/>
          <w:szCs w:val="24"/>
        </w:rPr>
        <w:tab/>
      </w:r>
      <w:r>
        <w:rPr>
          <w:sz w:val="24"/>
          <w:szCs w:val="24"/>
        </w:rPr>
        <w:tab/>
      </w:r>
    </w:p>
    <w:p w:rsidR="00A20BE1" w:rsidRPr="00FD42CD" w:rsidRDefault="00EE4348" w:rsidP="00A20BE1">
      <w:pPr>
        <w:pStyle w:val="ListParagraph"/>
        <w:tabs>
          <w:tab w:val="left" w:pos="0"/>
          <w:tab w:val="left" w:pos="90"/>
        </w:tabs>
        <w:spacing w:after="0" w:line="240" w:lineRule="auto"/>
        <w:ind w:left="0"/>
        <w:rPr>
          <w:sz w:val="24"/>
          <w:szCs w:val="24"/>
        </w:rPr>
      </w:pPr>
      <w:r>
        <w:rPr>
          <w:sz w:val="24"/>
          <w:szCs w:val="24"/>
        </w:rPr>
        <w:tab/>
      </w:r>
      <w:r>
        <w:rPr>
          <w:sz w:val="24"/>
          <w:szCs w:val="24"/>
        </w:rPr>
        <w:tab/>
      </w:r>
      <w:r w:rsidR="00A20BE1">
        <w:rPr>
          <w:sz w:val="24"/>
          <w:szCs w:val="24"/>
        </w:rPr>
        <w:t xml:space="preserve">The plan was submitted for review by the Federal Emergency Management Agency on </w:t>
      </w:r>
      <w:r w:rsidR="00AE4A19" w:rsidRPr="00093BF2">
        <w:rPr>
          <w:sz w:val="24"/>
          <w:szCs w:val="24"/>
          <w:highlight w:val="yellow"/>
        </w:rPr>
        <w:t>DATE</w:t>
      </w:r>
      <w:r w:rsidR="00A20BE1">
        <w:rPr>
          <w:sz w:val="24"/>
          <w:szCs w:val="24"/>
        </w:rPr>
        <w:t xml:space="preserve">. </w:t>
      </w:r>
      <w:r w:rsidR="00171B2C">
        <w:rPr>
          <w:sz w:val="24"/>
          <w:szCs w:val="24"/>
        </w:rPr>
        <w:t xml:space="preserve">Following FEMA review, the Town Select Board adopted the plan on </w:t>
      </w:r>
      <w:r w:rsidR="00AE4A19" w:rsidRPr="00093BF2">
        <w:rPr>
          <w:sz w:val="24"/>
          <w:szCs w:val="24"/>
          <w:highlight w:val="yellow"/>
        </w:rPr>
        <w:t>DATE</w:t>
      </w:r>
      <w:r w:rsidR="00171B2C">
        <w:rPr>
          <w:sz w:val="24"/>
          <w:szCs w:val="24"/>
        </w:rPr>
        <w:t>.</w:t>
      </w:r>
    </w:p>
    <w:p w:rsidR="00A20BE1" w:rsidRPr="00826530" w:rsidRDefault="00A20BE1" w:rsidP="00715A49">
      <w:pPr>
        <w:contextualSpacing/>
        <w:rPr>
          <w:rFonts w:eastAsia="Times New Roman"/>
          <w:sz w:val="24"/>
          <w:szCs w:val="24"/>
        </w:rPr>
      </w:pPr>
    </w:p>
    <w:p w:rsidR="00715A49" w:rsidRPr="00715A49" w:rsidRDefault="00715A49" w:rsidP="00715A49">
      <w:pPr>
        <w:contextualSpacing/>
        <w:rPr>
          <w:rFonts w:eastAsia="Times New Roman"/>
          <w:sz w:val="28"/>
          <w:szCs w:val="28"/>
        </w:rPr>
      </w:pPr>
      <w:r w:rsidRPr="00715A49">
        <w:rPr>
          <w:rFonts w:eastAsia="Times New Roman"/>
          <w:sz w:val="28"/>
          <w:szCs w:val="28"/>
        </w:rPr>
        <w:t>IV.</w:t>
      </w:r>
      <w:r w:rsidRPr="00715A49">
        <w:rPr>
          <w:rFonts w:eastAsia="Times New Roman"/>
          <w:sz w:val="28"/>
          <w:szCs w:val="28"/>
        </w:rPr>
        <w:tab/>
        <w:t>Hazard Analysis</w:t>
      </w:r>
    </w:p>
    <w:p w:rsidR="00715A49" w:rsidRPr="00715A49" w:rsidRDefault="00715A49" w:rsidP="00715A49">
      <w:pPr>
        <w:ind w:left="720"/>
        <w:contextualSpacing/>
        <w:rPr>
          <w:rFonts w:eastAsia="Times New Roman"/>
          <w:sz w:val="28"/>
          <w:szCs w:val="28"/>
        </w:rPr>
      </w:pPr>
    </w:p>
    <w:p w:rsidR="00715A49" w:rsidRPr="00715A49" w:rsidRDefault="00715A49" w:rsidP="00715A49">
      <w:pPr>
        <w:numPr>
          <w:ilvl w:val="0"/>
          <w:numId w:val="6"/>
        </w:numPr>
        <w:spacing w:after="200" w:line="276" w:lineRule="auto"/>
        <w:contextualSpacing/>
        <w:rPr>
          <w:rFonts w:eastAsia="Times New Roman"/>
          <w:sz w:val="28"/>
          <w:szCs w:val="28"/>
        </w:rPr>
      </w:pPr>
      <w:r w:rsidRPr="00715A49">
        <w:rPr>
          <w:rFonts w:eastAsia="Times New Roman"/>
          <w:sz w:val="28"/>
          <w:szCs w:val="28"/>
        </w:rPr>
        <w:t>Hazard Assessment</w:t>
      </w:r>
    </w:p>
    <w:p w:rsidR="00715A49" w:rsidRPr="00715A49" w:rsidRDefault="00715A49" w:rsidP="00715A49">
      <w:pPr>
        <w:ind w:left="720"/>
        <w:rPr>
          <w:rFonts w:eastAsia="Times New Roman"/>
          <w:sz w:val="24"/>
          <w:szCs w:val="24"/>
        </w:rPr>
      </w:pPr>
    </w:p>
    <w:p w:rsidR="00667502" w:rsidRPr="000960A8" w:rsidRDefault="00667502" w:rsidP="00667502">
      <w:pPr>
        <w:autoSpaceDE w:val="0"/>
        <w:autoSpaceDN w:val="0"/>
        <w:adjustRightInd w:val="0"/>
        <w:ind w:firstLine="720"/>
        <w:rPr>
          <w:rFonts w:eastAsia="Times New Roman"/>
          <w:sz w:val="24"/>
          <w:szCs w:val="24"/>
          <w:highlight w:val="yellow"/>
        </w:rPr>
      </w:pPr>
      <w:r w:rsidRPr="000960A8">
        <w:rPr>
          <w:rFonts w:eastAsia="Times New Roman"/>
          <w:sz w:val="24"/>
          <w:szCs w:val="24"/>
          <w:highlight w:val="yellow"/>
        </w:rPr>
        <w:t>This section addresses each of the potential natural hazards based on data from the following sources:</w:t>
      </w:r>
    </w:p>
    <w:p w:rsidR="00667502" w:rsidRPr="000960A8" w:rsidRDefault="00667502" w:rsidP="00667502">
      <w:pPr>
        <w:autoSpaceDE w:val="0"/>
        <w:autoSpaceDN w:val="0"/>
        <w:adjustRightInd w:val="0"/>
        <w:rPr>
          <w:rFonts w:eastAsia="Times New Roman"/>
          <w:sz w:val="24"/>
          <w:szCs w:val="24"/>
          <w:highlight w:val="yellow"/>
        </w:rPr>
      </w:pP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 xml:space="preserve">Local knowledge </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The National Climate Center storm events database (most recent data from their FTP site)</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FEMA lists and descriptions of past disaster declarations</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The Vermont Department of Forests, Parks and Recreation data on wildfires</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HAZUS runs on potential earthquake damage</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The Pownal and North Adams cooperative weather stations have data and temperature and precipitation normals from 1981 to 2010</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Palmer Hydrologic Drought Index calculated from 1985 to 2014 from NOAA</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Hazardous materials spills from VT ANR</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Infectious disease outbreaks listed from the Vermont Department of Health (note these fluctuate, so only recent data are used)</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Observations of invasive species compared to the state and federal lists of noxious species</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The Vermont Hazard Mitigation Plan (2013)</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New England Weather, New England Climate (Zielinski and Keim 2003), Vermont Weather Book (Ludlum 1996)</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lastRenderedPageBreak/>
        <w:t>FEMA 2010 Flood Insurance Study, Bennington County, Vermont and Incorporated areas, Federal Emergency Management Agency Study Number 5003CV000A</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 xml:space="preserve">National Weather Service 2014. Advanced Hydrologic Prediction Service, stream gauge information for the Hoosic River near Williamstown, MA. Available via: </w:t>
      </w:r>
      <w:hyperlink r:id="rId10" w:history="1">
        <w:r w:rsidRPr="000960A8">
          <w:rPr>
            <w:rFonts w:eastAsia="Times New Roman"/>
            <w:color w:val="0000FF"/>
            <w:sz w:val="24"/>
            <w:szCs w:val="24"/>
            <w:highlight w:val="yellow"/>
            <w:u w:val="single"/>
          </w:rPr>
          <w:t>http://water.weather.gov/ahps2/hydrograph.php?wfo=aly&amp;gage=wilm3</w:t>
        </w:r>
      </w:hyperlink>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 xml:space="preserve">SHELDUS records which </w:t>
      </w:r>
      <w:r w:rsidR="00AE7A8B" w:rsidRPr="000960A8">
        <w:rPr>
          <w:rFonts w:eastAsia="Times New Roman"/>
          <w:sz w:val="24"/>
          <w:szCs w:val="24"/>
          <w:highlight w:val="yellow"/>
        </w:rPr>
        <w:t xml:space="preserve">are limited to events that cause loss as opposed to all events as </w:t>
      </w:r>
      <w:r w:rsidR="00C22F10" w:rsidRPr="000960A8">
        <w:rPr>
          <w:rFonts w:eastAsia="Times New Roman"/>
          <w:sz w:val="24"/>
          <w:szCs w:val="24"/>
          <w:highlight w:val="yellow"/>
        </w:rPr>
        <w:t>with NCDC</w:t>
      </w:r>
      <w:r w:rsidR="00AE7A8B" w:rsidRPr="000960A8">
        <w:rPr>
          <w:rFonts w:eastAsia="Times New Roman"/>
          <w:sz w:val="24"/>
          <w:szCs w:val="24"/>
          <w:highlight w:val="yellow"/>
        </w:rPr>
        <w:t xml:space="preserve"> data. T</w:t>
      </w:r>
      <w:r w:rsidRPr="000960A8">
        <w:rPr>
          <w:rFonts w:eastAsia="Times New Roman"/>
          <w:sz w:val="24"/>
          <w:szCs w:val="24"/>
          <w:highlight w:val="yellow"/>
        </w:rPr>
        <w:t>herefore</w:t>
      </w:r>
      <w:r w:rsidR="00AE7A8B" w:rsidRPr="000960A8">
        <w:rPr>
          <w:rFonts w:eastAsia="Times New Roman"/>
          <w:sz w:val="24"/>
          <w:szCs w:val="24"/>
          <w:highlight w:val="yellow"/>
        </w:rPr>
        <w:t xml:space="preserve"> we did not use </w:t>
      </w:r>
      <w:r w:rsidR="00C22F10" w:rsidRPr="000960A8">
        <w:rPr>
          <w:rFonts w:eastAsia="Times New Roman"/>
          <w:sz w:val="24"/>
          <w:szCs w:val="24"/>
          <w:highlight w:val="yellow"/>
        </w:rPr>
        <w:t>SHELDUS</w:t>
      </w:r>
      <w:r w:rsidRPr="000960A8">
        <w:rPr>
          <w:rFonts w:eastAsia="Times New Roman"/>
          <w:sz w:val="24"/>
          <w:szCs w:val="24"/>
          <w:highlight w:val="yellow"/>
        </w:rPr>
        <w:t>.</w:t>
      </w:r>
    </w:p>
    <w:p w:rsidR="00667502" w:rsidRPr="000960A8" w:rsidRDefault="00667502" w:rsidP="00667502">
      <w:pPr>
        <w:numPr>
          <w:ilvl w:val="0"/>
          <w:numId w:val="42"/>
        </w:numPr>
        <w:rPr>
          <w:rFonts w:eastAsia="Times New Roman"/>
          <w:sz w:val="24"/>
          <w:szCs w:val="24"/>
          <w:highlight w:val="yellow"/>
        </w:rPr>
      </w:pPr>
      <w:r w:rsidRPr="000960A8">
        <w:rPr>
          <w:rFonts w:eastAsia="Times New Roman"/>
          <w:sz w:val="24"/>
          <w:szCs w:val="24"/>
          <w:highlight w:val="yellow"/>
        </w:rPr>
        <w:t>Vermont Agency of Natural Resources and Vermont Agency of Agriculture, Food and Markets on invasive species.</w:t>
      </w:r>
    </w:p>
    <w:p w:rsidR="00667502" w:rsidRPr="00667502" w:rsidRDefault="00667502" w:rsidP="00667502">
      <w:pPr>
        <w:ind w:left="720"/>
        <w:rPr>
          <w:rFonts w:eastAsia="Times New Roman"/>
          <w:sz w:val="24"/>
          <w:szCs w:val="24"/>
        </w:rPr>
      </w:pPr>
      <w:r w:rsidRPr="00667502">
        <w:rPr>
          <w:rFonts w:eastAsia="Times New Roman"/>
          <w:sz w:val="24"/>
          <w:szCs w:val="24"/>
        </w:rPr>
        <w:t xml:space="preserve"> </w:t>
      </w:r>
    </w:p>
    <w:p w:rsidR="00667502" w:rsidRPr="00C67464" w:rsidRDefault="00667502" w:rsidP="00667502">
      <w:pPr>
        <w:ind w:firstLine="720"/>
        <w:rPr>
          <w:rFonts w:eastAsia="Times New Roman"/>
          <w:sz w:val="24"/>
          <w:szCs w:val="24"/>
          <w:highlight w:val="yellow"/>
        </w:rPr>
      </w:pPr>
      <w:r w:rsidRPr="00C67464">
        <w:rPr>
          <w:sz w:val="24"/>
          <w:szCs w:val="24"/>
          <w:highlight w:val="yellow"/>
        </w:rPr>
        <w:t xml:space="preserve">With respect to NCDC data, there have been numerous changes to that database in just the last few years. While NCDC data goes back to 1950, there was a dramatic change in 1996 in the way data were collected. The number of events recorded in years prior to 1996 is far less than from 1996 onward. Therefore, for the best reliable data, we used only data from 1996 onwards. We have also looked at the other sources of historical weather data. The cooperative weather observers for Peru, Sunderland and Pownal in Vermont have the most consistent long-term data, though some is available from the North Adams, MA observer. The only stream gauge is in Bennington near the New York border. </w:t>
      </w:r>
      <w:r w:rsidR="00AE7A8B" w:rsidRPr="00C67464">
        <w:rPr>
          <w:sz w:val="24"/>
          <w:szCs w:val="24"/>
          <w:highlight w:val="yellow"/>
        </w:rPr>
        <w:t>None are located in or near Sandgate.</w:t>
      </w:r>
    </w:p>
    <w:p w:rsidR="00667502" w:rsidRPr="00C67464" w:rsidRDefault="00667502" w:rsidP="00667502">
      <w:pPr>
        <w:rPr>
          <w:sz w:val="24"/>
          <w:szCs w:val="24"/>
          <w:highlight w:val="yellow"/>
        </w:rPr>
      </w:pPr>
    </w:p>
    <w:p w:rsidR="00667502" w:rsidRPr="00667502" w:rsidRDefault="00667502" w:rsidP="00667502">
      <w:pPr>
        <w:ind w:firstLine="720"/>
        <w:rPr>
          <w:sz w:val="24"/>
          <w:szCs w:val="24"/>
        </w:rPr>
      </w:pPr>
      <w:r w:rsidRPr="00C67464">
        <w:rPr>
          <w:sz w:val="24"/>
          <w:szCs w:val="24"/>
          <w:highlight w:val="yellow"/>
        </w:rPr>
        <w:t>We have communicated with USGS which is working on models of areas impacted by different storm events using Lidar and stream gauge data, but they are not working in Vermont as yet as far as we know. We looked at the USGS high water marks for Irene (Medalie and Olson 2013), but they were located only along the Batten Kill in Arlington and portions of the Roaring Branch and Walloomsac in Bennington; none were in Sandgate. Therefore, we relied on the updated special flood hazard maps for potential flooding extent.</w:t>
      </w:r>
    </w:p>
    <w:p w:rsidR="00715A49" w:rsidRPr="00715A49" w:rsidRDefault="00715A49" w:rsidP="00667502">
      <w:pPr>
        <w:autoSpaceDE w:val="0"/>
        <w:autoSpaceDN w:val="0"/>
        <w:adjustRightInd w:val="0"/>
        <w:rPr>
          <w:rFonts w:eastAsia="Times New Roman"/>
          <w:sz w:val="28"/>
          <w:szCs w:val="28"/>
        </w:rPr>
      </w:pPr>
    </w:p>
    <w:p w:rsidR="00715A49" w:rsidRPr="00715A49" w:rsidRDefault="00715A49" w:rsidP="00715A49">
      <w:pPr>
        <w:ind w:firstLine="720"/>
        <w:contextualSpacing/>
        <w:rPr>
          <w:rFonts w:eastAsia="Times New Roman"/>
          <w:sz w:val="24"/>
          <w:szCs w:val="24"/>
        </w:rPr>
      </w:pPr>
      <w:bookmarkStart w:id="0" w:name="Floods"/>
      <w:bookmarkEnd w:id="0"/>
      <w:r w:rsidRPr="00715A49">
        <w:rPr>
          <w:rFonts w:eastAsia="Times New Roman"/>
          <w:sz w:val="28"/>
          <w:szCs w:val="28"/>
        </w:rPr>
        <w:t>1.</w:t>
      </w:r>
      <w:r w:rsidRPr="00715A49">
        <w:rPr>
          <w:rFonts w:eastAsia="Times New Roman"/>
          <w:sz w:val="28"/>
          <w:szCs w:val="28"/>
        </w:rPr>
        <w:tab/>
        <w:t>Floods and Flash Floods</w:t>
      </w:r>
    </w:p>
    <w:p w:rsidR="00715A49" w:rsidRPr="00715A49" w:rsidRDefault="00715A49" w:rsidP="00715A49">
      <w:pPr>
        <w:contextualSpacing/>
        <w:rPr>
          <w:rFonts w:eastAsia="Times New Roman"/>
          <w:sz w:val="24"/>
          <w:szCs w:val="24"/>
        </w:rPr>
      </w:pPr>
      <w:r w:rsidRPr="00715A49">
        <w:rPr>
          <w:rFonts w:eastAsia="Times New Roman"/>
          <w:sz w:val="24"/>
          <w:szCs w:val="24"/>
        </w:rPr>
        <w:tab/>
      </w:r>
    </w:p>
    <w:p w:rsidR="00715A49" w:rsidRPr="00715A49" w:rsidRDefault="00715A49" w:rsidP="00715A49">
      <w:pPr>
        <w:ind w:firstLine="720"/>
        <w:contextualSpacing/>
        <w:rPr>
          <w:rFonts w:eastAsia="Times New Roman"/>
          <w:sz w:val="28"/>
          <w:szCs w:val="28"/>
        </w:rPr>
      </w:pPr>
      <w:r w:rsidRPr="00715A49">
        <w:rPr>
          <w:rFonts w:eastAsia="Times New Roman"/>
          <w:sz w:val="28"/>
          <w:szCs w:val="28"/>
        </w:rPr>
        <w:t>a.</w:t>
      </w:r>
      <w:r w:rsidRPr="00715A49">
        <w:rPr>
          <w:rFonts w:eastAsia="Times New Roman"/>
          <w:sz w:val="28"/>
          <w:szCs w:val="28"/>
        </w:rPr>
        <w:tab/>
        <w:t>Description</w:t>
      </w:r>
    </w:p>
    <w:p w:rsidR="00715A49" w:rsidRPr="00715A49" w:rsidRDefault="00715A49" w:rsidP="00715A49">
      <w:pPr>
        <w:ind w:firstLine="720"/>
        <w:contextualSpacing/>
        <w:rPr>
          <w:rFonts w:eastAsia="Times New Roman"/>
          <w:sz w:val="24"/>
          <w:szCs w:val="24"/>
        </w:rPr>
      </w:pPr>
    </w:p>
    <w:p w:rsidR="00715A49" w:rsidRPr="00715A49" w:rsidRDefault="00715A49" w:rsidP="00715A49">
      <w:pPr>
        <w:ind w:firstLine="720"/>
        <w:contextualSpacing/>
        <w:rPr>
          <w:rFonts w:eastAsia="Times New Roman"/>
          <w:sz w:val="24"/>
          <w:szCs w:val="24"/>
        </w:rPr>
      </w:pPr>
      <w:r w:rsidRPr="00715A49">
        <w:rPr>
          <w:rFonts w:eastAsia="Times New Roman"/>
          <w:sz w:val="24"/>
          <w:szCs w:val="24"/>
        </w:rPr>
        <w:t>Flooding is the most frequent and damaging natural hazard in Vermont. The National Weather Service (2010) defines a flood as “any high flow, overflow, or inundations by water which causes or threatens damage.” A flash flood is …”a rapid and extreme flow of high water into a normally dry area, or a</w:t>
      </w:r>
      <w:r w:rsidR="00651677">
        <w:rPr>
          <w:rFonts w:eastAsia="Times New Roman"/>
          <w:sz w:val="24"/>
          <w:szCs w:val="24"/>
        </w:rPr>
        <w:t xml:space="preserve"> </w:t>
      </w:r>
      <w:r w:rsidRPr="00715A49">
        <w:rPr>
          <w:rFonts w:eastAsia="Times New Roman"/>
          <w:sz w:val="24"/>
          <w:szCs w:val="24"/>
        </w:rPr>
        <w:t xml:space="preserve">rapid </w:t>
      </w:r>
      <w:r w:rsidR="00651677">
        <w:rPr>
          <w:rFonts w:eastAsia="Times New Roman"/>
          <w:sz w:val="24"/>
          <w:szCs w:val="24"/>
        </w:rPr>
        <w:t>water rise in a stream or creek</w:t>
      </w:r>
      <w:r w:rsidRPr="00715A49">
        <w:rPr>
          <w:rFonts w:eastAsia="Times New Roman"/>
          <w:sz w:val="24"/>
          <w:szCs w:val="24"/>
        </w:rPr>
        <w:t xml:space="preserve"> above a predetermined flood level.” These are usually within six hours of some event, such as a thunderstorm, but may also occur during floods when rainfall intensity increases, thereby causing rapid rise in flow. The NWS uses the following impact categories:</w:t>
      </w:r>
    </w:p>
    <w:p w:rsidR="00715A49" w:rsidRDefault="00715A49" w:rsidP="00715A49">
      <w:pPr>
        <w:ind w:firstLine="720"/>
        <w:contextualSpacing/>
        <w:rPr>
          <w:rFonts w:eastAsia="Times New Roman"/>
          <w:sz w:val="24"/>
          <w:szCs w:val="24"/>
        </w:rPr>
      </w:pPr>
    </w:p>
    <w:p w:rsidR="00B34A44" w:rsidRDefault="00B34A44" w:rsidP="00715A49">
      <w:pPr>
        <w:ind w:firstLine="720"/>
        <w:contextualSpacing/>
        <w:rPr>
          <w:rFonts w:eastAsia="Times New Roman"/>
          <w:sz w:val="24"/>
          <w:szCs w:val="24"/>
        </w:rPr>
      </w:pPr>
    </w:p>
    <w:p w:rsidR="00B34A44" w:rsidRPr="00715A49" w:rsidRDefault="00B34A44" w:rsidP="00715A49">
      <w:pPr>
        <w:ind w:firstLine="720"/>
        <w:contextualSpacing/>
        <w:rPr>
          <w:rFonts w:eastAsia="Times New Roman"/>
          <w:sz w:val="24"/>
          <w:szCs w:val="24"/>
        </w:rPr>
      </w:pPr>
    </w:p>
    <w:p w:rsidR="00715A49" w:rsidRPr="00715A49" w:rsidRDefault="00715A49" w:rsidP="00715A49">
      <w:pPr>
        <w:numPr>
          <w:ilvl w:val="0"/>
          <w:numId w:val="23"/>
        </w:numPr>
        <w:autoSpaceDE w:val="0"/>
        <w:autoSpaceDN w:val="0"/>
        <w:adjustRightInd w:val="0"/>
        <w:spacing w:after="200" w:line="276" w:lineRule="auto"/>
        <w:rPr>
          <w:rFonts w:cs="Calibri"/>
          <w:color w:val="000000"/>
          <w:sz w:val="24"/>
          <w:szCs w:val="24"/>
        </w:rPr>
      </w:pPr>
      <w:r w:rsidRPr="00715A49">
        <w:rPr>
          <w:rFonts w:cs="Calibri"/>
          <w:bCs/>
          <w:color w:val="000000"/>
          <w:sz w:val="24"/>
          <w:szCs w:val="24"/>
        </w:rPr>
        <w:t xml:space="preserve">Minor Flooding </w:t>
      </w:r>
      <w:r w:rsidRPr="00715A49">
        <w:rPr>
          <w:rFonts w:cs="Calibri"/>
          <w:color w:val="000000"/>
          <w:sz w:val="24"/>
          <w:szCs w:val="24"/>
        </w:rPr>
        <w:t xml:space="preserve">- minimal or no property damage, but possibly some public threat. </w:t>
      </w:r>
    </w:p>
    <w:p w:rsidR="00715A49" w:rsidRPr="00715A49" w:rsidRDefault="00715A49" w:rsidP="00715A49">
      <w:pPr>
        <w:numPr>
          <w:ilvl w:val="0"/>
          <w:numId w:val="23"/>
        </w:numPr>
        <w:autoSpaceDE w:val="0"/>
        <w:autoSpaceDN w:val="0"/>
        <w:adjustRightInd w:val="0"/>
        <w:spacing w:after="200" w:line="276" w:lineRule="auto"/>
        <w:rPr>
          <w:rFonts w:cs="Calibri"/>
          <w:color w:val="000000"/>
          <w:sz w:val="24"/>
          <w:szCs w:val="24"/>
        </w:rPr>
      </w:pPr>
      <w:r w:rsidRPr="00715A49">
        <w:rPr>
          <w:rFonts w:cs="Calibri"/>
          <w:bCs/>
          <w:color w:val="000000"/>
          <w:sz w:val="24"/>
          <w:szCs w:val="24"/>
        </w:rPr>
        <w:lastRenderedPageBreak/>
        <w:t xml:space="preserve">Moderate Flooding </w:t>
      </w:r>
      <w:r w:rsidRPr="00715A49">
        <w:rPr>
          <w:rFonts w:cs="Calibri"/>
          <w:color w:val="000000"/>
          <w:sz w:val="24"/>
          <w:szCs w:val="24"/>
        </w:rPr>
        <w:t xml:space="preserve">- some inundation of structures and roads near stream. Some evacuations of people and/or transfer of property to higher elevations. </w:t>
      </w:r>
    </w:p>
    <w:p w:rsidR="00715A49" w:rsidRPr="00715A49" w:rsidRDefault="00715A49" w:rsidP="00715A49">
      <w:pPr>
        <w:numPr>
          <w:ilvl w:val="0"/>
          <w:numId w:val="23"/>
        </w:numPr>
        <w:autoSpaceDE w:val="0"/>
        <w:autoSpaceDN w:val="0"/>
        <w:adjustRightInd w:val="0"/>
        <w:spacing w:after="200" w:line="276" w:lineRule="auto"/>
        <w:rPr>
          <w:rFonts w:cs="Calibri"/>
          <w:color w:val="000000"/>
          <w:sz w:val="24"/>
          <w:szCs w:val="24"/>
        </w:rPr>
      </w:pPr>
      <w:r w:rsidRPr="00715A49">
        <w:rPr>
          <w:rFonts w:cs="Calibri"/>
          <w:bCs/>
          <w:color w:val="000000"/>
          <w:sz w:val="24"/>
          <w:szCs w:val="24"/>
        </w:rPr>
        <w:t xml:space="preserve">Major Flooding </w:t>
      </w:r>
      <w:r w:rsidRPr="00715A49">
        <w:rPr>
          <w:rFonts w:cs="Calibri"/>
          <w:color w:val="000000"/>
          <w:sz w:val="24"/>
          <w:szCs w:val="24"/>
        </w:rPr>
        <w:t xml:space="preserve">- extensive inundation of structures and roads. Significant evacuations of people and/or transfer of property to higher elevations. </w:t>
      </w:r>
    </w:p>
    <w:p w:rsidR="00715A49" w:rsidRPr="00715A49" w:rsidRDefault="00715A49" w:rsidP="00715A49">
      <w:pPr>
        <w:numPr>
          <w:ilvl w:val="0"/>
          <w:numId w:val="23"/>
        </w:numPr>
        <w:autoSpaceDE w:val="0"/>
        <w:autoSpaceDN w:val="0"/>
        <w:adjustRightInd w:val="0"/>
        <w:spacing w:after="200" w:line="276" w:lineRule="auto"/>
        <w:rPr>
          <w:rFonts w:cs="Calibri"/>
          <w:sz w:val="24"/>
          <w:szCs w:val="24"/>
        </w:rPr>
      </w:pPr>
      <w:r w:rsidRPr="00715A49">
        <w:rPr>
          <w:rFonts w:cs="Calibri"/>
          <w:bCs/>
          <w:sz w:val="24"/>
          <w:szCs w:val="24"/>
        </w:rPr>
        <w:t xml:space="preserve">Record Flooding </w:t>
      </w:r>
      <w:r w:rsidRPr="00715A49">
        <w:rPr>
          <w:rFonts w:cs="Calibri"/>
          <w:sz w:val="24"/>
          <w:szCs w:val="24"/>
        </w:rPr>
        <w:t xml:space="preserve">- flooding which equals or exceeds the highest stage or discharge observed at a given site during the period of record keeping. </w:t>
      </w:r>
    </w:p>
    <w:p w:rsidR="00852B3E" w:rsidRPr="00715A49" w:rsidRDefault="00715A49" w:rsidP="00852B3E">
      <w:pPr>
        <w:ind w:firstLine="720"/>
        <w:contextualSpacing/>
        <w:rPr>
          <w:rFonts w:eastAsia="Times New Roman" w:cs="Calibri"/>
          <w:sz w:val="24"/>
          <w:szCs w:val="24"/>
        </w:rPr>
      </w:pPr>
      <w:r w:rsidRPr="00715A49">
        <w:rPr>
          <w:rFonts w:cs="Calibri"/>
          <w:sz w:val="24"/>
          <w:szCs w:val="24"/>
        </w:rPr>
        <w:t>Floods may reach these magnitude levels in one or more reaches, but not necessarily all.</w:t>
      </w:r>
      <w:r w:rsidR="00852B3E" w:rsidRPr="00852B3E">
        <w:rPr>
          <w:rFonts w:eastAsia="Times New Roman"/>
          <w:sz w:val="24"/>
          <w:szCs w:val="24"/>
        </w:rPr>
        <w:t xml:space="preserve"> </w:t>
      </w:r>
      <w:r w:rsidR="00852B3E" w:rsidRPr="00715A49">
        <w:rPr>
          <w:rFonts w:eastAsia="Times New Roman"/>
          <w:sz w:val="24"/>
          <w:szCs w:val="24"/>
        </w:rPr>
        <w:t xml:space="preserve">Runoff from snowmelt in the spring, summer thunderstorms, and tropical storms and hurricanes can all result in flooding in </w:t>
      </w:r>
      <w:r w:rsidR="00616B7F">
        <w:rPr>
          <w:rFonts w:eastAsia="Times New Roman"/>
          <w:sz w:val="24"/>
          <w:szCs w:val="24"/>
        </w:rPr>
        <w:t>Sandgate</w:t>
      </w:r>
      <w:r w:rsidR="00852B3E" w:rsidRPr="00715A49">
        <w:rPr>
          <w:rFonts w:eastAsia="Times New Roman"/>
          <w:sz w:val="24"/>
          <w:szCs w:val="24"/>
        </w:rPr>
        <w:t>. I</w:t>
      </w:r>
      <w:r w:rsidR="00852B3E" w:rsidRPr="00715A49">
        <w:rPr>
          <w:rFonts w:eastAsia="Times New Roman" w:cs="Calibri"/>
          <w:bCs/>
          <w:sz w:val="24"/>
          <w:szCs w:val="24"/>
        </w:rPr>
        <w:t>ce jam flooding</w:t>
      </w:r>
      <w:r w:rsidR="00852B3E" w:rsidRPr="00715A49">
        <w:rPr>
          <w:rFonts w:eastAsia="Times New Roman" w:cs="Calibri"/>
          <w:sz w:val="24"/>
          <w:szCs w:val="24"/>
        </w:rPr>
        <w:t xml:space="preserve"> can occur on Vermont rivers when substantial ice forms followed by several days of warmth, snowmelt and any rainfall leading to ice breakup. As the ice breaks up on the rivers, chunks of ice form jams which cause localized flooding on main stem and tributary rivers. Ice jams are most prevalent during the January thaw (late January) and in March and April as spring approaches. </w:t>
      </w:r>
    </w:p>
    <w:p w:rsidR="00852B3E" w:rsidRPr="00715A49" w:rsidRDefault="00852B3E" w:rsidP="00852B3E">
      <w:pPr>
        <w:ind w:firstLine="720"/>
        <w:contextualSpacing/>
        <w:rPr>
          <w:rFonts w:eastAsia="Times New Roman"/>
          <w:sz w:val="24"/>
          <w:szCs w:val="24"/>
        </w:rPr>
      </w:pPr>
    </w:p>
    <w:p w:rsidR="00715A49" w:rsidRPr="00715A49" w:rsidRDefault="004A5E16" w:rsidP="00EC7BAE">
      <w:pPr>
        <w:ind w:firstLine="720"/>
        <w:contextualSpacing/>
        <w:rPr>
          <w:rFonts w:cs="Calibri"/>
          <w:sz w:val="24"/>
          <w:szCs w:val="24"/>
        </w:rPr>
      </w:pPr>
      <w:r>
        <w:rPr>
          <w:rFonts w:eastAsia="Times New Roman"/>
          <w:sz w:val="24"/>
          <w:szCs w:val="24"/>
        </w:rPr>
        <w:t>Flash floods</w:t>
      </w:r>
      <w:r w:rsidR="00852B3E" w:rsidRPr="00715A49">
        <w:rPr>
          <w:rFonts w:eastAsia="Times New Roman"/>
          <w:sz w:val="24"/>
          <w:szCs w:val="24"/>
        </w:rPr>
        <w:t xml:space="preserve"> can occur after spring melt of mountain snow, following large storms such as Tropical Storm Irene, or after significant thunderstorms. Digital flood zone maps have been prepared</w:t>
      </w:r>
      <w:r w:rsidR="00852B3E">
        <w:rPr>
          <w:rFonts w:eastAsia="Times New Roman"/>
          <w:sz w:val="24"/>
          <w:szCs w:val="24"/>
        </w:rPr>
        <w:t xml:space="preserve"> and a</w:t>
      </w:r>
      <w:r w:rsidR="00C74BBE">
        <w:rPr>
          <w:rFonts w:eastAsia="Times New Roman"/>
          <w:sz w:val="24"/>
          <w:szCs w:val="24"/>
        </w:rPr>
        <w:t xml:space="preserve">re currently under review. Map </w:t>
      </w:r>
      <w:r w:rsidR="0024322A">
        <w:rPr>
          <w:rFonts w:eastAsia="Times New Roman"/>
          <w:sz w:val="24"/>
          <w:szCs w:val="24"/>
        </w:rPr>
        <w:t>3</w:t>
      </w:r>
      <w:r w:rsidR="00852B3E">
        <w:rPr>
          <w:rFonts w:eastAsia="Times New Roman"/>
          <w:sz w:val="24"/>
          <w:szCs w:val="24"/>
        </w:rPr>
        <w:t xml:space="preserve"> shows the location of both flood hazard zones and fluvial erosion hazard zones. </w:t>
      </w:r>
    </w:p>
    <w:p w:rsidR="00715A49" w:rsidRPr="00715A49" w:rsidRDefault="00715A49" w:rsidP="00715A49">
      <w:pPr>
        <w:autoSpaceDE w:val="0"/>
        <w:autoSpaceDN w:val="0"/>
        <w:adjustRightInd w:val="0"/>
        <w:rPr>
          <w:rFonts w:cs="Calibri"/>
          <w:sz w:val="24"/>
          <w:szCs w:val="24"/>
        </w:rPr>
      </w:pPr>
    </w:p>
    <w:p w:rsidR="00852B3E" w:rsidRDefault="00715A49" w:rsidP="004960C2">
      <w:pPr>
        <w:ind w:firstLine="720"/>
        <w:contextualSpacing/>
        <w:rPr>
          <w:rFonts w:eastAsia="Times New Roman"/>
          <w:sz w:val="24"/>
          <w:szCs w:val="24"/>
        </w:rPr>
      </w:pPr>
      <w:r w:rsidRPr="00715A49">
        <w:rPr>
          <w:rFonts w:eastAsia="Times New Roman"/>
          <w:sz w:val="24"/>
          <w:szCs w:val="24"/>
        </w:rPr>
        <w:t xml:space="preserve">Most development along streams in </w:t>
      </w:r>
      <w:r w:rsidR="00616B7F">
        <w:rPr>
          <w:rFonts w:eastAsia="Times New Roman"/>
          <w:sz w:val="24"/>
          <w:szCs w:val="24"/>
        </w:rPr>
        <w:t>Sandgate</w:t>
      </w:r>
      <w:r w:rsidRPr="00715A49">
        <w:rPr>
          <w:rFonts w:eastAsia="Times New Roman"/>
          <w:sz w:val="24"/>
          <w:szCs w:val="24"/>
        </w:rPr>
        <w:t xml:space="preserve"> is </w:t>
      </w:r>
      <w:r w:rsidR="006B1B2E">
        <w:rPr>
          <w:rFonts w:eastAsia="Times New Roman"/>
          <w:sz w:val="24"/>
          <w:szCs w:val="24"/>
        </w:rPr>
        <w:t xml:space="preserve">along the </w:t>
      </w:r>
      <w:r w:rsidR="004B2226">
        <w:rPr>
          <w:rFonts w:eastAsia="Times New Roman"/>
          <w:sz w:val="24"/>
          <w:szCs w:val="24"/>
        </w:rPr>
        <w:t>Green River</w:t>
      </w:r>
      <w:r w:rsidR="006B1B2E">
        <w:rPr>
          <w:rFonts w:eastAsia="Times New Roman"/>
          <w:sz w:val="24"/>
          <w:szCs w:val="24"/>
        </w:rPr>
        <w:t xml:space="preserve"> in the </w:t>
      </w:r>
      <w:r w:rsidR="004B2226">
        <w:rPr>
          <w:rFonts w:eastAsia="Times New Roman"/>
          <w:sz w:val="24"/>
          <w:szCs w:val="24"/>
        </w:rPr>
        <w:t>center of the town</w:t>
      </w:r>
      <w:r w:rsidR="006B1B2E">
        <w:rPr>
          <w:rFonts w:eastAsia="Times New Roman"/>
          <w:sz w:val="24"/>
          <w:szCs w:val="24"/>
        </w:rPr>
        <w:t xml:space="preserve">. </w:t>
      </w:r>
      <w:r w:rsidRPr="00715A49">
        <w:rPr>
          <w:rFonts w:eastAsia="Times New Roman"/>
          <w:sz w:val="24"/>
          <w:szCs w:val="24"/>
        </w:rPr>
        <w:t xml:space="preserve"> </w:t>
      </w:r>
      <w:r w:rsidR="004B2226">
        <w:rPr>
          <w:rFonts w:eastAsia="Times New Roman"/>
          <w:sz w:val="24"/>
          <w:szCs w:val="24"/>
        </w:rPr>
        <w:t>This stream</w:t>
      </w:r>
      <w:r w:rsidR="006046EB">
        <w:rPr>
          <w:rFonts w:eastAsia="Times New Roman"/>
          <w:sz w:val="24"/>
          <w:szCs w:val="24"/>
        </w:rPr>
        <w:t xml:space="preserve"> </w:t>
      </w:r>
      <w:r w:rsidRPr="00715A49">
        <w:rPr>
          <w:rFonts w:eastAsia="Times New Roman"/>
          <w:sz w:val="24"/>
          <w:szCs w:val="24"/>
        </w:rPr>
        <w:t xml:space="preserve">can be very flashy, and while some flood losses are the result of inundation, more often flood losses are caused by fluvial erosion. </w:t>
      </w:r>
      <w:r w:rsidR="00657576">
        <w:rPr>
          <w:rFonts w:eastAsia="Times New Roman"/>
          <w:sz w:val="24"/>
          <w:szCs w:val="24"/>
        </w:rPr>
        <w:t xml:space="preserve">Fluvial erosion </w:t>
      </w:r>
      <w:r w:rsidRPr="00715A49">
        <w:rPr>
          <w:rFonts w:eastAsia="Times New Roman"/>
          <w:sz w:val="24"/>
          <w:szCs w:val="24"/>
        </w:rPr>
        <w:t xml:space="preserve">can range from gradual bank erosion to catastrophic changes in the location of the river channel (Vermont River Management Program 2010). </w:t>
      </w:r>
    </w:p>
    <w:p w:rsidR="00B2162C" w:rsidRDefault="00B2162C" w:rsidP="00CC7120">
      <w:pPr>
        <w:contextualSpacing/>
        <w:rPr>
          <w:rFonts w:eastAsia="Times New Roman"/>
          <w:sz w:val="28"/>
          <w:szCs w:val="28"/>
        </w:rPr>
      </w:pPr>
    </w:p>
    <w:p w:rsidR="00CC7120" w:rsidRDefault="00B2162C" w:rsidP="00CC7120">
      <w:pPr>
        <w:contextualSpacing/>
        <w:rPr>
          <w:rFonts w:eastAsia="Times New Roman"/>
          <w:sz w:val="24"/>
          <w:szCs w:val="24"/>
        </w:rPr>
      </w:pPr>
      <w:r>
        <w:rPr>
          <w:rFonts w:eastAsia="Times New Roman"/>
          <w:sz w:val="28"/>
          <w:szCs w:val="28"/>
        </w:rPr>
        <w:tab/>
      </w:r>
      <w:r w:rsidR="00CC7120" w:rsidRPr="00715A49">
        <w:rPr>
          <w:rFonts w:eastAsia="Times New Roman"/>
          <w:sz w:val="28"/>
          <w:szCs w:val="28"/>
        </w:rPr>
        <w:t>b.</w:t>
      </w:r>
      <w:r w:rsidR="00CC7120" w:rsidRPr="00715A49">
        <w:rPr>
          <w:rFonts w:eastAsia="Times New Roman"/>
          <w:sz w:val="28"/>
          <w:szCs w:val="28"/>
        </w:rPr>
        <w:tab/>
        <w:t>Previous Occurrences</w:t>
      </w:r>
      <w:r w:rsidR="00CC7120" w:rsidRPr="00715A49">
        <w:rPr>
          <w:rFonts w:eastAsia="Times New Roman"/>
          <w:sz w:val="24"/>
          <w:szCs w:val="24"/>
        </w:rPr>
        <w:t xml:space="preserve"> </w:t>
      </w:r>
    </w:p>
    <w:p w:rsidR="00CC7120" w:rsidRDefault="00CC7120" w:rsidP="00CC7120">
      <w:pPr>
        <w:ind w:firstLine="720"/>
        <w:contextualSpacing/>
        <w:rPr>
          <w:rFonts w:eastAsia="Times New Roman"/>
          <w:sz w:val="24"/>
          <w:szCs w:val="24"/>
        </w:rPr>
      </w:pPr>
    </w:p>
    <w:p w:rsidR="00CC7120" w:rsidRDefault="00CC7120" w:rsidP="00CC7120">
      <w:pPr>
        <w:ind w:firstLine="720"/>
        <w:contextualSpacing/>
        <w:rPr>
          <w:rFonts w:eastAsia="Times New Roman"/>
          <w:sz w:val="24"/>
          <w:szCs w:val="24"/>
        </w:rPr>
      </w:pPr>
      <w:r w:rsidRPr="00715A49">
        <w:rPr>
          <w:rFonts w:eastAsia="Times New Roman"/>
          <w:sz w:val="24"/>
          <w:szCs w:val="24"/>
        </w:rPr>
        <w:t>Ludlum (1996) describes numerous storm events that have affected Vermont since settlement, but the local impacts of these are difficult to trace. The 1927 flood was the largest disaster in the history of the state. The state received over six inches of rain, with some areas receiving 8-9 inches. Following a rainy October, this storm occurred from November 2</w:t>
      </w:r>
      <w:r w:rsidRPr="00715A49">
        <w:rPr>
          <w:rFonts w:eastAsia="Times New Roman"/>
          <w:sz w:val="24"/>
          <w:szCs w:val="24"/>
          <w:vertAlign w:val="superscript"/>
        </w:rPr>
        <w:t>nd</w:t>
      </w:r>
      <w:r w:rsidRPr="00715A49">
        <w:rPr>
          <w:rFonts w:eastAsia="Times New Roman"/>
          <w:sz w:val="24"/>
          <w:szCs w:val="24"/>
        </w:rPr>
        <w:t xml:space="preserve"> through the 4</w:t>
      </w:r>
      <w:r w:rsidRPr="00715A49">
        <w:rPr>
          <w:rFonts w:eastAsia="Times New Roman"/>
          <w:sz w:val="24"/>
          <w:szCs w:val="24"/>
          <w:vertAlign w:val="superscript"/>
        </w:rPr>
        <w:t>th</w:t>
      </w:r>
      <w:r w:rsidRPr="00715A49">
        <w:rPr>
          <w:rFonts w:eastAsia="Times New Roman"/>
          <w:sz w:val="24"/>
          <w:szCs w:val="24"/>
        </w:rPr>
        <w:t xml:space="preserve"> causing extensive flooding. Two storms occurred in March of 1936. Heavy rains and snowmelt caused significant flooding. Two years later, the 1938 hurricane caused both flooding and extensive wind damage. </w:t>
      </w:r>
    </w:p>
    <w:p w:rsidR="00CC7120" w:rsidRDefault="00CC7120" w:rsidP="00CC7120">
      <w:pPr>
        <w:ind w:firstLine="720"/>
        <w:contextualSpacing/>
        <w:rPr>
          <w:rFonts w:eastAsia="Times New Roman"/>
          <w:sz w:val="24"/>
          <w:szCs w:val="24"/>
        </w:rPr>
      </w:pPr>
    </w:p>
    <w:p w:rsidR="00CC7120" w:rsidRPr="00715A49" w:rsidRDefault="00CC7120" w:rsidP="00CC7120">
      <w:pPr>
        <w:ind w:firstLine="720"/>
        <w:contextualSpacing/>
        <w:rPr>
          <w:rFonts w:eastAsia="Times New Roman"/>
          <w:sz w:val="24"/>
          <w:szCs w:val="24"/>
        </w:rPr>
      </w:pPr>
      <w:r w:rsidRPr="009104A3">
        <w:rPr>
          <w:rFonts w:eastAsia="Times New Roman"/>
          <w:sz w:val="24"/>
          <w:szCs w:val="24"/>
          <w:highlight w:val="yellow"/>
        </w:rPr>
        <w:t xml:space="preserve">Table 4 shows a total of </w:t>
      </w:r>
      <w:r w:rsidR="00B2162C" w:rsidRPr="009104A3">
        <w:rPr>
          <w:rFonts w:eastAsia="Times New Roman"/>
          <w:sz w:val="24"/>
          <w:szCs w:val="24"/>
          <w:highlight w:val="yellow"/>
        </w:rPr>
        <w:t>4</w:t>
      </w:r>
      <w:r w:rsidR="00281A55" w:rsidRPr="009104A3">
        <w:rPr>
          <w:rFonts w:eastAsia="Times New Roman"/>
          <w:sz w:val="24"/>
          <w:szCs w:val="24"/>
          <w:highlight w:val="yellow"/>
        </w:rPr>
        <w:t>9</w:t>
      </w:r>
      <w:r w:rsidRPr="009104A3">
        <w:rPr>
          <w:rFonts w:eastAsia="Times New Roman"/>
          <w:sz w:val="24"/>
          <w:szCs w:val="24"/>
          <w:highlight w:val="yellow"/>
        </w:rPr>
        <w:t xml:space="preserve"> flood events in Ben</w:t>
      </w:r>
      <w:r w:rsidR="00B2162C" w:rsidRPr="009104A3">
        <w:rPr>
          <w:rFonts w:eastAsia="Times New Roman"/>
          <w:sz w:val="24"/>
          <w:szCs w:val="24"/>
          <w:highlight w:val="yellow"/>
        </w:rPr>
        <w:t>nington County from 1996 to 2014</w:t>
      </w:r>
      <w:r w:rsidRPr="009104A3">
        <w:rPr>
          <w:rFonts w:eastAsia="Times New Roman"/>
          <w:sz w:val="24"/>
          <w:szCs w:val="24"/>
          <w:highlight w:val="yellow"/>
        </w:rPr>
        <w:t>,</w:t>
      </w:r>
      <w:r w:rsidRPr="00715A49">
        <w:rPr>
          <w:rFonts w:eastAsia="Times New Roman"/>
          <w:sz w:val="24"/>
          <w:szCs w:val="24"/>
        </w:rPr>
        <w:t xml:space="preserve"> using NCDC data. These have been primarily minor and affected either specific streams, such as the Batten Kill and the Walloomsac or specific towns.</w:t>
      </w:r>
    </w:p>
    <w:p w:rsidR="00CC7120" w:rsidRDefault="00CC7120" w:rsidP="00CC7120">
      <w:pPr>
        <w:contextualSpacing/>
        <w:rPr>
          <w:rFonts w:eastAsia="Times New Roman"/>
          <w:sz w:val="24"/>
          <w:szCs w:val="24"/>
        </w:rPr>
      </w:pPr>
    </w:p>
    <w:tbl>
      <w:tblPr>
        <w:tblpPr w:leftFromText="180" w:rightFromText="180" w:vertAnchor="text" w:horzAnchor="margin" w:tblpY="49"/>
        <w:tblOverlap w:val="never"/>
        <w:tblW w:w="35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710"/>
        <w:gridCol w:w="1375"/>
        <w:gridCol w:w="761"/>
        <w:gridCol w:w="710"/>
      </w:tblGrid>
      <w:tr w:rsidR="00FD0C6A" w:rsidRPr="000432C5" w:rsidTr="00BA3EA6">
        <w:trPr>
          <w:cantSplit/>
          <w:trHeight w:val="315"/>
          <w:tblHeader/>
        </w:trPr>
        <w:tc>
          <w:tcPr>
            <w:tcW w:w="3556" w:type="dxa"/>
            <w:gridSpan w:val="4"/>
            <w:shd w:val="clear" w:color="auto" w:fill="auto"/>
            <w:noWrap/>
            <w:vAlign w:val="bottom"/>
            <w:hideMark/>
          </w:tcPr>
          <w:p w:rsidR="00FD0C6A" w:rsidRPr="000432C5" w:rsidRDefault="00FD0C6A" w:rsidP="00667502">
            <w:pPr>
              <w:rPr>
                <w:rFonts w:eastAsia="Times New Roman" w:cs="Calibri"/>
                <w:color w:val="000000"/>
                <w:sz w:val="20"/>
                <w:szCs w:val="20"/>
              </w:rPr>
            </w:pPr>
            <w:r w:rsidRPr="000432C5">
              <w:rPr>
                <w:rFonts w:eastAsia="Times New Roman" w:cs="Calibri"/>
                <w:color w:val="000000"/>
                <w:sz w:val="20"/>
                <w:szCs w:val="20"/>
              </w:rPr>
              <w:lastRenderedPageBreak/>
              <w:t xml:space="preserve">Table 4. Total number of flood events by type and year for Bennington County. Source: NCDC </w:t>
            </w:r>
            <w:r w:rsidR="005D2576">
              <w:rPr>
                <w:rFonts w:eastAsia="Times New Roman" w:cs="Calibri"/>
                <w:color w:val="000000"/>
                <w:sz w:val="20"/>
                <w:szCs w:val="20"/>
              </w:rPr>
              <w:t>2014</w:t>
            </w:r>
          </w:p>
        </w:tc>
      </w:tr>
      <w:tr w:rsidR="00FD0C6A" w:rsidRPr="000432C5" w:rsidTr="00BA3EA6">
        <w:trPr>
          <w:cantSplit/>
          <w:trHeight w:val="315"/>
          <w:tblHeader/>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Year</w:t>
            </w:r>
          </w:p>
        </w:tc>
        <w:tc>
          <w:tcPr>
            <w:tcW w:w="1375"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Flash Flood</w:t>
            </w:r>
          </w:p>
        </w:tc>
        <w:tc>
          <w:tcPr>
            <w:tcW w:w="761"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Flood</w:t>
            </w:r>
          </w:p>
        </w:tc>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Total</w:t>
            </w: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1996</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3</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6</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9</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1997</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r>
      <w:tr w:rsidR="00FD0C6A" w:rsidRPr="000432C5" w:rsidTr="00BA3EA6">
        <w:trPr>
          <w:trHeight w:val="9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1998</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3</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4</w:t>
            </w: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1999</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2000</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4</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5</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2001</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2002</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2003</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2004</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5</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6</w:t>
            </w: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2005</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5</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5</w:t>
            </w:r>
          </w:p>
        </w:tc>
      </w:tr>
      <w:tr w:rsidR="00FD0C6A" w:rsidRPr="000432C5" w:rsidTr="00BA3EA6">
        <w:trPr>
          <w:trHeight w:val="75"/>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2006</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hideMark/>
          </w:tcPr>
          <w:p w:rsidR="00FD0C6A" w:rsidRPr="000432C5" w:rsidRDefault="00667502" w:rsidP="00BA3EA6">
            <w:pPr>
              <w:jc w:val="center"/>
              <w:rPr>
                <w:rFonts w:eastAsia="Times New Roman" w:cs="Calibri"/>
                <w:color w:val="000000"/>
                <w:sz w:val="20"/>
                <w:szCs w:val="20"/>
              </w:rPr>
            </w:pPr>
            <w:r>
              <w:rPr>
                <w:rFonts w:eastAsia="Times New Roman" w:cs="Calibri"/>
                <w:color w:val="000000"/>
                <w:sz w:val="20"/>
                <w:szCs w:val="20"/>
              </w:rPr>
              <w:t>1</w:t>
            </w: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2007</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1</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2008</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2009</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2010</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2011</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3</w:t>
            </w:r>
          </w:p>
        </w:tc>
        <w:tc>
          <w:tcPr>
            <w:tcW w:w="761"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3</w:t>
            </w:r>
          </w:p>
        </w:tc>
        <w:tc>
          <w:tcPr>
            <w:tcW w:w="710"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6</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2012</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2013</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4</w:t>
            </w: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4</w:t>
            </w:r>
          </w:p>
        </w:tc>
      </w:tr>
      <w:tr w:rsidR="00FD0C6A" w:rsidRPr="000432C5" w:rsidTr="00BA3EA6">
        <w:trPr>
          <w:trHeight w:val="53"/>
        </w:trPr>
        <w:tc>
          <w:tcPr>
            <w:tcW w:w="710" w:type="dxa"/>
            <w:shd w:val="clear" w:color="auto" w:fill="auto"/>
            <w:noWrap/>
            <w:vAlign w:val="bottom"/>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2014</w:t>
            </w:r>
          </w:p>
        </w:tc>
        <w:tc>
          <w:tcPr>
            <w:tcW w:w="1375"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61"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c>
          <w:tcPr>
            <w:tcW w:w="710" w:type="dxa"/>
            <w:shd w:val="clear" w:color="auto" w:fill="auto"/>
            <w:noWrap/>
            <w:vAlign w:val="bottom"/>
          </w:tcPr>
          <w:p w:rsidR="00FD0C6A" w:rsidRPr="000432C5" w:rsidRDefault="00FD0C6A" w:rsidP="00BA3EA6">
            <w:pPr>
              <w:jc w:val="center"/>
              <w:rPr>
                <w:rFonts w:eastAsia="Times New Roman" w:cs="Calibri"/>
                <w:color w:val="000000"/>
                <w:sz w:val="20"/>
                <w:szCs w:val="20"/>
              </w:rPr>
            </w:pPr>
          </w:p>
        </w:tc>
      </w:tr>
      <w:tr w:rsidR="00FD0C6A" w:rsidRPr="000432C5" w:rsidTr="00BA3EA6">
        <w:trPr>
          <w:trHeight w:val="53"/>
        </w:trPr>
        <w:tc>
          <w:tcPr>
            <w:tcW w:w="710" w:type="dxa"/>
            <w:shd w:val="clear" w:color="auto" w:fill="auto"/>
            <w:noWrap/>
            <w:vAlign w:val="bottom"/>
            <w:hideMark/>
          </w:tcPr>
          <w:p w:rsidR="00FD0C6A" w:rsidRPr="000432C5" w:rsidRDefault="00FD0C6A" w:rsidP="00BA3EA6">
            <w:pPr>
              <w:rPr>
                <w:rFonts w:eastAsia="Times New Roman" w:cs="Calibri"/>
                <w:color w:val="000000"/>
                <w:sz w:val="20"/>
                <w:szCs w:val="20"/>
              </w:rPr>
            </w:pPr>
            <w:r w:rsidRPr="000432C5">
              <w:rPr>
                <w:rFonts w:eastAsia="Times New Roman" w:cs="Calibri"/>
                <w:color w:val="000000"/>
                <w:sz w:val="20"/>
                <w:szCs w:val="20"/>
              </w:rPr>
              <w:t>Total</w:t>
            </w:r>
          </w:p>
        </w:tc>
        <w:tc>
          <w:tcPr>
            <w:tcW w:w="1375" w:type="dxa"/>
            <w:shd w:val="clear" w:color="auto" w:fill="auto"/>
            <w:noWrap/>
            <w:vAlign w:val="bottom"/>
            <w:hideMark/>
          </w:tcPr>
          <w:p w:rsidR="00FD0C6A" w:rsidRPr="000432C5" w:rsidRDefault="00FD0C6A" w:rsidP="00BA3EA6">
            <w:pPr>
              <w:jc w:val="center"/>
              <w:rPr>
                <w:rFonts w:eastAsia="Times New Roman" w:cs="Calibri"/>
                <w:color w:val="000000"/>
                <w:sz w:val="20"/>
                <w:szCs w:val="20"/>
              </w:rPr>
            </w:pPr>
            <w:r w:rsidRPr="000432C5">
              <w:rPr>
                <w:rFonts w:eastAsia="Times New Roman" w:cs="Calibri"/>
                <w:color w:val="000000"/>
                <w:sz w:val="20"/>
                <w:szCs w:val="20"/>
              </w:rPr>
              <w:t>22</w:t>
            </w:r>
          </w:p>
        </w:tc>
        <w:tc>
          <w:tcPr>
            <w:tcW w:w="761" w:type="dxa"/>
            <w:shd w:val="clear" w:color="auto" w:fill="auto"/>
            <w:noWrap/>
            <w:vAlign w:val="bottom"/>
            <w:hideMark/>
          </w:tcPr>
          <w:p w:rsidR="00FD0C6A" w:rsidRPr="000432C5" w:rsidRDefault="00B2162C" w:rsidP="00BA3EA6">
            <w:pPr>
              <w:jc w:val="center"/>
              <w:rPr>
                <w:rFonts w:eastAsia="Times New Roman" w:cs="Calibri"/>
                <w:color w:val="000000"/>
                <w:sz w:val="20"/>
                <w:szCs w:val="20"/>
              </w:rPr>
            </w:pPr>
            <w:r>
              <w:rPr>
                <w:rFonts w:eastAsia="Times New Roman" w:cs="Calibri"/>
                <w:color w:val="000000"/>
                <w:sz w:val="20"/>
                <w:szCs w:val="20"/>
              </w:rPr>
              <w:t>26</w:t>
            </w:r>
          </w:p>
        </w:tc>
        <w:tc>
          <w:tcPr>
            <w:tcW w:w="710" w:type="dxa"/>
            <w:shd w:val="clear" w:color="auto" w:fill="auto"/>
            <w:noWrap/>
            <w:vAlign w:val="bottom"/>
            <w:hideMark/>
          </w:tcPr>
          <w:p w:rsidR="00FD0C6A" w:rsidRPr="000432C5" w:rsidRDefault="00667502" w:rsidP="008B0A28">
            <w:pPr>
              <w:jc w:val="center"/>
              <w:rPr>
                <w:rFonts w:eastAsia="Times New Roman" w:cs="Calibri"/>
                <w:color w:val="000000"/>
                <w:sz w:val="20"/>
                <w:szCs w:val="20"/>
              </w:rPr>
            </w:pPr>
            <w:r>
              <w:rPr>
                <w:rFonts w:eastAsia="Times New Roman" w:cs="Calibri"/>
                <w:color w:val="000000"/>
                <w:sz w:val="20"/>
                <w:szCs w:val="20"/>
              </w:rPr>
              <w:t>49</w:t>
            </w:r>
          </w:p>
        </w:tc>
      </w:tr>
    </w:tbl>
    <w:p w:rsidR="004A5FD9" w:rsidRDefault="00EC7BAE" w:rsidP="004A5FD9">
      <w:pPr>
        <w:ind w:firstLine="720"/>
        <w:contextualSpacing/>
        <w:rPr>
          <w:rFonts w:eastAsia="Times New Roman"/>
          <w:sz w:val="24"/>
          <w:szCs w:val="24"/>
        </w:rPr>
      </w:pPr>
      <w:r w:rsidRPr="00715A49">
        <w:rPr>
          <w:rFonts w:eastAsia="Times New Roman"/>
          <w:sz w:val="24"/>
          <w:szCs w:val="24"/>
        </w:rPr>
        <w:t xml:space="preserve">Hurricanes and tropical storms that form in tropical waters have historically affected New England, but are relatively infrequent. Besides the 1938 storm, Tropical Storm Belle brought significant rains to Vermont in 1976 and Hurricane Gloria brought rain and wind damage in 1985. </w:t>
      </w:r>
      <w:r w:rsidR="00616B7F">
        <w:rPr>
          <w:rFonts w:eastAsia="Times New Roman"/>
          <w:sz w:val="24"/>
          <w:szCs w:val="24"/>
        </w:rPr>
        <w:t>Sandgate</w:t>
      </w:r>
      <w:r w:rsidRPr="00715A49">
        <w:rPr>
          <w:rFonts w:eastAsia="Times New Roman"/>
          <w:sz w:val="24"/>
          <w:szCs w:val="24"/>
        </w:rPr>
        <w:t xml:space="preserve"> has been subjected to two major tropical storms</w:t>
      </w:r>
      <w:r w:rsidR="0054219D">
        <w:rPr>
          <w:rFonts w:eastAsia="Times New Roman"/>
          <w:sz w:val="24"/>
          <w:szCs w:val="24"/>
        </w:rPr>
        <w:t>, Irene and Lee,</w:t>
      </w:r>
      <w:r w:rsidRPr="00715A49">
        <w:rPr>
          <w:rFonts w:eastAsia="Times New Roman"/>
          <w:sz w:val="24"/>
          <w:szCs w:val="24"/>
        </w:rPr>
        <w:t xml:space="preserve"> in the past twenty years.</w:t>
      </w:r>
    </w:p>
    <w:p w:rsidR="00E410FC" w:rsidRPr="00715A49" w:rsidRDefault="00E410FC" w:rsidP="004A5FD9">
      <w:pPr>
        <w:ind w:firstLine="720"/>
        <w:contextualSpacing/>
        <w:rPr>
          <w:rFonts w:eastAsia="Times New Roman"/>
          <w:sz w:val="24"/>
          <w:szCs w:val="24"/>
        </w:rPr>
      </w:pPr>
    </w:p>
    <w:p w:rsidR="00715A49" w:rsidRPr="00715A49" w:rsidRDefault="00FD0C6A" w:rsidP="00715A49">
      <w:pPr>
        <w:contextualSpacing/>
        <w:rPr>
          <w:rFonts w:eastAsia="Times New Roman"/>
          <w:sz w:val="24"/>
          <w:szCs w:val="24"/>
        </w:rPr>
      </w:pPr>
      <w:r>
        <w:rPr>
          <w:rFonts w:eastAsia="Times New Roman"/>
          <w:sz w:val="24"/>
          <w:szCs w:val="24"/>
        </w:rPr>
        <w:tab/>
        <w:t xml:space="preserve">Table 5 describes </w:t>
      </w:r>
      <w:r w:rsidRPr="005D2576">
        <w:rPr>
          <w:rFonts w:eastAsia="Times New Roman"/>
          <w:sz w:val="24"/>
          <w:szCs w:val="24"/>
        </w:rPr>
        <w:t>nine</w:t>
      </w:r>
      <w:r w:rsidR="00715A49" w:rsidRPr="00715A49">
        <w:rPr>
          <w:rFonts w:eastAsia="Times New Roman"/>
          <w:sz w:val="24"/>
          <w:szCs w:val="24"/>
        </w:rPr>
        <w:t xml:space="preserve"> moderate and extreme events that have occurred since </w:t>
      </w:r>
      <w:r w:rsidR="00715A49" w:rsidRPr="005D2576">
        <w:rPr>
          <w:rFonts w:eastAsia="Times New Roman"/>
          <w:sz w:val="24"/>
          <w:szCs w:val="24"/>
        </w:rPr>
        <w:t>199</w:t>
      </w:r>
      <w:r w:rsidR="00281A55">
        <w:rPr>
          <w:rFonts w:eastAsia="Times New Roman"/>
          <w:sz w:val="24"/>
          <w:szCs w:val="24"/>
        </w:rPr>
        <w:t>6</w:t>
      </w:r>
      <w:r w:rsidR="00715A49" w:rsidRPr="00715A49">
        <w:rPr>
          <w:rFonts w:eastAsia="Times New Roman"/>
          <w:sz w:val="24"/>
          <w:szCs w:val="24"/>
        </w:rPr>
        <w:t xml:space="preserve">, using the National Weather Service (2010) categories, which likely affected </w:t>
      </w:r>
      <w:r w:rsidR="00616B7F">
        <w:rPr>
          <w:rFonts w:eastAsia="Times New Roman"/>
          <w:sz w:val="24"/>
          <w:szCs w:val="24"/>
        </w:rPr>
        <w:t>Sandgate</w:t>
      </w:r>
      <w:r w:rsidR="00715A49" w:rsidRPr="00715A49">
        <w:rPr>
          <w:rFonts w:eastAsia="Times New Roman"/>
          <w:sz w:val="24"/>
          <w:szCs w:val="24"/>
        </w:rPr>
        <w:t>. These events were described in the National Climate Database records (</w:t>
      </w:r>
      <w:r w:rsidR="00667502" w:rsidRPr="00715A49">
        <w:rPr>
          <w:rFonts w:eastAsia="Times New Roman"/>
          <w:sz w:val="24"/>
          <w:szCs w:val="24"/>
        </w:rPr>
        <w:t>201</w:t>
      </w:r>
      <w:r w:rsidR="00667502">
        <w:rPr>
          <w:rFonts w:eastAsia="Times New Roman"/>
          <w:sz w:val="24"/>
          <w:szCs w:val="24"/>
        </w:rPr>
        <w:t>4</w:t>
      </w:r>
      <w:r w:rsidR="00715A49" w:rsidRPr="00715A49">
        <w:rPr>
          <w:rFonts w:eastAsia="Times New Roman"/>
          <w:sz w:val="24"/>
          <w:szCs w:val="24"/>
        </w:rPr>
        <w:t>).  It should be noted that only the January 1996 event occurred in the winter, with all other events in the spring, summer or fall. Ice jam flooding does occur and one instance of damage is described below.</w:t>
      </w:r>
    </w:p>
    <w:p w:rsidR="0065175C" w:rsidRDefault="0065175C" w:rsidP="00715A49">
      <w:pPr>
        <w:contextualSpacing/>
        <w:rPr>
          <w:rFonts w:eastAsia="Times New Roman"/>
          <w:sz w:val="24"/>
          <w:szCs w:val="24"/>
        </w:rPr>
      </w:pPr>
    </w:p>
    <w:p w:rsidR="005B379D" w:rsidRDefault="005B379D" w:rsidP="00715A49">
      <w:pPr>
        <w:contextualSpacing/>
        <w:rPr>
          <w:rFonts w:eastAsia="Times New Roman"/>
          <w:sz w:val="24"/>
          <w:szCs w:val="24"/>
        </w:rPr>
      </w:pPr>
    </w:p>
    <w:p w:rsidR="005B379D" w:rsidRDefault="005B379D" w:rsidP="00715A49">
      <w:pPr>
        <w:contextualSpacing/>
        <w:rPr>
          <w:rFonts w:eastAsia="Times New Roman"/>
          <w:sz w:val="24"/>
          <w:szCs w:val="24"/>
        </w:rPr>
      </w:pPr>
    </w:p>
    <w:p w:rsidR="00FD0C6A" w:rsidRDefault="00FD0C6A" w:rsidP="00715A49">
      <w:pPr>
        <w:contextualSpacing/>
        <w:rPr>
          <w:rFonts w:eastAsia="Times New Roman"/>
          <w:sz w:val="24"/>
          <w:szCs w:val="24"/>
        </w:rPr>
      </w:pPr>
    </w:p>
    <w:p w:rsidR="00FD0C6A" w:rsidRDefault="00FD0C6A" w:rsidP="00715A49">
      <w:pPr>
        <w:contextualSpacing/>
        <w:rPr>
          <w:rFonts w:eastAsia="Times New Roman"/>
          <w:sz w:val="24"/>
          <w:szCs w:val="24"/>
        </w:rPr>
      </w:pPr>
    </w:p>
    <w:p w:rsidR="005B379D" w:rsidRPr="00715A49" w:rsidRDefault="005B379D" w:rsidP="00715A49">
      <w:pPr>
        <w:contextualSpacing/>
        <w:rPr>
          <w:rFonts w:eastAsia="Times New Roman"/>
          <w:sz w:val="24"/>
          <w:szCs w:val="24"/>
        </w:rPr>
      </w:pPr>
    </w:p>
    <w:tbl>
      <w:tblPr>
        <w:tblW w:w="973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75"/>
        <w:gridCol w:w="990"/>
        <w:gridCol w:w="3780"/>
        <w:gridCol w:w="1260"/>
        <w:gridCol w:w="990"/>
        <w:gridCol w:w="1440"/>
      </w:tblGrid>
      <w:tr w:rsidR="00FD0C6A" w:rsidRPr="00715A49" w:rsidTr="00BA3EA6">
        <w:trPr>
          <w:trHeight w:val="225"/>
          <w:tblHeader/>
        </w:trPr>
        <w:tc>
          <w:tcPr>
            <w:tcW w:w="9735" w:type="dxa"/>
            <w:gridSpan w:val="6"/>
            <w:shd w:val="clear" w:color="auto" w:fill="auto"/>
            <w:noWrap/>
            <w:vAlign w:val="bottom"/>
            <w:hideMark/>
          </w:tcPr>
          <w:p w:rsidR="00FD0C6A" w:rsidRPr="00715A49" w:rsidRDefault="00FD0C6A" w:rsidP="00667502">
            <w:pPr>
              <w:rPr>
                <w:rFonts w:eastAsia="Times New Roman" w:cs="Calibri"/>
                <w:color w:val="000000"/>
                <w:sz w:val="24"/>
                <w:szCs w:val="24"/>
              </w:rPr>
            </w:pPr>
            <w:r w:rsidRPr="00715A49">
              <w:rPr>
                <w:rFonts w:eastAsia="Times New Roman" w:cs="Calibri"/>
                <w:color w:val="000000"/>
                <w:sz w:val="24"/>
                <w:szCs w:val="24"/>
              </w:rPr>
              <w:t>Table 5. Significant flood events affecting Bennington County. Source</w:t>
            </w:r>
            <w:r w:rsidRPr="009104A3">
              <w:rPr>
                <w:rFonts w:eastAsia="Times New Roman" w:cs="Calibri"/>
                <w:color w:val="000000"/>
                <w:sz w:val="24"/>
                <w:szCs w:val="24"/>
                <w:highlight w:val="yellow"/>
              </w:rPr>
              <w:t xml:space="preserve">: NCDC </w:t>
            </w:r>
            <w:r w:rsidR="00667502" w:rsidRPr="009104A3">
              <w:rPr>
                <w:rFonts w:eastAsia="Times New Roman" w:cs="Calibri"/>
                <w:color w:val="000000"/>
                <w:sz w:val="24"/>
                <w:szCs w:val="24"/>
                <w:highlight w:val="yellow"/>
              </w:rPr>
              <w:t>2014</w:t>
            </w:r>
          </w:p>
        </w:tc>
      </w:tr>
      <w:tr w:rsidR="00FD0C6A" w:rsidRPr="00715A49" w:rsidTr="00BA3EA6">
        <w:trPr>
          <w:trHeight w:val="225"/>
          <w:tblHeader/>
        </w:trPr>
        <w:tc>
          <w:tcPr>
            <w:tcW w:w="1275" w:type="dxa"/>
            <w:shd w:val="clear" w:color="auto" w:fill="auto"/>
            <w:noWrap/>
            <w:vAlign w:val="bottom"/>
            <w:hideMark/>
          </w:tcPr>
          <w:p w:rsidR="00FD0C6A" w:rsidRPr="00715A49" w:rsidRDefault="00FD0C6A" w:rsidP="00BA3EA6">
            <w:pPr>
              <w:jc w:val="center"/>
              <w:rPr>
                <w:rFonts w:eastAsia="Times New Roman" w:cs="Calibri"/>
                <w:color w:val="000000"/>
                <w:sz w:val="20"/>
                <w:szCs w:val="20"/>
              </w:rPr>
            </w:pPr>
            <w:r w:rsidRPr="00715A49">
              <w:rPr>
                <w:rFonts w:eastAsia="Times New Roman" w:cs="Calibri"/>
                <w:color w:val="000000"/>
                <w:sz w:val="20"/>
                <w:szCs w:val="20"/>
              </w:rPr>
              <w:t>Dates</w:t>
            </w:r>
          </w:p>
        </w:tc>
        <w:tc>
          <w:tcPr>
            <w:tcW w:w="990" w:type="dxa"/>
            <w:shd w:val="clear" w:color="auto" w:fill="auto"/>
            <w:noWrap/>
            <w:vAlign w:val="bottom"/>
            <w:hideMark/>
          </w:tcPr>
          <w:p w:rsidR="00FD0C6A" w:rsidRPr="00715A49" w:rsidRDefault="00FD0C6A" w:rsidP="00BA3EA6">
            <w:pPr>
              <w:jc w:val="center"/>
              <w:rPr>
                <w:rFonts w:eastAsia="Times New Roman" w:cs="Calibri"/>
                <w:color w:val="000000"/>
                <w:sz w:val="20"/>
                <w:szCs w:val="20"/>
              </w:rPr>
            </w:pPr>
            <w:r w:rsidRPr="00715A49">
              <w:rPr>
                <w:rFonts w:eastAsia="Times New Roman" w:cs="Calibri"/>
                <w:color w:val="000000"/>
                <w:sz w:val="20"/>
                <w:szCs w:val="20"/>
              </w:rPr>
              <w:t>Type</w:t>
            </w:r>
          </w:p>
        </w:tc>
        <w:tc>
          <w:tcPr>
            <w:tcW w:w="3780" w:type="dxa"/>
            <w:shd w:val="clear" w:color="auto" w:fill="auto"/>
            <w:vAlign w:val="bottom"/>
            <w:hideMark/>
          </w:tcPr>
          <w:p w:rsidR="00FD0C6A" w:rsidRPr="00715A49" w:rsidRDefault="00FD0C6A" w:rsidP="00BA3EA6">
            <w:pPr>
              <w:jc w:val="center"/>
              <w:rPr>
                <w:rFonts w:eastAsia="Times New Roman" w:cs="Calibri"/>
                <w:color w:val="000000"/>
                <w:sz w:val="20"/>
                <w:szCs w:val="20"/>
              </w:rPr>
            </w:pPr>
            <w:r w:rsidRPr="00715A49">
              <w:rPr>
                <w:rFonts w:eastAsia="Times New Roman" w:cs="Calibri"/>
                <w:color w:val="000000"/>
                <w:sz w:val="20"/>
                <w:szCs w:val="20"/>
              </w:rPr>
              <w:t>Description</w:t>
            </w:r>
          </w:p>
        </w:tc>
        <w:tc>
          <w:tcPr>
            <w:tcW w:w="1260" w:type="dxa"/>
            <w:shd w:val="clear" w:color="auto" w:fill="auto"/>
            <w:noWrap/>
            <w:vAlign w:val="bottom"/>
            <w:hideMark/>
          </w:tcPr>
          <w:p w:rsidR="00FD0C6A" w:rsidRPr="00715A49" w:rsidRDefault="00FD0C6A" w:rsidP="00BA3EA6">
            <w:pPr>
              <w:jc w:val="center"/>
              <w:rPr>
                <w:rFonts w:eastAsia="Times New Roman" w:cs="Calibri"/>
                <w:color w:val="000000"/>
                <w:sz w:val="20"/>
                <w:szCs w:val="20"/>
              </w:rPr>
            </w:pPr>
            <w:r w:rsidRPr="00715A49">
              <w:rPr>
                <w:rFonts w:eastAsia="Times New Roman" w:cs="Calibri"/>
                <w:color w:val="000000"/>
                <w:sz w:val="20"/>
                <w:szCs w:val="20"/>
              </w:rPr>
              <w:t>Area</w:t>
            </w:r>
          </w:p>
        </w:tc>
        <w:tc>
          <w:tcPr>
            <w:tcW w:w="990" w:type="dxa"/>
            <w:shd w:val="clear" w:color="auto" w:fill="auto"/>
            <w:noWrap/>
            <w:vAlign w:val="bottom"/>
            <w:hideMark/>
          </w:tcPr>
          <w:p w:rsidR="00FD0C6A" w:rsidRPr="00715A49" w:rsidRDefault="00FD0C6A" w:rsidP="00BA3EA6">
            <w:pPr>
              <w:jc w:val="center"/>
              <w:rPr>
                <w:rFonts w:eastAsia="Times New Roman" w:cs="Calibri"/>
                <w:color w:val="000000"/>
                <w:sz w:val="20"/>
                <w:szCs w:val="20"/>
              </w:rPr>
            </w:pPr>
            <w:r w:rsidRPr="00715A49">
              <w:rPr>
                <w:rFonts w:eastAsia="Times New Roman" w:cs="Calibri"/>
                <w:color w:val="000000"/>
                <w:sz w:val="20"/>
                <w:szCs w:val="20"/>
              </w:rPr>
              <w:t>Category</w:t>
            </w:r>
          </w:p>
        </w:tc>
        <w:tc>
          <w:tcPr>
            <w:tcW w:w="1440" w:type="dxa"/>
            <w:shd w:val="clear" w:color="auto" w:fill="auto"/>
            <w:noWrap/>
            <w:vAlign w:val="bottom"/>
            <w:hideMark/>
          </w:tcPr>
          <w:p w:rsidR="00FD0C6A" w:rsidRPr="00715A49" w:rsidRDefault="00FD0C6A" w:rsidP="00BA3EA6">
            <w:pPr>
              <w:jc w:val="center"/>
              <w:rPr>
                <w:rFonts w:eastAsia="Times New Roman" w:cs="Calibri"/>
                <w:color w:val="000000"/>
                <w:sz w:val="20"/>
                <w:szCs w:val="20"/>
              </w:rPr>
            </w:pPr>
            <w:r w:rsidRPr="00715A49">
              <w:rPr>
                <w:rFonts w:eastAsia="Times New Roman" w:cs="Calibri"/>
                <w:color w:val="000000"/>
                <w:sz w:val="20"/>
                <w:szCs w:val="20"/>
              </w:rPr>
              <w:t>FEMA</w:t>
            </w:r>
          </w:p>
        </w:tc>
      </w:tr>
      <w:tr w:rsidR="00FD0C6A" w:rsidRPr="00715A49" w:rsidTr="00BA3EA6">
        <w:trPr>
          <w:cantSplit/>
          <w:trHeight w:val="900"/>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19-20 Jan 1996</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An intense area of low produced unseasonably warm temperatures, high dew points and strong winds</w:t>
            </w:r>
            <w:r>
              <w:rPr>
                <w:rFonts w:eastAsia="Times New Roman" w:cs="Calibri"/>
                <w:color w:val="000000"/>
                <w:sz w:val="16"/>
                <w:szCs w:val="16"/>
              </w:rPr>
              <w:t xml:space="preserve"> resulting</w:t>
            </w:r>
            <w:r w:rsidRPr="00715A49">
              <w:rPr>
                <w:rFonts w:eastAsia="Times New Roman" w:cs="Calibri"/>
                <w:color w:val="000000"/>
                <w:sz w:val="16"/>
                <w:szCs w:val="16"/>
              </w:rPr>
              <w:t xml:space="preserve"> in rapid melting of one to three feet of snow.  </w:t>
            </w:r>
            <w:r>
              <w:rPr>
                <w:rFonts w:eastAsia="Times New Roman" w:cs="Calibri"/>
                <w:color w:val="000000"/>
                <w:sz w:val="16"/>
                <w:szCs w:val="16"/>
              </w:rPr>
              <w:t>O</w:t>
            </w:r>
            <w:r w:rsidRPr="00715A49">
              <w:rPr>
                <w:rFonts w:eastAsia="Times New Roman" w:cs="Calibri"/>
                <w:color w:val="000000"/>
                <w:sz w:val="16"/>
                <w:szCs w:val="16"/>
              </w:rPr>
              <w:t>ne to three inches of rain fell as the system moved northeast along the coast.  This resulted in numerous road washouts and the flooding of several homes across the county.</w:t>
            </w:r>
            <w:r>
              <w:rPr>
                <w:rFonts w:eastAsia="Times New Roman" w:cs="Calibri"/>
                <w:color w:val="000000"/>
                <w:sz w:val="16"/>
                <w:szCs w:val="16"/>
              </w:rPr>
              <w:t xml:space="preserve"> A Cooperative Weather Observer recorded 0.94” of rain in Sunderland. </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Countywide</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DR-1101</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 1/19 to 2/2 1996</w:t>
            </w:r>
          </w:p>
        </w:tc>
      </w:tr>
      <w:tr w:rsidR="00FD0C6A" w:rsidRPr="00715A49" w:rsidTr="00BA3EA6">
        <w:trPr>
          <w:cantSplit/>
          <w:trHeight w:val="1125"/>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11-12 May 1996</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A low pressure system intensified creating a prolonged period of precipitation.  </w:t>
            </w:r>
            <w:r>
              <w:rPr>
                <w:rFonts w:eastAsia="Times New Roman" w:cs="Calibri"/>
                <w:color w:val="000000"/>
                <w:sz w:val="16"/>
                <w:szCs w:val="16"/>
              </w:rPr>
              <w:t xml:space="preserve">Over two inches of rain fell </w:t>
            </w:r>
            <w:r w:rsidRPr="00715A49">
              <w:rPr>
                <w:rFonts w:eastAsia="Times New Roman" w:cs="Calibri"/>
                <w:color w:val="000000"/>
                <w:sz w:val="16"/>
                <w:szCs w:val="16"/>
              </w:rPr>
              <w:t>over much of western New England</w:t>
            </w:r>
            <w:r>
              <w:rPr>
                <w:rFonts w:eastAsia="Times New Roman" w:cs="Calibri"/>
                <w:color w:val="000000"/>
                <w:sz w:val="16"/>
                <w:szCs w:val="16"/>
              </w:rPr>
              <w:t xml:space="preserve"> resulting </w:t>
            </w:r>
            <w:r w:rsidRPr="00715A49">
              <w:rPr>
                <w:rFonts w:eastAsia="Times New Roman" w:cs="Calibri"/>
                <w:color w:val="000000"/>
                <w:sz w:val="16"/>
                <w:szCs w:val="16"/>
              </w:rPr>
              <w:t>in flooding along the Walloomsac River in Bennington County.</w:t>
            </w:r>
            <w:r>
              <w:rPr>
                <w:rFonts w:eastAsia="Times New Roman" w:cs="Calibri"/>
                <w:color w:val="000000"/>
                <w:sz w:val="16"/>
                <w:szCs w:val="16"/>
              </w:rPr>
              <w:t xml:space="preserve"> A Cooperative Weather Observer recorded 3.5” of rain in Sunderland from May 10-13.</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Bennington</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noWrap/>
            <w:hideMark/>
          </w:tcPr>
          <w:p w:rsidR="00FD0C6A" w:rsidRPr="00715A49" w:rsidRDefault="00FD0C6A" w:rsidP="00BA3EA6">
            <w:pPr>
              <w:rPr>
                <w:rFonts w:eastAsia="Times New Roman" w:cs="Calibri"/>
                <w:color w:val="000000"/>
                <w:sz w:val="16"/>
                <w:szCs w:val="16"/>
              </w:rPr>
            </w:pPr>
          </w:p>
        </w:tc>
      </w:tr>
      <w:tr w:rsidR="00FD0C6A" w:rsidRPr="00715A49" w:rsidTr="00BA3EA6">
        <w:trPr>
          <w:cantSplit/>
          <w:trHeight w:val="900"/>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8-10 Jan 1998</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Mild temperatures and rain combined to cause small stream flooding throughout Bennington County The Batten Kill rose over </w:t>
            </w:r>
            <w:r>
              <w:rPr>
                <w:rFonts w:eastAsia="Times New Roman" w:cs="Calibri"/>
                <w:color w:val="000000"/>
                <w:sz w:val="16"/>
                <w:szCs w:val="16"/>
              </w:rPr>
              <w:t>eight</w:t>
            </w:r>
            <w:r w:rsidRPr="00715A49">
              <w:rPr>
                <w:rFonts w:eastAsia="Times New Roman" w:cs="Calibri"/>
                <w:color w:val="000000"/>
                <w:sz w:val="16"/>
                <w:szCs w:val="16"/>
              </w:rPr>
              <w:t xml:space="preserve"> feet at the Arlington gage</w:t>
            </w:r>
            <w:r>
              <w:rPr>
                <w:rFonts w:eastAsia="Times New Roman" w:cs="Calibri"/>
                <w:color w:val="000000"/>
                <w:sz w:val="16"/>
                <w:szCs w:val="16"/>
              </w:rPr>
              <w:t>, and t</w:t>
            </w:r>
            <w:r w:rsidRPr="00715A49">
              <w:rPr>
                <w:rFonts w:eastAsia="Times New Roman" w:cs="Calibri"/>
                <w:color w:val="000000"/>
                <w:sz w:val="16"/>
                <w:szCs w:val="16"/>
              </w:rPr>
              <w:t>he Walloomsac River crested nearly two feet above flood stage at Bennington</w:t>
            </w:r>
            <w:r>
              <w:rPr>
                <w:rFonts w:eastAsia="Times New Roman" w:cs="Calibri"/>
                <w:color w:val="000000"/>
                <w:sz w:val="16"/>
                <w:szCs w:val="16"/>
              </w:rPr>
              <w:t>.</w:t>
            </w:r>
            <w:r w:rsidRPr="00715A49">
              <w:rPr>
                <w:rFonts w:eastAsia="Times New Roman" w:cs="Calibri"/>
                <w:color w:val="000000"/>
                <w:sz w:val="16"/>
                <w:szCs w:val="16"/>
              </w:rPr>
              <w:t xml:space="preserve"> The main impact was extensive flooding of fields and roadways.  Route 7A north of Arlington was closed due to flooding. </w:t>
            </w:r>
            <w:r>
              <w:rPr>
                <w:rFonts w:eastAsia="Times New Roman" w:cs="Calibri"/>
                <w:color w:val="000000"/>
                <w:sz w:val="16"/>
                <w:szCs w:val="16"/>
              </w:rPr>
              <w:t>A Cooperative Weather Observer recorded 3.81” of precipitation in Sunderland from January 5-10.</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Arlington; Bennington; Countywide</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noWrap/>
            <w:hideMark/>
          </w:tcPr>
          <w:p w:rsidR="00FD0C6A" w:rsidRPr="00715A49" w:rsidRDefault="00FD0C6A" w:rsidP="00BA3EA6">
            <w:pPr>
              <w:rPr>
                <w:rFonts w:eastAsia="Times New Roman" w:cs="Calibri"/>
                <w:color w:val="000000"/>
                <w:sz w:val="16"/>
                <w:szCs w:val="16"/>
              </w:rPr>
            </w:pPr>
          </w:p>
        </w:tc>
      </w:tr>
      <w:tr w:rsidR="00FD0C6A" w:rsidRPr="00715A49" w:rsidTr="00BA3EA6">
        <w:trPr>
          <w:cantSplit/>
          <w:trHeight w:val="1209"/>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lastRenderedPageBreak/>
              <w:t>16-17 Sept 1999</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The remnants of Hurricane Floyd </w:t>
            </w:r>
            <w:r>
              <w:rPr>
                <w:rFonts w:eastAsia="Times New Roman" w:cs="Calibri"/>
                <w:color w:val="000000"/>
                <w:sz w:val="16"/>
                <w:szCs w:val="16"/>
              </w:rPr>
              <w:t>brought</w:t>
            </w:r>
            <w:r w:rsidRPr="00715A49">
              <w:rPr>
                <w:rFonts w:eastAsia="Times New Roman" w:cs="Calibri"/>
                <w:color w:val="000000"/>
                <w:sz w:val="16"/>
                <w:szCs w:val="16"/>
              </w:rPr>
              <w:t xml:space="preserve"> high winds and heavy rainfall (3-6 inches) to </w:t>
            </w:r>
            <w:r>
              <w:rPr>
                <w:rFonts w:eastAsia="Times New Roman" w:cs="Calibri"/>
                <w:color w:val="000000"/>
                <w:sz w:val="16"/>
                <w:szCs w:val="16"/>
              </w:rPr>
              <w:t>s</w:t>
            </w:r>
            <w:r w:rsidRPr="00715A49">
              <w:rPr>
                <w:rFonts w:eastAsia="Times New Roman" w:cs="Calibri"/>
                <w:color w:val="000000"/>
                <w:sz w:val="16"/>
                <w:szCs w:val="16"/>
              </w:rPr>
              <w:t xml:space="preserve">outhern Vermont. Many smaller tributaries reached or exceeded bankfull. </w:t>
            </w:r>
            <w:r>
              <w:rPr>
                <w:rFonts w:eastAsia="Times New Roman" w:cs="Calibri"/>
                <w:color w:val="000000"/>
                <w:sz w:val="16"/>
                <w:szCs w:val="16"/>
              </w:rPr>
              <w:t>Estimated w</w:t>
            </w:r>
            <w:r w:rsidRPr="00715A49">
              <w:rPr>
                <w:rFonts w:eastAsia="Times New Roman" w:cs="Calibri"/>
                <w:color w:val="000000"/>
                <w:sz w:val="16"/>
                <w:szCs w:val="16"/>
              </w:rPr>
              <w:t>ind</w:t>
            </w:r>
            <w:r>
              <w:rPr>
                <w:rFonts w:eastAsia="Times New Roman" w:cs="Calibri"/>
                <w:color w:val="000000"/>
                <w:sz w:val="16"/>
                <w:szCs w:val="16"/>
              </w:rPr>
              <w:t xml:space="preserve"> gusts exceeded</w:t>
            </w:r>
            <w:r w:rsidRPr="00715A49">
              <w:rPr>
                <w:rFonts w:eastAsia="Times New Roman" w:cs="Calibri"/>
                <w:color w:val="000000"/>
                <w:sz w:val="16"/>
                <w:szCs w:val="16"/>
              </w:rPr>
              <w:t xml:space="preserve"> 60 mph, especially over hilltowns. </w:t>
            </w:r>
            <w:r>
              <w:rPr>
                <w:rFonts w:eastAsia="Times New Roman" w:cs="Calibri"/>
                <w:color w:val="000000"/>
                <w:sz w:val="16"/>
                <w:szCs w:val="16"/>
              </w:rPr>
              <w:t>Power outages occurred across southern Vermont. A Cooperative Weather Observer recorded 4.94” of rain in Sunderland.</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Countywide</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DR-1307</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9/16-21 1999</w:t>
            </w:r>
          </w:p>
        </w:tc>
      </w:tr>
      <w:tr w:rsidR="00FD0C6A" w:rsidRPr="00715A49" w:rsidTr="00BA3EA6">
        <w:trPr>
          <w:cantSplit/>
          <w:trHeight w:val="900"/>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14-17 Jul 2000</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Flash 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Thunderstorms caused torrential rainfall with flash flooding </w:t>
            </w:r>
            <w:r>
              <w:rPr>
                <w:rFonts w:eastAsia="Times New Roman" w:cs="Calibri"/>
                <w:color w:val="000000"/>
                <w:sz w:val="16"/>
                <w:szCs w:val="16"/>
              </w:rPr>
              <w:t>washing</w:t>
            </w:r>
            <w:r w:rsidRPr="00715A49">
              <w:rPr>
                <w:rFonts w:eastAsia="Times New Roman" w:cs="Calibri"/>
                <w:color w:val="000000"/>
                <w:sz w:val="16"/>
                <w:szCs w:val="16"/>
              </w:rPr>
              <w:t xml:space="preserve"> out sections of roadways in northeast Bennington County and southern Bennington County. Routes 7 and 67 were closed. </w:t>
            </w:r>
            <w:r>
              <w:rPr>
                <w:rFonts w:eastAsia="Times New Roman" w:cs="Calibri"/>
                <w:color w:val="000000"/>
                <w:sz w:val="16"/>
                <w:szCs w:val="16"/>
              </w:rPr>
              <w:t>A Cooperative Weather Observer recorded 3.39” of rain in Sunderland.</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Northeast Bennington County; Southern Bennington County; Arlington; Bennington; Shaftsbury</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DR- 1336 </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7/14-18 2000</w:t>
            </w:r>
          </w:p>
        </w:tc>
      </w:tr>
      <w:tr w:rsidR="00FD0C6A" w:rsidRPr="00715A49" w:rsidTr="00BA3EA6">
        <w:trPr>
          <w:cantSplit/>
          <w:trHeight w:val="732"/>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17 Dec 2000</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Unseasonably warm and moist air brought a record breaking rainstorm to southern Vermont.  Rainfall averaged 2-3 inches. </w:t>
            </w:r>
            <w:r>
              <w:rPr>
                <w:rFonts w:eastAsia="Times New Roman" w:cs="Calibri"/>
                <w:color w:val="000000"/>
                <w:sz w:val="16"/>
                <w:szCs w:val="16"/>
              </w:rPr>
              <w:t>The heavy</w:t>
            </w:r>
            <w:r w:rsidRPr="00715A49">
              <w:rPr>
                <w:rFonts w:eastAsia="Times New Roman" w:cs="Calibri"/>
                <w:color w:val="000000"/>
                <w:sz w:val="16"/>
                <w:szCs w:val="16"/>
              </w:rPr>
              <w:t xml:space="preserve"> rain, combined with snowmelt and frozen ground, lead to a significant runoff and flooding. </w:t>
            </w:r>
            <w:r>
              <w:rPr>
                <w:rFonts w:eastAsia="Times New Roman" w:cs="Calibri"/>
                <w:color w:val="000000"/>
                <w:sz w:val="16"/>
                <w:szCs w:val="16"/>
              </w:rPr>
              <w:t>A Cooperative Weather Observer recorded 3.38” of precipitation in Sunderland.</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Peru; Dorset: West Rupert</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DR-1358</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12/16-18 2000</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(Severe Winter Storm)</w:t>
            </w:r>
          </w:p>
        </w:tc>
      </w:tr>
      <w:tr w:rsidR="00FD0C6A" w:rsidRPr="00715A49" w:rsidTr="00BA3EA6">
        <w:trPr>
          <w:cantSplit/>
          <w:trHeight w:val="507"/>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21 July to 18 Aug 2003</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 xml:space="preserve">Severe storms and flooding affected Vermont including Bennington </w:t>
            </w:r>
            <w:r>
              <w:rPr>
                <w:rFonts w:eastAsia="Times New Roman" w:cs="Calibri"/>
                <w:color w:val="000000"/>
                <w:sz w:val="16"/>
                <w:szCs w:val="16"/>
              </w:rPr>
              <w:t>County</w:t>
            </w:r>
            <w:r w:rsidRPr="00715A49">
              <w:rPr>
                <w:rFonts w:eastAsia="Times New Roman" w:cs="Calibri"/>
                <w:color w:val="000000"/>
                <w:sz w:val="16"/>
                <w:szCs w:val="16"/>
              </w:rPr>
              <w:t xml:space="preserve">. </w:t>
            </w:r>
            <w:r>
              <w:rPr>
                <w:rFonts w:eastAsia="Times New Roman" w:cs="Calibri"/>
                <w:color w:val="000000"/>
                <w:sz w:val="16"/>
                <w:szCs w:val="16"/>
              </w:rPr>
              <w:t>(Note: t</w:t>
            </w:r>
            <w:r w:rsidRPr="00715A49">
              <w:rPr>
                <w:rFonts w:eastAsia="Times New Roman" w:cs="Calibri"/>
                <w:color w:val="000000"/>
                <w:sz w:val="16"/>
                <w:szCs w:val="16"/>
              </w:rPr>
              <w:t>his event does not appear in the NCDC data</w:t>
            </w:r>
            <w:r>
              <w:rPr>
                <w:rFonts w:eastAsia="Times New Roman" w:cs="Calibri"/>
                <w:color w:val="000000"/>
                <w:sz w:val="16"/>
                <w:szCs w:val="16"/>
              </w:rPr>
              <w:t>.) A Cooperative Weather Observer recorded sporadic and sometimes large amounts of precipitation during that period in Sunderland.</w:t>
            </w:r>
          </w:p>
        </w:tc>
        <w:tc>
          <w:tcPr>
            <w:tcW w:w="1260" w:type="dxa"/>
            <w:shd w:val="clear" w:color="auto" w:fill="auto"/>
            <w:hideMark/>
          </w:tcPr>
          <w:p w:rsidR="00FD0C6A" w:rsidRPr="00715A49" w:rsidRDefault="00FD0C6A" w:rsidP="00BA3EA6">
            <w:pPr>
              <w:rPr>
                <w:rFonts w:eastAsia="Times New Roman" w:cs="Calibri"/>
                <w:color w:val="000000"/>
                <w:sz w:val="16"/>
                <w:szCs w:val="16"/>
              </w:rPr>
            </w:pPr>
          </w:p>
        </w:tc>
        <w:tc>
          <w:tcPr>
            <w:tcW w:w="990" w:type="dxa"/>
            <w:shd w:val="clear" w:color="auto" w:fill="auto"/>
            <w:hideMark/>
          </w:tcPr>
          <w:p w:rsidR="00FD0C6A" w:rsidRPr="00715A49" w:rsidRDefault="00FD0C6A" w:rsidP="00BA3EA6">
            <w:pPr>
              <w:rPr>
                <w:rFonts w:eastAsia="Times New Roman" w:cs="Calibri"/>
                <w:color w:val="000000"/>
                <w:sz w:val="16"/>
                <w:szCs w:val="16"/>
              </w:rPr>
            </w:pP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DR-1488</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7/21-8/18 2003</w:t>
            </w:r>
          </w:p>
        </w:tc>
      </w:tr>
      <w:tr w:rsidR="00FD0C6A" w:rsidRPr="00715A49" w:rsidTr="00BA3EA6">
        <w:trPr>
          <w:cantSplit/>
          <w:trHeight w:val="1020"/>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16-17 Apr 2007</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An intense coastal storm spread heavy precipitation across southern Vermont, starting as a mixture snow, sleet and rain</w:t>
            </w:r>
            <w:r>
              <w:rPr>
                <w:rFonts w:eastAsia="Times New Roman" w:cs="Calibri"/>
                <w:color w:val="000000"/>
                <w:sz w:val="16"/>
                <w:szCs w:val="16"/>
              </w:rPr>
              <w:t xml:space="preserve"> which changed</w:t>
            </w:r>
            <w:r w:rsidRPr="00715A49">
              <w:rPr>
                <w:rFonts w:eastAsia="Times New Roman" w:cs="Calibri"/>
                <w:color w:val="000000"/>
                <w:sz w:val="16"/>
                <w:szCs w:val="16"/>
              </w:rPr>
              <w:t xml:space="preserve"> to </w:t>
            </w:r>
            <w:r>
              <w:rPr>
                <w:rFonts w:eastAsia="Times New Roman" w:cs="Calibri"/>
                <w:color w:val="000000"/>
                <w:sz w:val="16"/>
                <w:szCs w:val="16"/>
              </w:rPr>
              <w:t>all</w:t>
            </w:r>
            <w:r w:rsidRPr="00715A49">
              <w:rPr>
                <w:rFonts w:eastAsia="Times New Roman" w:cs="Calibri"/>
                <w:color w:val="000000"/>
                <w:sz w:val="16"/>
                <w:szCs w:val="16"/>
              </w:rPr>
              <w:t xml:space="preserve"> rain. Liquid equivalent precipitation totals ranged from </w:t>
            </w:r>
            <w:r>
              <w:rPr>
                <w:rFonts w:eastAsia="Times New Roman" w:cs="Calibri"/>
                <w:color w:val="000000"/>
                <w:sz w:val="16"/>
                <w:szCs w:val="16"/>
              </w:rPr>
              <w:t>three</w:t>
            </w:r>
            <w:r w:rsidRPr="00715A49">
              <w:rPr>
                <w:rFonts w:eastAsia="Times New Roman" w:cs="Calibri"/>
                <w:color w:val="000000"/>
                <w:sz w:val="16"/>
                <w:szCs w:val="16"/>
              </w:rPr>
              <w:t xml:space="preserve"> to </w:t>
            </w:r>
            <w:r>
              <w:rPr>
                <w:rFonts w:eastAsia="Times New Roman" w:cs="Calibri"/>
                <w:color w:val="000000"/>
                <w:sz w:val="16"/>
                <w:szCs w:val="16"/>
              </w:rPr>
              <w:t>six</w:t>
            </w:r>
            <w:r w:rsidRPr="00715A49">
              <w:rPr>
                <w:rFonts w:eastAsia="Times New Roman" w:cs="Calibri"/>
                <w:color w:val="000000"/>
                <w:sz w:val="16"/>
                <w:szCs w:val="16"/>
              </w:rPr>
              <w:t xml:space="preserve"> inche</w:t>
            </w:r>
            <w:r>
              <w:rPr>
                <w:rFonts w:eastAsia="Times New Roman" w:cs="Calibri"/>
                <w:color w:val="000000"/>
                <w:sz w:val="16"/>
                <w:szCs w:val="16"/>
              </w:rPr>
              <w:t xml:space="preserve">s leading </w:t>
            </w:r>
            <w:r w:rsidRPr="00715A49">
              <w:rPr>
                <w:rFonts w:eastAsia="Times New Roman" w:cs="Calibri"/>
                <w:color w:val="000000"/>
                <w:sz w:val="16"/>
                <w:szCs w:val="16"/>
              </w:rPr>
              <w:t>to minor flooding across portions of southern</w:t>
            </w:r>
            <w:r>
              <w:rPr>
                <w:rFonts w:eastAsia="Times New Roman" w:cs="Calibri"/>
                <w:color w:val="000000"/>
                <w:sz w:val="16"/>
                <w:szCs w:val="16"/>
              </w:rPr>
              <w:t xml:space="preserve"> Vermont</w:t>
            </w:r>
            <w:r w:rsidRPr="00715A49">
              <w:rPr>
                <w:rFonts w:eastAsia="Times New Roman" w:cs="Calibri"/>
                <w:color w:val="000000"/>
                <w:sz w:val="16"/>
                <w:szCs w:val="16"/>
              </w:rPr>
              <w:t>.</w:t>
            </w:r>
            <w:r>
              <w:rPr>
                <w:rFonts w:eastAsia="Times New Roman" w:cs="Calibri"/>
                <w:color w:val="000000"/>
                <w:sz w:val="16"/>
                <w:szCs w:val="16"/>
              </w:rPr>
              <w:t xml:space="preserve"> A Cooperative Weather Observer recorded 3.54 of rain in Sunderland.</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Arlington</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Minor</w:t>
            </w: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DR- 1698</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4/15-21 2000</w:t>
            </w:r>
          </w:p>
        </w:tc>
      </w:tr>
      <w:tr w:rsidR="00FD0C6A" w:rsidRPr="00715A49" w:rsidTr="00BA3EA6">
        <w:trPr>
          <w:trHeight w:val="2523"/>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28-29 Aug 2011</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Flood/Flash Flood</w:t>
            </w:r>
          </w:p>
        </w:tc>
        <w:tc>
          <w:tcPr>
            <w:tcW w:w="378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Tropical Storm Irene produc</w:t>
            </w:r>
            <w:r>
              <w:rPr>
                <w:rFonts w:eastAsia="Times New Roman" w:cs="Calibri"/>
                <w:color w:val="000000"/>
                <w:sz w:val="16"/>
                <w:szCs w:val="16"/>
              </w:rPr>
              <w:t>ed</w:t>
            </w:r>
            <w:r w:rsidRPr="00715A49">
              <w:rPr>
                <w:rFonts w:eastAsia="Times New Roman" w:cs="Calibri"/>
                <w:color w:val="000000"/>
                <w:sz w:val="16"/>
                <w:szCs w:val="16"/>
              </w:rPr>
              <w:t xml:space="preserve"> widespread flooding, and damaging winds across the region. Rainfall amounts averaged </w:t>
            </w:r>
            <w:r>
              <w:rPr>
                <w:rFonts w:eastAsia="Times New Roman" w:cs="Calibri"/>
                <w:color w:val="000000"/>
                <w:sz w:val="16"/>
                <w:szCs w:val="16"/>
              </w:rPr>
              <w:t>four</w:t>
            </w:r>
            <w:r w:rsidRPr="00715A49">
              <w:rPr>
                <w:rFonts w:eastAsia="Times New Roman" w:cs="Calibri"/>
                <w:color w:val="000000"/>
                <w:sz w:val="16"/>
                <w:szCs w:val="16"/>
              </w:rPr>
              <w:t xml:space="preserve"> to </w:t>
            </w:r>
            <w:r>
              <w:rPr>
                <w:rFonts w:eastAsia="Times New Roman" w:cs="Calibri"/>
                <w:color w:val="000000"/>
                <w:sz w:val="16"/>
                <w:szCs w:val="16"/>
              </w:rPr>
              <w:t>eight</w:t>
            </w:r>
            <w:r w:rsidRPr="00715A49">
              <w:rPr>
                <w:rFonts w:eastAsia="Times New Roman" w:cs="Calibri"/>
                <w:color w:val="000000"/>
                <w:sz w:val="16"/>
                <w:szCs w:val="16"/>
              </w:rPr>
              <w:t xml:space="preserve"> inches</w:t>
            </w:r>
            <w:r>
              <w:rPr>
                <w:rFonts w:eastAsia="Times New Roman" w:cs="Calibri"/>
                <w:color w:val="000000"/>
                <w:sz w:val="16"/>
                <w:szCs w:val="16"/>
              </w:rPr>
              <w:t xml:space="preserve"> and fell within a twelve hour period. A Cooperative Weather Observer recorded 5.16” of rain in Sunderland. </w:t>
            </w:r>
            <w:r w:rsidRPr="00715A49">
              <w:rPr>
                <w:rFonts w:eastAsia="Times New Roman" w:cs="Calibri"/>
                <w:color w:val="000000"/>
                <w:sz w:val="16"/>
                <w:szCs w:val="16"/>
              </w:rPr>
              <w:t xml:space="preserve">In Bennington County, widespread flash flooding and associated damage was reported countywide, with many roads closed due to flooding and downed trees and power lines. Strong winds also occurred across southern Vermont, with frequent wind gusts of 35 to 55 mph, along with locally stronger wind gusts exceeding 60 mph. The combination of strong winds, and extremely saturated soil led to widespread long duration power outages. </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Countywide</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Extreme</w:t>
            </w:r>
          </w:p>
        </w:tc>
        <w:tc>
          <w:tcPr>
            <w:tcW w:w="144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DR-4022</w:t>
            </w:r>
          </w:p>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8/27-2 2011</w:t>
            </w:r>
          </w:p>
        </w:tc>
      </w:tr>
      <w:tr w:rsidR="00FD0C6A" w:rsidRPr="00715A49" w:rsidTr="00BA3EA6">
        <w:trPr>
          <w:trHeight w:val="237"/>
        </w:trPr>
        <w:tc>
          <w:tcPr>
            <w:tcW w:w="1275"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7 Sept 2011</w:t>
            </w:r>
          </w:p>
        </w:tc>
        <w:tc>
          <w:tcPr>
            <w:tcW w:w="990" w:type="dxa"/>
            <w:shd w:val="clear" w:color="auto" w:fill="auto"/>
            <w:noWrap/>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Flood</w:t>
            </w:r>
          </w:p>
        </w:tc>
        <w:tc>
          <w:tcPr>
            <w:tcW w:w="3780" w:type="dxa"/>
            <w:shd w:val="clear" w:color="auto" w:fill="auto"/>
            <w:hideMark/>
          </w:tcPr>
          <w:p w:rsidR="00FD0C6A" w:rsidRPr="00715A49" w:rsidRDefault="00FD0C6A" w:rsidP="00C22F10">
            <w:pPr>
              <w:rPr>
                <w:rFonts w:eastAsia="Times New Roman" w:cs="Calibri"/>
                <w:color w:val="000000"/>
                <w:sz w:val="16"/>
                <w:szCs w:val="16"/>
              </w:rPr>
            </w:pPr>
            <w:r w:rsidRPr="00715A49">
              <w:rPr>
                <w:rFonts w:eastAsia="Times New Roman" w:cs="Calibri"/>
                <w:color w:val="000000"/>
                <w:sz w:val="16"/>
                <w:szCs w:val="16"/>
              </w:rPr>
              <w:t>Large amounts of moisture from the remnants of Tropical Storm Lee interacted with a frontal system producing heavy rainfall</w:t>
            </w:r>
            <w:r>
              <w:rPr>
                <w:rFonts w:eastAsia="Times New Roman" w:cs="Calibri"/>
                <w:color w:val="000000"/>
                <w:sz w:val="16"/>
                <w:szCs w:val="16"/>
              </w:rPr>
              <w:t xml:space="preserve"> with t</w:t>
            </w:r>
            <w:r w:rsidRPr="00715A49">
              <w:rPr>
                <w:rFonts w:eastAsia="Times New Roman" w:cs="Calibri"/>
                <w:color w:val="000000"/>
                <w:sz w:val="16"/>
                <w:szCs w:val="16"/>
              </w:rPr>
              <w:t xml:space="preserve">otal rainfall amounts </w:t>
            </w:r>
            <w:r>
              <w:rPr>
                <w:rFonts w:eastAsia="Times New Roman" w:cs="Calibri"/>
                <w:color w:val="000000"/>
                <w:sz w:val="16"/>
                <w:szCs w:val="16"/>
              </w:rPr>
              <w:t>ranging from three to seven inches</w:t>
            </w:r>
            <w:r w:rsidRPr="00715A49">
              <w:rPr>
                <w:rFonts w:eastAsia="Times New Roman" w:cs="Calibri"/>
                <w:color w:val="000000"/>
                <w:sz w:val="16"/>
                <w:szCs w:val="16"/>
              </w:rPr>
              <w:t xml:space="preserve"> led to widespread minor to moderate flooding across southern Vermont.</w:t>
            </w:r>
            <w:r>
              <w:rPr>
                <w:rFonts w:eastAsia="Times New Roman" w:cs="Calibri"/>
                <w:color w:val="000000"/>
                <w:sz w:val="16"/>
                <w:szCs w:val="16"/>
              </w:rPr>
              <w:t xml:space="preserve"> A Cooperative Weather Observer recorded </w:t>
            </w:r>
            <w:r>
              <w:rPr>
                <w:color w:val="000000"/>
                <w:sz w:val="16"/>
                <w:szCs w:val="16"/>
              </w:rPr>
              <w:t>4.63</w:t>
            </w:r>
            <w:r w:rsidRPr="00193963">
              <w:rPr>
                <w:color w:val="000000"/>
                <w:sz w:val="16"/>
                <w:szCs w:val="16"/>
              </w:rPr>
              <w:t>” of rain between September 5</w:t>
            </w:r>
            <w:r w:rsidRPr="00193963">
              <w:rPr>
                <w:color w:val="000000"/>
                <w:sz w:val="16"/>
                <w:szCs w:val="16"/>
                <w:vertAlign w:val="superscript"/>
              </w:rPr>
              <w:t>th</w:t>
            </w:r>
            <w:r w:rsidRPr="00193963">
              <w:rPr>
                <w:color w:val="000000"/>
                <w:sz w:val="16"/>
                <w:szCs w:val="16"/>
              </w:rPr>
              <w:t xml:space="preserve"> and 9</w:t>
            </w:r>
            <w:r w:rsidRPr="00193963">
              <w:rPr>
                <w:color w:val="000000"/>
                <w:sz w:val="16"/>
                <w:szCs w:val="16"/>
                <w:vertAlign w:val="superscript"/>
              </w:rPr>
              <w:t>th</w:t>
            </w:r>
            <w:r w:rsidRPr="00193963">
              <w:rPr>
                <w:color w:val="000000"/>
                <w:sz w:val="16"/>
                <w:szCs w:val="16"/>
              </w:rPr>
              <w:t>.</w:t>
            </w:r>
          </w:p>
        </w:tc>
        <w:tc>
          <w:tcPr>
            <w:tcW w:w="126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North Bennington; Countywide</w:t>
            </w:r>
          </w:p>
        </w:tc>
        <w:tc>
          <w:tcPr>
            <w:tcW w:w="990" w:type="dxa"/>
            <w:shd w:val="clear" w:color="auto" w:fill="auto"/>
            <w:hideMark/>
          </w:tcPr>
          <w:p w:rsidR="00FD0C6A" w:rsidRPr="00715A49" w:rsidRDefault="00FD0C6A" w:rsidP="00BA3EA6">
            <w:pPr>
              <w:rPr>
                <w:rFonts w:eastAsia="Times New Roman" w:cs="Calibri"/>
                <w:color w:val="000000"/>
                <w:sz w:val="16"/>
                <w:szCs w:val="16"/>
              </w:rPr>
            </w:pPr>
            <w:r w:rsidRPr="00715A49">
              <w:rPr>
                <w:rFonts w:eastAsia="Times New Roman" w:cs="Calibri"/>
                <w:color w:val="000000"/>
                <w:sz w:val="16"/>
                <w:szCs w:val="16"/>
              </w:rPr>
              <w:t>Moderate</w:t>
            </w:r>
          </w:p>
        </w:tc>
        <w:tc>
          <w:tcPr>
            <w:tcW w:w="1440" w:type="dxa"/>
            <w:shd w:val="clear" w:color="auto" w:fill="auto"/>
            <w:noWrap/>
            <w:hideMark/>
          </w:tcPr>
          <w:p w:rsidR="00FD0C6A" w:rsidRPr="00715A49" w:rsidRDefault="00FD0C6A" w:rsidP="00BA3EA6">
            <w:pPr>
              <w:rPr>
                <w:rFonts w:eastAsia="Times New Roman" w:cs="Calibri"/>
                <w:color w:val="000000"/>
                <w:sz w:val="16"/>
                <w:szCs w:val="16"/>
              </w:rPr>
            </w:pPr>
          </w:p>
        </w:tc>
      </w:tr>
      <w:tr w:rsidR="00667502" w:rsidRPr="00715A49" w:rsidTr="004960C2">
        <w:trPr>
          <w:cantSplit/>
          <w:trHeight w:val="237"/>
        </w:trPr>
        <w:tc>
          <w:tcPr>
            <w:tcW w:w="1275" w:type="dxa"/>
            <w:shd w:val="clear" w:color="auto" w:fill="auto"/>
            <w:noWrap/>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29 May 2013</w:t>
            </w:r>
          </w:p>
        </w:tc>
        <w:tc>
          <w:tcPr>
            <w:tcW w:w="990" w:type="dxa"/>
            <w:shd w:val="clear" w:color="auto" w:fill="auto"/>
            <w:noWrap/>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Flash Flood</w:t>
            </w:r>
          </w:p>
        </w:tc>
        <w:tc>
          <w:tcPr>
            <w:tcW w:w="3780" w:type="dxa"/>
            <w:shd w:val="clear" w:color="auto" w:fill="auto"/>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Thunderstorms with heavy rainfall reached southern Vermont in the evening. Soils in the area were saturated, so the storms created flash floods with some road closures, primarily in the Town of Bennington.</w:t>
            </w:r>
          </w:p>
        </w:tc>
        <w:tc>
          <w:tcPr>
            <w:tcW w:w="1260" w:type="dxa"/>
            <w:shd w:val="clear" w:color="auto" w:fill="auto"/>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Bennington</w:t>
            </w:r>
          </w:p>
        </w:tc>
        <w:tc>
          <w:tcPr>
            <w:tcW w:w="990" w:type="dxa"/>
            <w:shd w:val="clear" w:color="auto" w:fill="auto"/>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Minor</w:t>
            </w:r>
          </w:p>
        </w:tc>
        <w:tc>
          <w:tcPr>
            <w:tcW w:w="1440" w:type="dxa"/>
            <w:shd w:val="clear" w:color="auto" w:fill="auto"/>
            <w:noWrap/>
          </w:tcPr>
          <w:p w:rsidR="00667502" w:rsidRPr="00715A49" w:rsidRDefault="00667502" w:rsidP="00BA3EA6">
            <w:pPr>
              <w:rPr>
                <w:rFonts w:eastAsia="Times New Roman" w:cs="Calibri"/>
                <w:color w:val="000000"/>
                <w:sz w:val="16"/>
                <w:szCs w:val="16"/>
              </w:rPr>
            </w:pPr>
          </w:p>
        </w:tc>
      </w:tr>
      <w:tr w:rsidR="00667502" w:rsidRPr="00715A49" w:rsidTr="004960C2">
        <w:trPr>
          <w:cantSplit/>
          <w:trHeight w:val="237"/>
        </w:trPr>
        <w:tc>
          <w:tcPr>
            <w:tcW w:w="1275" w:type="dxa"/>
            <w:shd w:val="clear" w:color="auto" w:fill="auto"/>
            <w:noWrap/>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lastRenderedPageBreak/>
              <w:t>2 June 2013</w:t>
            </w:r>
          </w:p>
        </w:tc>
        <w:tc>
          <w:tcPr>
            <w:tcW w:w="990" w:type="dxa"/>
            <w:shd w:val="clear" w:color="auto" w:fill="auto"/>
            <w:noWrap/>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Flash Flood</w:t>
            </w:r>
          </w:p>
        </w:tc>
        <w:tc>
          <w:tcPr>
            <w:tcW w:w="3780" w:type="dxa"/>
            <w:shd w:val="clear" w:color="auto" w:fill="auto"/>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Thunderstorms, hail and winds brought heavy rainfall to the town of Bennington. Eight to ten inches of water was reported in downtown Bennington, primarily as a result of stormwater system blockages.</w:t>
            </w:r>
          </w:p>
        </w:tc>
        <w:tc>
          <w:tcPr>
            <w:tcW w:w="1260" w:type="dxa"/>
            <w:shd w:val="clear" w:color="auto" w:fill="auto"/>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Bennington</w:t>
            </w:r>
          </w:p>
        </w:tc>
        <w:tc>
          <w:tcPr>
            <w:tcW w:w="990" w:type="dxa"/>
            <w:shd w:val="clear" w:color="auto" w:fill="auto"/>
          </w:tcPr>
          <w:p w:rsidR="00667502" w:rsidRPr="00715A49" w:rsidRDefault="00667502" w:rsidP="00BA3EA6">
            <w:pPr>
              <w:rPr>
                <w:rFonts w:eastAsia="Times New Roman" w:cs="Calibri"/>
                <w:color w:val="000000"/>
                <w:sz w:val="16"/>
                <w:szCs w:val="16"/>
              </w:rPr>
            </w:pPr>
            <w:r w:rsidRPr="008B0A28">
              <w:rPr>
                <w:rFonts w:eastAsia="Times New Roman" w:cs="Calibri"/>
                <w:color w:val="000000"/>
                <w:sz w:val="16"/>
                <w:szCs w:val="16"/>
              </w:rPr>
              <w:t>Minor</w:t>
            </w:r>
          </w:p>
        </w:tc>
        <w:tc>
          <w:tcPr>
            <w:tcW w:w="1440" w:type="dxa"/>
            <w:shd w:val="clear" w:color="auto" w:fill="auto"/>
            <w:noWrap/>
          </w:tcPr>
          <w:p w:rsidR="00667502" w:rsidRPr="00715A49" w:rsidRDefault="00667502" w:rsidP="00BA3EA6">
            <w:pPr>
              <w:rPr>
                <w:rFonts w:eastAsia="Times New Roman" w:cs="Calibri"/>
                <w:color w:val="000000"/>
                <w:sz w:val="16"/>
                <w:szCs w:val="16"/>
              </w:rPr>
            </w:pPr>
          </w:p>
        </w:tc>
      </w:tr>
    </w:tbl>
    <w:p w:rsidR="00715A49" w:rsidRPr="00715A49" w:rsidRDefault="00715A49" w:rsidP="00715A49">
      <w:pPr>
        <w:contextualSpacing/>
        <w:rPr>
          <w:rFonts w:eastAsia="Times New Roman"/>
          <w:sz w:val="24"/>
          <w:szCs w:val="24"/>
        </w:rPr>
      </w:pPr>
      <w:r w:rsidRPr="00715A49">
        <w:rPr>
          <w:rFonts w:eastAsia="Times New Roman"/>
          <w:sz w:val="24"/>
          <w:szCs w:val="24"/>
        </w:rPr>
        <w:tab/>
      </w:r>
    </w:p>
    <w:p w:rsidR="00EC7BAE" w:rsidRDefault="00EC7BAE" w:rsidP="00EC7BAE">
      <w:pPr>
        <w:ind w:firstLine="720"/>
        <w:contextualSpacing/>
        <w:rPr>
          <w:rFonts w:eastAsia="Times New Roman"/>
          <w:sz w:val="28"/>
          <w:szCs w:val="28"/>
        </w:rPr>
      </w:pPr>
      <w:r w:rsidRPr="00715A49">
        <w:rPr>
          <w:rFonts w:eastAsia="Times New Roman"/>
          <w:sz w:val="28"/>
          <w:szCs w:val="28"/>
        </w:rPr>
        <w:t>c.</w:t>
      </w:r>
      <w:r w:rsidRPr="00715A49">
        <w:rPr>
          <w:rFonts w:eastAsia="Times New Roman"/>
          <w:sz w:val="28"/>
          <w:szCs w:val="28"/>
        </w:rPr>
        <w:tab/>
        <w:t>Extent and Location</w:t>
      </w:r>
    </w:p>
    <w:p w:rsidR="00C43DC5" w:rsidRPr="00715A49" w:rsidRDefault="00C43DC5" w:rsidP="00EC7BAE">
      <w:pPr>
        <w:ind w:firstLine="720"/>
        <w:contextualSpacing/>
        <w:rPr>
          <w:rFonts w:eastAsia="Times New Roman"/>
          <w:sz w:val="28"/>
          <w:szCs w:val="28"/>
        </w:rPr>
      </w:pPr>
    </w:p>
    <w:p w:rsidR="00715A49" w:rsidRDefault="00193963" w:rsidP="00715A49">
      <w:pPr>
        <w:contextualSpacing/>
        <w:rPr>
          <w:rFonts w:eastAsia="Times New Roman"/>
          <w:sz w:val="24"/>
          <w:szCs w:val="24"/>
        </w:rPr>
      </w:pPr>
      <w:r>
        <w:rPr>
          <w:rFonts w:eastAsia="Times New Roman"/>
          <w:sz w:val="24"/>
          <w:szCs w:val="24"/>
        </w:rPr>
        <w:tab/>
      </w:r>
      <w:r w:rsidR="00715A49" w:rsidRPr="00715A49">
        <w:rPr>
          <w:rFonts w:eastAsia="Times New Roman"/>
          <w:sz w:val="24"/>
          <w:szCs w:val="24"/>
        </w:rPr>
        <w:t>The primary damage</w:t>
      </w:r>
      <w:r w:rsidR="00EC7BAE">
        <w:rPr>
          <w:rFonts w:eastAsia="Times New Roman"/>
          <w:sz w:val="24"/>
          <w:szCs w:val="24"/>
        </w:rPr>
        <w:t xml:space="preserve">s from past events have been from flooding and fluvial </w:t>
      </w:r>
      <w:r w:rsidR="00D94CF5">
        <w:rPr>
          <w:rFonts w:eastAsia="Times New Roman"/>
          <w:sz w:val="24"/>
          <w:szCs w:val="24"/>
        </w:rPr>
        <w:t xml:space="preserve">erosion </w:t>
      </w:r>
      <w:r w:rsidR="00D94CF5" w:rsidRPr="00715A49">
        <w:rPr>
          <w:rFonts w:eastAsia="Times New Roman"/>
          <w:sz w:val="24"/>
          <w:szCs w:val="24"/>
        </w:rPr>
        <w:t>with</w:t>
      </w:r>
      <w:r w:rsidR="00715A49" w:rsidRPr="00715A49">
        <w:rPr>
          <w:rFonts w:eastAsia="Times New Roman"/>
          <w:sz w:val="24"/>
          <w:szCs w:val="24"/>
        </w:rPr>
        <w:t xml:space="preserve"> secondary damage from wind. There have been no NFIP-designated repetitive losses within the jurisdiction.</w:t>
      </w:r>
      <w:r w:rsidR="006A0092">
        <w:rPr>
          <w:rFonts w:eastAsia="Times New Roman"/>
          <w:sz w:val="24"/>
          <w:szCs w:val="24"/>
        </w:rPr>
        <w:t xml:space="preserve"> </w:t>
      </w:r>
      <w:r w:rsidR="006A0092" w:rsidRPr="00715A49">
        <w:rPr>
          <w:rFonts w:eastAsia="Times New Roman"/>
          <w:sz w:val="24"/>
          <w:szCs w:val="24"/>
        </w:rPr>
        <w:t xml:space="preserve">There are </w:t>
      </w:r>
      <w:r w:rsidR="00FE2BD9">
        <w:rPr>
          <w:rFonts w:eastAsia="Times New Roman"/>
          <w:sz w:val="24"/>
          <w:szCs w:val="24"/>
        </w:rPr>
        <w:t xml:space="preserve">16 impoundments and 4 beaver complexes </w:t>
      </w:r>
      <w:r w:rsidR="00770FE3">
        <w:rPr>
          <w:rFonts w:eastAsia="Times New Roman"/>
          <w:sz w:val="24"/>
          <w:szCs w:val="24"/>
        </w:rPr>
        <w:t xml:space="preserve">within the Town. </w:t>
      </w:r>
      <w:r w:rsidR="00770FE3" w:rsidRPr="009104A3">
        <w:rPr>
          <w:rFonts w:eastAsia="Times New Roman"/>
          <w:sz w:val="24"/>
          <w:szCs w:val="24"/>
          <w:highlight w:val="yellow"/>
        </w:rPr>
        <w:t>In addition to the above events, the Peru, Pownal and Sunderland Cooperative Observer recorded precipitation. Table 6 shows those months by year where that value exceeded the 90</w:t>
      </w:r>
      <w:r w:rsidR="00770FE3" w:rsidRPr="009104A3">
        <w:rPr>
          <w:rFonts w:eastAsia="Times New Roman"/>
          <w:sz w:val="24"/>
          <w:szCs w:val="24"/>
          <w:highlight w:val="yellow"/>
          <w:vertAlign w:val="superscript"/>
        </w:rPr>
        <w:t>th</w:t>
      </w:r>
      <w:r w:rsidR="00770FE3" w:rsidRPr="009104A3">
        <w:rPr>
          <w:rFonts w:eastAsia="Times New Roman"/>
          <w:sz w:val="24"/>
          <w:szCs w:val="24"/>
          <w:highlight w:val="yellow"/>
        </w:rPr>
        <w:t xml:space="preserve"> percentile. Several events of that magnitude have occurred where damage was not recorded in NCDC records or local knowledge, but this does provide additional information on potential flooding extent.</w:t>
      </w:r>
      <w:r w:rsidR="00770FE3">
        <w:rPr>
          <w:rFonts w:eastAsia="Times New Roman"/>
          <w:sz w:val="24"/>
          <w:szCs w:val="24"/>
        </w:rPr>
        <w:t xml:space="preserve"> </w:t>
      </w:r>
    </w:p>
    <w:p w:rsidR="00770FE3" w:rsidRDefault="00770FE3" w:rsidP="00715A49">
      <w:pPr>
        <w:contextualSpacing/>
        <w:rPr>
          <w:rFonts w:eastAsia="Times New Roman"/>
          <w:sz w:val="24"/>
          <w:szCs w:val="24"/>
        </w:rPr>
      </w:pPr>
    </w:p>
    <w:tbl>
      <w:tblPr>
        <w:tblW w:w="9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2"/>
        <w:gridCol w:w="2988"/>
        <w:gridCol w:w="2681"/>
        <w:gridCol w:w="2337"/>
      </w:tblGrid>
      <w:tr w:rsidR="00770FE3" w:rsidRPr="009104A3" w:rsidTr="00BA3EA6">
        <w:tc>
          <w:tcPr>
            <w:tcW w:w="9338" w:type="dxa"/>
            <w:gridSpan w:val="4"/>
            <w:shd w:val="clear" w:color="auto" w:fill="auto"/>
          </w:tcPr>
          <w:p w:rsidR="00770FE3" w:rsidRPr="009104A3" w:rsidRDefault="00770FE3" w:rsidP="00BA3EA6">
            <w:pPr>
              <w:rPr>
                <w:highlight w:val="yellow"/>
              </w:rPr>
            </w:pPr>
            <w:r w:rsidRPr="009104A3">
              <w:rPr>
                <w:highlight w:val="yellow"/>
              </w:rPr>
              <w:t>Table 6. Months where rainfall exceeded the 90</w:t>
            </w:r>
            <w:r w:rsidRPr="009104A3">
              <w:rPr>
                <w:highlight w:val="yellow"/>
                <w:vertAlign w:val="superscript"/>
              </w:rPr>
              <w:t>th</w:t>
            </w:r>
            <w:r w:rsidRPr="009104A3">
              <w:rPr>
                <w:highlight w:val="yellow"/>
              </w:rPr>
              <w:t xml:space="preserve"> percentile of monthly precipitation at the </w:t>
            </w:r>
            <w:r w:rsidRPr="009104A3">
              <w:rPr>
                <w:b/>
                <w:highlight w:val="yellow"/>
                <w:u w:val="single"/>
              </w:rPr>
              <w:t>Peru, Pownal and Sunderland</w:t>
            </w:r>
            <w:r w:rsidRPr="009104A3">
              <w:rPr>
                <w:highlight w:val="yellow"/>
              </w:rPr>
              <w:t xml:space="preserve"> Cooperative Observer Stations from 1990 to 2013. Years in</w:t>
            </w:r>
            <w:r w:rsidRPr="009104A3">
              <w:rPr>
                <w:b/>
                <w:i/>
                <w:highlight w:val="yellow"/>
              </w:rPr>
              <w:t xml:space="preserve"> bold italics</w:t>
            </w:r>
            <w:r w:rsidRPr="009104A3">
              <w:rPr>
                <w:highlight w:val="yellow"/>
              </w:rPr>
              <w:t xml:space="preserve"> corresponded with events in Table 5.</w:t>
            </w:r>
          </w:p>
        </w:tc>
      </w:tr>
      <w:tr w:rsidR="00770FE3" w:rsidRPr="009104A3" w:rsidTr="00BA3EA6">
        <w:tc>
          <w:tcPr>
            <w:tcW w:w="4320" w:type="dxa"/>
            <w:gridSpan w:val="2"/>
            <w:shd w:val="clear" w:color="auto" w:fill="auto"/>
          </w:tcPr>
          <w:p w:rsidR="00770FE3" w:rsidRPr="009104A3" w:rsidRDefault="00770FE3" w:rsidP="00BA3EA6">
            <w:pPr>
              <w:jc w:val="center"/>
              <w:rPr>
                <w:highlight w:val="yellow"/>
              </w:rPr>
            </w:pPr>
            <w:r w:rsidRPr="009104A3">
              <w:rPr>
                <w:highlight w:val="yellow"/>
              </w:rPr>
              <w:t>Sunderland</w:t>
            </w:r>
          </w:p>
        </w:tc>
        <w:tc>
          <w:tcPr>
            <w:tcW w:w="2681" w:type="dxa"/>
            <w:shd w:val="clear" w:color="auto" w:fill="auto"/>
          </w:tcPr>
          <w:p w:rsidR="00770FE3" w:rsidRPr="009104A3" w:rsidRDefault="00770FE3" w:rsidP="00BA3EA6">
            <w:pPr>
              <w:jc w:val="center"/>
              <w:rPr>
                <w:highlight w:val="yellow"/>
              </w:rPr>
            </w:pPr>
            <w:r w:rsidRPr="009104A3">
              <w:rPr>
                <w:highlight w:val="yellow"/>
              </w:rPr>
              <w:t>Pownal</w:t>
            </w:r>
          </w:p>
        </w:tc>
        <w:tc>
          <w:tcPr>
            <w:tcW w:w="2337" w:type="dxa"/>
            <w:shd w:val="clear" w:color="auto" w:fill="auto"/>
          </w:tcPr>
          <w:p w:rsidR="00770FE3" w:rsidRPr="009104A3" w:rsidRDefault="00770FE3" w:rsidP="00BA3EA6">
            <w:pPr>
              <w:jc w:val="center"/>
              <w:rPr>
                <w:highlight w:val="yellow"/>
              </w:rPr>
            </w:pPr>
            <w:r w:rsidRPr="009104A3">
              <w:rPr>
                <w:highlight w:val="yellow"/>
              </w:rPr>
              <w:t>Peru</w:t>
            </w:r>
          </w:p>
        </w:tc>
      </w:tr>
      <w:tr w:rsidR="00770FE3" w:rsidRPr="009104A3" w:rsidTr="00BA3EA6">
        <w:tc>
          <w:tcPr>
            <w:tcW w:w="1332" w:type="dxa"/>
            <w:shd w:val="clear" w:color="auto" w:fill="auto"/>
          </w:tcPr>
          <w:p w:rsidR="00770FE3" w:rsidRPr="009104A3" w:rsidRDefault="00770FE3" w:rsidP="00BA3EA6">
            <w:pPr>
              <w:jc w:val="center"/>
              <w:rPr>
                <w:highlight w:val="yellow"/>
              </w:rPr>
            </w:pPr>
            <w:r w:rsidRPr="009104A3">
              <w:rPr>
                <w:highlight w:val="yellow"/>
              </w:rPr>
              <w:t>Month</w:t>
            </w:r>
          </w:p>
        </w:tc>
        <w:tc>
          <w:tcPr>
            <w:tcW w:w="2988" w:type="dxa"/>
            <w:shd w:val="clear" w:color="auto" w:fill="auto"/>
          </w:tcPr>
          <w:p w:rsidR="00770FE3" w:rsidRPr="009104A3" w:rsidRDefault="00770FE3" w:rsidP="00BA3EA6">
            <w:pPr>
              <w:jc w:val="center"/>
              <w:rPr>
                <w:highlight w:val="yellow"/>
              </w:rPr>
            </w:pPr>
            <w:r w:rsidRPr="009104A3">
              <w:rPr>
                <w:highlight w:val="yellow"/>
              </w:rPr>
              <w:t>Year</w:t>
            </w:r>
          </w:p>
        </w:tc>
        <w:tc>
          <w:tcPr>
            <w:tcW w:w="2681" w:type="dxa"/>
            <w:shd w:val="clear" w:color="auto" w:fill="auto"/>
          </w:tcPr>
          <w:p w:rsidR="00770FE3" w:rsidRPr="009104A3" w:rsidRDefault="00770FE3" w:rsidP="00BA3EA6">
            <w:pPr>
              <w:jc w:val="center"/>
              <w:rPr>
                <w:highlight w:val="yellow"/>
              </w:rPr>
            </w:pPr>
            <w:r w:rsidRPr="009104A3">
              <w:rPr>
                <w:highlight w:val="yellow"/>
              </w:rPr>
              <w:t>Year</w:t>
            </w:r>
          </w:p>
        </w:tc>
        <w:tc>
          <w:tcPr>
            <w:tcW w:w="2337" w:type="dxa"/>
            <w:shd w:val="clear" w:color="auto" w:fill="auto"/>
          </w:tcPr>
          <w:p w:rsidR="00770FE3" w:rsidRPr="009104A3" w:rsidRDefault="00770FE3" w:rsidP="00BA3EA6">
            <w:pPr>
              <w:jc w:val="center"/>
              <w:rPr>
                <w:highlight w:val="yellow"/>
              </w:rPr>
            </w:pPr>
            <w:r w:rsidRPr="009104A3">
              <w:rPr>
                <w:highlight w:val="yellow"/>
              </w:rPr>
              <w:t>Year</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January</w:t>
            </w:r>
          </w:p>
        </w:tc>
        <w:tc>
          <w:tcPr>
            <w:tcW w:w="2988" w:type="dxa"/>
            <w:shd w:val="clear" w:color="auto" w:fill="auto"/>
          </w:tcPr>
          <w:p w:rsidR="00770FE3" w:rsidRPr="009104A3" w:rsidRDefault="00770FE3" w:rsidP="00BA3EA6">
            <w:pPr>
              <w:rPr>
                <w:highlight w:val="yellow"/>
              </w:rPr>
            </w:pPr>
            <w:r w:rsidRPr="009104A3">
              <w:rPr>
                <w:highlight w:val="yellow"/>
              </w:rPr>
              <w:t xml:space="preserve">1990, </w:t>
            </w:r>
            <w:r w:rsidRPr="009104A3">
              <w:rPr>
                <w:b/>
                <w:i/>
                <w:highlight w:val="yellow"/>
              </w:rPr>
              <w:t>1998</w:t>
            </w:r>
            <w:r w:rsidRPr="009104A3">
              <w:rPr>
                <w:highlight w:val="yellow"/>
              </w:rPr>
              <w:t>, 1999</w:t>
            </w:r>
          </w:p>
        </w:tc>
        <w:tc>
          <w:tcPr>
            <w:tcW w:w="2681" w:type="dxa"/>
            <w:shd w:val="clear" w:color="auto" w:fill="auto"/>
          </w:tcPr>
          <w:p w:rsidR="00770FE3" w:rsidRPr="009104A3" w:rsidRDefault="00770FE3" w:rsidP="00BA3EA6">
            <w:pPr>
              <w:rPr>
                <w:highlight w:val="yellow"/>
              </w:rPr>
            </w:pPr>
            <w:r w:rsidRPr="009104A3">
              <w:rPr>
                <w:b/>
                <w:i/>
                <w:highlight w:val="yellow"/>
              </w:rPr>
              <w:t>1996</w:t>
            </w:r>
            <w:r w:rsidRPr="009104A3">
              <w:rPr>
                <w:highlight w:val="yellow"/>
              </w:rPr>
              <w:t xml:space="preserve">, </w:t>
            </w:r>
            <w:r w:rsidRPr="009104A3">
              <w:rPr>
                <w:b/>
                <w:i/>
                <w:highlight w:val="yellow"/>
              </w:rPr>
              <w:t>1998</w:t>
            </w:r>
            <w:r w:rsidRPr="009104A3">
              <w:rPr>
                <w:highlight w:val="yellow"/>
              </w:rPr>
              <w:t>, 1999</w:t>
            </w:r>
          </w:p>
        </w:tc>
        <w:tc>
          <w:tcPr>
            <w:tcW w:w="2337" w:type="dxa"/>
            <w:shd w:val="clear" w:color="auto" w:fill="auto"/>
          </w:tcPr>
          <w:p w:rsidR="00770FE3" w:rsidRPr="009104A3" w:rsidRDefault="00770FE3" w:rsidP="00BA3EA6">
            <w:pPr>
              <w:rPr>
                <w:highlight w:val="yellow"/>
              </w:rPr>
            </w:pPr>
            <w:r w:rsidRPr="009104A3">
              <w:rPr>
                <w:highlight w:val="yellow"/>
              </w:rPr>
              <w:t>1990, 1999</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February</w:t>
            </w:r>
          </w:p>
        </w:tc>
        <w:tc>
          <w:tcPr>
            <w:tcW w:w="2988" w:type="dxa"/>
            <w:shd w:val="clear" w:color="auto" w:fill="auto"/>
          </w:tcPr>
          <w:p w:rsidR="00770FE3" w:rsidRPr="009104A3" w:rsidRDefault="00770FE3" w:rsidP="00BA3EA6">
            <w:pPr>
              <w:rPr>
                <w:highlight w:val="yellow"/>
              </w:rPr>
            </w:pPr>
            <w:r w:rsidRPr="009104A3">
              <w:rPr>
                <w:highlight w:val="yellow"/>
              </w:rPr>
              <w:t>2002, 2008, 2011</w:t>
            </w:r>
          </w:p>
        </w:tc>
        <w:tc>
          <w:tcPr>
            <w:tcW w:w="2681" w:type="dxa"/>
            <w:shd w:val="clear" w:color="auto" w:fill="auto"/>
          </w:tcPr>
          <w:p w:rsidR="00770FE3" w:rsidRPr="009104A3" w:rsidRDefault="00770FE3" w:rsidP="00BA3EA6">
            <w:pPr>
              <w:rPr>
                <w:highlight w:val="yellow"/>
              </w:rPr>
            </w:pPr>
            <w:r w:rsidRPr="009104A3">
              <w:rPr>
                <w:highlight w:val="yellow"/>
              </w:rPr>
              <w:t>1990, 2008</w:t>
            </w:r>
          </w:p>
        </w:tc>
        <w:tc>
          <w:tcPr>
            <w:tcW w:w="2337" w:type="dxa"/>
            <w:shd w:val="clear" w:color="auto" w:fill="auto"/>
          </w:tcPr>
          <w:p w:rsidR="00770FE3" w:rsidRPr="009104A3" w:rsidRDefault="00770FE3" w:rsidP="00BA3EA6">
            <w:pPr>
              <w:rPr>
                <w:highlight w:val="yellow"/>
              </w:rPr>
            </w:pPr>
            <w:r w:rsidRPr="009104A3">
              <w:rPr>
                <w:highlight w:val="yellow"/>
              </w:rPr>
              <w:t>2000, 2002, 2008</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March</w:t>
            </w:r>
          </w:p>
        </w:tc>
        <w:tc>
          <w:tcPr>
            <w:tcW w:w="2988" w:type="dxa"/>
            <w:shd w:val="clear" w:color="auto" w:fill="auto"/>
          </w:tcPr>
          <w:p w:rsidR="00770FE3" w:rsidRPr="009104A3" w:rsidRDefault="00770FE3" w:rsidP="00BA3EA6">
            <w:pPr>
              <w:rPr>
                <w:highlight w:val="yellow"/>
              </w:rPr>
            </w:pPr>
            <w:r w:rsidRPr="009104A3">
              <w:rPr>
                <w:highlight w:val="yellow"/>
              </w:rPr>
              <w:t>2001, 2007, 2008</w:t>
            </w:r>
          </w:p>
        </w:tc>
        <w:tc>
          <w:tcPr>
            <w:tcW w:w="2681" w:type="dxa"/>
            <w:shd w:val="clear" w:color="auto" w:fill="auto"/>
          </w:tcPr>
          <w:p w:rsidR="00770FE3" w:rsidRPr="009104A3" w:rsidRDefault="00770FE3" w:rsidP="00BA3EA6">
            <w:pPr>
              <w:rPr>
                <w:highlight w:val="yellow"/>
              </w:rPr>
            </w:pPr>
            <w:r w:rsidRPr="009104A3">
              <w:rPr>
                <w:highlight w:val="yellow"/>
              </w:rPr>
              <w:t>1999, 2001, 2007</w:t>
            </w:r>
          </w:p>
        </w:tc>
        <w:tc>
          <w:tcPr>
            <w:tcW w:w="2337" w:type="dxa"/>
            <w:shd w:val="clear" w:color="auto" w:fill="auto"/>
          </w:tcPr>
          <w:p w:rsidR="00770FE3" w:rsidRPr="009104A3" w:rsidRDefault="00770FE3" w:rsidP="00BA3EA6">
            <w:pPr>
              <w:rPr>
                <w:highlight w:val="yellow"/>
              </w:rPr>
            </w:pPr>
            <w:r w:rsidRPr="009104A3">
              <w:rPr>
                <w:highlight w:val="yellow"/>
              </w:rPr>
              <w:t>2001, 2008</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April</w:t>
            </w:r>
          </w:p>
        </w:tc>
        <w:tc>
          <w:tcPr>
            <w:tcW w:w="2988" w:type="dxa"/>
            <w:shd w:val="clear" w:color="auto" w:fill="auto"/>
          </w:tcPr>
          <w:p w:rsidR="00770FE3" w:rsidRPr="009104A3" w:rsidRDefault="00770FE3" w:rsidP="00BA3EA6">
            <w:pPr>
              <w:rPr>
                <w:highlight w:val="yellow"/>
              </w:rPr>
            </w:pPr>
            <w:r w:rsidRPr="009104A3">
              <w:rPr>
                <w:highlight w:val="yellow"/>
              </w:rPr>
              <w:t xml:space="preserve">1993, 1996, 2002, </w:t>
            </w:r>
            <w:r w:rsidRPr="009104A3">
              <w:rPr>
                <w:b/>
                <w:i/>
                <w:highlight w:val="yellow"/>
              </w:rPr>
              <w:t>2007</w:t>
            </w:r>
            <w:r w:rsidRPr="009104A3">
              <w:rPr>
                <w:highlight w:val="yellow"/>
              </w:rPr>
              <w:t>, 2011</w:t>
            </w:r>
          </w:p>
        </w:tc>
        <w:tc>
          <w:tcPr>
            <w:tcW w:w="2681" w:type="dxa"/>
            <w:shd w:val="clear" w:color="auto" w:fill="auto"/>
          </w:tcPr>
          <w:p w:rsidR="00770FE3" w:rsidRPr="009104A3" w:rsidRDefault="00770FE3" w:rsidP="00BA3EA6">
            <w:pPr>
              <w:rPr>
                <w:highlight w:val="yellow"/>
              </w:rPr>
            </w:pPr>
            <w:r w:rsidRPr="009104A3">
              <w:rPr>
                <w:highlight w:val="yellow"/>
              </w:rPr>
              <w:t>1990, 1993, 1996</w:t>
            </w:r>
          </w:p>
        </w:tc>
        <w:tc>
          <w:tcPr>
            <w:tcW w:w="2337" w:type="dxa"/>
            <w:shd w:val="clear" w:color="auto" w:fill="auto"/>
          </w:tcPr>
          <w:p w:rsidR="00770FE3" w:rsidRPr="009104A3" w:rsidRDefault="00770FE3" w:rsidP="00BA3EA6">
            <w:pPr>
              <w:rPr>
                <w:highlight w:val="yellow"/>
              </w:rPr>
            </w:pPr>
            <w:r w:rsidRPr="009104A3">
              <w:rPr>
                <w:highlight w:val="yellow"/>
              </w:rPr>
              <w:t xml:space="preserve">1996, </w:t>
            </w:r>
            <w:r w:rsidRPr="009104A3">
              <w:rPr>
                <w:b/>
                <w:i/>
                <w:highlight w:val="yellow"/>
              </w:rPr>
              <w:t>2007</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May</w:t>
            </w:r>
          </w:p>
        </w:tc>
        <w:tc>
          <w:tcPr>
            <w:tcW w:w="2988" w:type="dxa"/>
            <w:shd w:val="clear" w:color="auto" w:fill="auto"/>
          </w:tcPr>
          <w:p w:rsidR="00770FE3" w:rsidRPr="009104A3" w:rsidRDefault="00770FE3" w:rsidP="00BA3EA6">
            <w:pPr>
              <w:rPr>
                <w:highlight w:val="yellow"/>
              </w:rPr>
            </w:pPr>
            <w:r w:rsidRPr="009104A3">
              <w:rPr>
                <w:highlight w:val="yellow"/>
              </w:rPr>
              <w:t>1990, 2000, 2006</w:t>
            </w:r>
          </w:p>
        </w:tc>
        <w:tc>
          <w:tcPr>
            <w:tcW w:w="2681" w:type="dxa"/>
            <w:shd w:val="clear" w:color="auto" w:fill="auto"/>
          </w:tcPr>
          <w:p w:rsidR="00770FE3" w:rsidRPr="009104A3" w:rsidRDefault="00770FE3" w:rsidP="00BA3EA6">
            <w:pPr>
              <w:rPr>
                <w:highlight w:val="yellow"/>
              </w:rPr>
            </w:pPr>
            <w:r w:rsidRPr="009104A3">
              <w:rPr>
                <w:highlight w:val="yellow"/>
              </w:rPr>
              <w:t xml:space="preserve">1990, </w:t>
            </w:r>
            <w:r w:rsidRPr="009104A3">
              <w:rPr>
                <w:b/>
                <w:i/>
                <w:highlight w:val="yellow"/>
              </w:rPr>
              <w:t>2013</w:t>
            </w:r>
          </w:p>
        </w:tc>
        <w:tc>
          <w:tcPr>
            <w:tcW w:w="2337" w:type="dxa"/>
            <w:shd w:val="clear" w:color="auto" w:fill="auto"/>
          </w:tcPr>
          <w:p w:rsidR="00770FE3" w:rsidRPr="009104A3" w:rsidRDefault="00770FE3" w:rsidP="00BA3EA6">
            <w:pPr>
              <w:rPr>
                <w:highlight w:val="yellow"/>
              </w:rPr>
            </w:pPr>
            <w:r w:rsidRPr="009104A3">
              <w:rPr>
                <w:highlight w:val="yellow"/>
              </w:rPr>
              <w:t>1990, 2012</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June</w:t>
            </w:r>
          </w:p>
        </w:tc>
        <w:tc>
          <w:tcPr>
            <w:tcW w:w="2988" w:type="dxa"/>
            <w:shd w:val="clear" w:color="auto" w:fill="auto"/>
          </w:tcPr>
          <w:p w:rsidR="00770FE3" w:rsidRPr="009104A3" w:rsidRDefault="00770FE3" w:rsidP="00BA3EA6">
            <w:pPr>
              <w:rPr>
                <w:highlight w:val="yellow"/>
              </w:rPr>
            </w:pPr>
            <w:r w:rsidRPr="009104A3">
              <w:rPr>
                <w:highlight w:val="yellow"/>
              </w:rPr>
              <w:t>1998, 2002, 2006</w:t>
            </w:r>
          </w:p>
        </w:tc>
        <w:tc>
          <w:tcPr>
            <w:tcW w:w="2681" w:type="dxa"/>
            <w:shd w:val="clear" w:color="auto" w:fill="auto"/>
          </w:tcPr>
          <w:p w:rsidR="00770FE3" w:rsidRPr="009104A3" w:rsidRDefault="00770FE3" w:rsidP="00BA3EA6">
            <w:pPr>
              <w:rPr>
                <w:highlight w:val="yellow"/>
              </w:rPr>
            </w:pPr>
            <w:r w:rsidRPr="009104A3">
              <w:rPr>
                <w:highlight w:val="yellow"/>
              </w:rPr>
              <w:t xml:space="preserve">1998, 2000, 2002, </w:t>
            </w:r>
            <w:r w:rsidRPr="009104A3">
              <w:rPr>
                <w:b/>
                <w:i/>
                <w:highlight w:val="yellow"/>
              </w:rPr>
              <w:t>2013</w:t>
            </w:r>
          </w:p>
        </w:tc>
        <w:tc>
          <w:tcPr>
            <w:tcW w:w="2337" w:type="dxa"/>
            <w:shd w:val="clear" w:color="auto" w:fill="auto"/>
          </w:tcPr>
          <w:p w:rsidR="00770FE3" w:rsidRPr="009104A3" w:rsidRDefault="00770FE3" w:rsidP="00BA3EA6">
            <w:pPr>
              <w:rPr>
                <w:highlight w:val="yellow"/>
              </w:rPr>
            </w:pPr>
            <w:r w:rsidRPr="009104A3">
              <w:rPr>
                <w:highlight w:val="yellow"/>
              </w:rPr>
              <w:t xml:space="preserve">1998, 2006, 2011, </w:t>
            </w:r>
            <w:r w:rsidRPr="009104A3">
              <w:rPr>
                <w:b/>
                <w:i/>
                <w:highlight w:val="yellow"/>
              </w:rPr>
              <w:t>2013</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July</w:t>
            </w:r>
          </w:p>
        </w:tc>
        <w:tc>
          <w:tcPr>
            <w:tcW w:w="2988" w:type="dxa"/>
            <w:shd w:val="clear" w:color="auto" w:fill="auto"/>
          </w:tcPr>
          <w:p w:rsidR="00770FE3" w:rsidRPr="009104A3" w:rsidRDefault="00770FE3" w:rsidP="00BA3EA6">
            <w:pPr>
              <w:rPr>
                <w:highlight w:val="yellow"/>
              </w:rPr>
            </w:pPr>
            <w:r w:rsidRPr="009104A3">
              <w:rPr>
                <w:highlight w:val="yellow"/>
              </w:rPr>
              <w:t>1996, 2004, 2008</w:t>
            </w:r>
          </w:p>
        </w:tc>
        <w:tc>
          <w:tcPr>
            <w:tcW w:w="2681" w:type="dxa"/>
            <w:shd w:val="clear" w:color="auto" w:fill="auto"/>
          </w:tcPr>
          <w:p w:rsidR="00770FE3" w:rsidRPr="009104A3" w:rsidRDefault="00770FE3" w:rsidP="00BA3EA6">
            <w:pPr>
              <w:rPr>
                <w:highlight w:val="yellow"/>
              </w:rPr>
            </w:pPr>
            <w:r w:rsidRPr="009104A3">
              <w:rPr>
                <w:highlight w:val="yellow"/>
              </w:rPr>
              <w:t>2004, 2010</w:t>
            </w:r>
          </w:p>
        </w:tc>
        <w:tc>
          <w:tcPr>
            <w:tcW w:w="2337" w:type="dxa"/>
            <w:shd w:val="clear" w:color="auto" w:fill="auto"/>
          </w:tcPr>
          <w:p w:rsidR="00770FE3" w:rsidRPr="009104A3" w:rsidRDefault="00770FE3" w:rsidP="00BA3EA6">
            <w:pPr>
              <w:rPr>
                <w:highlight w:val="yellow"/>
              </w:rPr>
            </w:pPr>
            <w:r w:rsidRPr="009104A3">
              <w:rPr>
                <w:highlight w:val="yellow"/>
              </w:rPr>
              <w:t xml:space="preserve">1996, </w:t>
            </w:r>
            <w:r w:rsidRPr="009104A3">
              <w:rPr>
                <w:b/>
                <w:i/>
                <w:highlight w:val="yellow"/>
              </w:rPr>
              <w:t>2000</w:t>
            </w:r>
            <w:r w:rsidRPr="009104A3">
              <w:rPr>
                <w:highlight w:val="yellow"/>
              </w:rPr>
              <w:t>, 2013</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August</w:t>
            </w:r>
          </w:p>
        </w:tc>
        <w:tc>
          <w:tcPr>
            <w:tcW w:w="2988" w:type="dxa"/>
            <w:shd w:val="clear" w:color="auto" w:fill="auto"/>
          </w:tcPr>
          <w:p w:rsidR="00770FE3" w:rsidRPr="009104A3" w:rsidRDefault="00770FE3" w:rsidP="00BA3EA6">
            <w:pPr>
              <w:rPr>
                <w:highlight w:val="yellow"/>
              </w:rPr>
            </w:pPr>
            <w:r w:rsidRPr="009104A3">
              <w:rPr>
                <w:highlight w:val="yellow"/>
              </w:rPr>
              <w:t xml:space="preserve">1990, </w:t>
            </w:r>
            <w:r w:rsidRPr="009104A3">
              <w:rPr>
                <w:b/>
                <w:i/>
                <w:highlight w:val="yellow"/>
              </w:rPr>
              <w:t>2003</w:t>
            </w:r>
            <w:r w:rsidRPr="009104A3">
              <w:rPr>
                <w:highlight w:val="yellow"/>
              </w:rPr>
              <w:t xml:space="preserve">, </w:t>
            </w:r>
            <w:r w:rsidRPr="009104A3">
              <w:rPr>
                <w:b/>
                <w:i/>
                <w:highlight w:val="yellow"/>
              </w:rPr>
              <w:t>2011</w:t>
            </w:r>
          </w:p>
        </w:tc>
        <w:tc>
          <w:tcPr>
            <w:tcW w:w="2681" w:type="dxa"/>
            <w:shd w:val="clear" w:color="auto" w:fill="auto"/>
          </w:tcPr>
          <w:p w:rsidR="00770FE3" w:rsidRPr="009104A3" w:rsidRDefault="00770FE3" w:rsidP="00BA3EA6">
            <w:pPr>
              <w:rPr>
                <w:highlight w:val="yellow"/>
              </w:rPr>
            </w:pPr>
            <w:r w:rsidRPr="009104A3">
              <w:rPr>
                <w:highlight w:val="yellow"/>
              </w:rPr>
              <w:t xml:space="preserve">1990, 1991, </w:t>
            </w:r>
            <w:r w:rsidRPr="009104A3">
              <w:rPr>
                <w:b/>
                <w:i/>
                <w:highlight w:val="yellow"/>
              </w:rPr>
              <w:t>2003</w:t>
            </w:r>
            <w:r w:rsidRPr="009104A3">
              <w:rPr>
                <w:highlight w:val="yellow"/>
              </w:rPr>
              <w:t>, 2011</w:t>
            </w:r>
          </w:p>
        </w:tc>
        <w:tc>
          <w:tcPr>
            <w:tcW w:w="2337" w:type="dxa"/>
            <w:shd w:val="clear" w:color="auto" w:fill="auto"/>
          </w:tcPr>
          <w:p w:rsidR="00770FE3" w:rsidRPr="009104A3" w:rsidRDefault="00770FE3" w:rsidP="00BA3EA6">
            <w:pPr>
              <w:rPr>
                <w:highlight w:val="yellow"/>
              </w:rPr>
            </w:pPr>
            <w:r w:rsidRPr="009104A3">
              <w:rPr>
                <w:highlight w:val="yellow"/>
              </w:rPr>
              <w:t xml:space="preserve">1990, 2003, </w:t>
            </w:r>
            <w:r w:rsidRPr="009104A3">
              <w:rPr>
                <w:b/>
                <w:i/>
                <w:highlight w:val="yellow"/>
              </w:rPr>
              <w:t>2011</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September</w:t>
            </w:r>
          </w:p>
        </w:tc>
        <w:tc>
          <w:tcPr>
            <w:tcW w:w="2988" w:type="dxa"/>
            <w:shd w:val="clear" w:color="auto" w:fill="auto"/>
          </w:tcPr>
          <w:p w:rsidR="00770FE3" w:rsidRPr="009104A3" w:rsidRDefault="00770FE3" w:rsidP="00BA3EA6">
            <w:pPr>
              <w:rPr>
                <w:highlight w:val="yellow"/>
              </w:rPr>
            </w:pPr>
            <w:r w:rsidRPr="009104A3">
              <w:rPr>
                <w:b/>
                <w:i/>
                <w:highlight w:val="yellow"/>
              </w:rPr>
              <w:t>1999</w:t>
            </w:r>
            <w:r w:rsidRPr="009104A3">
              <w:rPr>
                <w:highlight w:val="yellow"/>
              </w:rPr>
              <w:t xml:space="preserve">, 2003, </w:t>
            </w:r>
            <w:r w:rsidRPr="009104A3">
              <w:rPr>
                <w:b/>
                <w:i/>
                <w:highlight w:val="yellow"/>
              </w:rPr>
              <w:t>2011</w:t>
            </w:r>
          </w:p>
        </w:tc>
        <w:tc>
          <w:tcPr>
            <w:tcW w:w="2681" w:type="dxa"/>
            <w:shd w:val="clear" w:color="auto" w:fill="auto"/>
          </w:tcPr>
          <w:p w:rsidR="00770FE3" w:rsidRPr="009104A3" w:rsidRDefault="00770FE3" w:rsidP="00BA3EA6">
            <w:pPr>
              <w:rPr>
                <w:highlight w:val="yellow"/>
              </w:rPr>
            </w:pPr>
            <w:r w:rsidRPr="009104A3">
              <w:rPr>
                <w:b/>
                <w:i/>
                <w:highlight w:val="yellow"/>
              </w:rPr>
              <w:t>1999</w:t>
            </w:r>
            <w:r w:rsidRPr="009104A3">
              <w:rPr>
                <w:highlight w:val="yellow"/>
              </w:rPr>
              <w:t>, 2004, 2011</w:t>
            </w:r>
          </w:p>
        </w:tc>
        <w:tc>
          <w:tcPr>
            <w:tcW w:w="2337" w:type="dxa"/>
            <w:shd w:val="clear" w:color="auto" w:fill="auto"/>
          </w:tcPr>
          <w:p w:rsidR="00770FE3" w:rsidRPr="009104A3" w:rsidRDefault="00770FE3" w:rsidP="00BA3EA6">
            <w:pPr>
              <w:rPr>
                <w:highlight w:val="yellow"/>
              </w:rPr>
            </w:pPr>
            <w:r w:rsidRPr="009104A3">
              <w:rPr>
                <w:b/>
                <w:i/>
                <w:highlight w:val="yellow"/>
              </w:rPr>
              <w:t>1999</w:t>
            </w:r>
            <w:r w:rsidRPr="009104A3">
              <w:rPr>
                <w:highlight w:val="yellow"/>
              </w:rPr>
              <w:t xml:space="preserve">, 2003, </w:t>
            </w:r>
            <w:r w:rsidRPr="009104A3">
              <w:rPr>
                <w:b/>
                <w:i/>
                <w:highlight w:val="yellow"/>
              </w:rPr>
              <w:t>2011</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October</w:t>
            </w:r>
          </w:p>
        </w:tc>
        <w:tc>
          <w:tcPr>
            <w:tcW w:w="2988" w:type="dxa"/>
            <w:shd w:val="clear" w:color="auto" w:fill="auto"/>
          </w:tcPr>
          <w:p w:rsidR="00770FE3" w:rsidRPr="009104A3" w:rsidRDefault="00770FE3" w:rsidP="00BA3EA6">
            <w:pPr>
              <w:rPr>
                <w:highlight w:val="yellow"/>
              </w:rPr>
            </w:pPr>
            <w:r w:rsidRPr="009104A3">
              <w:rPr>
                <w:highlight w:val="yellow"/>
              </w:rPr>
              <w:t>2005, 2007, 2010</w:t>
            </w:r>
          </w:p>
        </w:tc>
        <w:tc>
          <w:tcPr>
            <w:tcW w:w="2681" w:type="dxa"/>
            <w:shd w:val="clear" w:color="auto" w:fill="auto"/>
          </w:tcPr>
          <w:p w:rsidR="00770FE3" w:rsidRPr="009104A3" w:rsidRDefault="00770FE3" w:rsidP="00BA3EA6">
            <w:pPr>
              <w:rPr>
                <w:highlight w:val="yellow"/>
              </w:rPr>
            </w:pPr>
            <w:r w:rsidRPr="009104A3">
              <w:rPr>
                <w:highlight w:val="yellow"/>
              </w:rPr>
              <w:t>1995, 2003, 2010</w:t>
            </w:r>
          </w:p>
        </w:tc>
        <w:tc>
          <w:tcPr>
            <w:tcW w:w="2337" w:type="dxa"/>
            <w:shd w:val="clear" w:color="auto" w:fill="auto"/>
          </w:tcPr>
          <w:p w:rsidR="00770FE3" w:rsidRPr="009104A3" w:rsidRDefault="00770FE3" w:rsidP="00BA3EA6">
            <w:pPr>
              <w:rPr>
                <w:highlight w:val="yellow"/>
              </w:rPr>
            </w:pPr>
            <w:r w:rsidRPr="009104A3">
              <w:rPr>
                <w:highlight w:val="yellow"/>
              </w:rPr>
              <w:t>1995, 2005, 2006, 2010</w:t>
            </w:r>
          </w:p>
        </w:tc>
      </w:tr>
      <w:tr w:rsidR="00770FE3" w:rsidRPr="009104A3" w:rsidTr="00BA3EA6">
        <w:tc>
          <w:tcPr>
            <w:tcW w:w="1332" w:type="dxa"/>
            <w:shd w:val="clear" w:color="auto" w:fill="auto"/>
          </w:tcPr>
          <w:p w:rsidR="00770FE3" w:rsidRPr="009104A3" w:rsidRDefault="00770FE3" w:rsidP="00BA3EA6">
            <w:pPr>
              <w:rPr>
                <w:highlight w:val="yellow"/>
              </w:rPr>
            </w:pPr>
            <w:r w:rsidRPr="009104A3">
              <w:rPr>
                <w:highlight w:val="yellow"/>
              </w:rPr>
              <w:t>November</w:t>
            </w:r>
          </w:p>
        </w:tc>
        <w:tc>
          <w:tcPr>
            <w:tcW w:w="2988" w:type="dxa"/>
            <w:shd w:val="clear" w:color="auto" w:fill="auto"/>
          </w:tcPr>
          <w:p w:rsidR="00770FE3" w:rsidRPr="009104A3" w:rsidRDefault="00770FE3" w:rsidP="00BA3EA6">
            <w:pPr>
              <w:rPr>
                <w:highlight w:val="yellow"/>
              </w:rPr>
            </w:pPr>
            <w:r w:rsidRPr="009104A3">
              <w:rPr>
                <w:highlight w:val="yellow"/>
              </w:rPr>
              <w:t>2002, 2004, 2005</w:t>
            </w:r>
          </w:p>
        </w:tc>
        <w:tc>
          <w:tcPr>
            <w:tcW w:w="2681" w:type="dxa"/>
            <w:shd w:val="clear" w:color="auto" w:fill="auto"/>
          </w:tcPr>
          <w:p w:rsidR="00770FE3" w:rsidRPr="009104A3" w:rsidRDefault="00770FE3" w:rsidP="00BA3EA6">
            <w:pPr>
              <w:rPr>
                <w:highlight w:val="yellow"/>
              </w:rPr>
            </w:pPr>
            <w:r w:rsidRPr="009104A3">
              <w:rPr>
                <w:highlight w:val="yellow"/>
              </w:rPr>
              <w:t>2005</w:t>
            </w:r>
          </w:p>
        </w:tc>
        <w:tc>
          <w:tcPr>
            <w:tcW w:w="2337" w:type="dxa"/>
            <w:shd w:val="clear" w:color="auto" w:fill="auto"/>
          </w:tcPr>
          <w:p w:rsidR="00770FE3" w:rsidRPr="009104A3" w:rsidRDefault="00770FE3" w:rsidP="00BA3EA6">
            <w:pPr>
              <w:rPr>
                <w:highlight w:val="yellow"/>
              </w:rPr>
            </w:pPr>
            <w:r w:rsidRPr="009104A3">
              <w:rPr>
                <w:highlight w:val="yellow"/>
              </w:rPr>
              <w:t>2002</w:t>
            </w:r>
          </w:p>
        </w:tc>
      </w:tr>
      <w:tr w:rsidR="00770FE3" w:rsidRPr="000432C5" w:rsidTr="00BA3EA6">
        <w:tc>
          <w:tcPr>
            <w:tcW w:w="1332" w:type="dxa"/>
            <w:shd w:val="clear" w:color="auto" w:fill="auto"/>
          </w:tcPr>
          <w:p w:rsidR="00770FE3" w:rsidRPr="009104A3" w:rsidRDefault="00770FE3" w:rsidP="00BA3EA6">
            <w:pPr>
              <w:rPr>
                <w:highlight w:val="yellow"/>
              </w:rPr>
            </w:pPr>
            <w:r w:rsidRPr="009104A3">
              <w:rPr>
                <w:highlight w:val="yellow"/>
              </w:rPr>
              <w:t>December</w:t>
            </w:r>
          </w:p>
        </w:tc>
        <w:tc>
          <w:tcPr>
            <w:tcW w:w="2988" w:type="dxa"/>
            <w:shd w:val="clear" w:color="auto" w:fill="auto"/>
          </w:tcPr>
          <w:p w:rsidR="00770FE3" w:rsidRPr="009104A3" w:rsidRDefault="00770FE3" w:rsidP="00BA3EA6">
            <w:pPr>
              <w:rPr>
                <w:highlight w:val="yellow"/>
              </w:rPr>
            </w:pPr>
            <w:r w:rsidRPr="009104A3">
              <w:rPr>
                <w:highlight w:val="yellow"/>
              </w:rPr>
              <w:t>1996, 2003, 2008</w:t>
            </w:r>
          </w:p>
        </w:tc>
        <w:tc>
          <w:tcPr>
            <w:tcW w:w="2681" w:type="dxa"/>
            <w:shd w:val="clear" w:color="auto" w:fill="auto"/>
          </w:tcPr>
          <w:p w:rsidR="00770FE3" w:rsidRPr="009104A3" w:rsidRDefault="00770FE3" w:rsidP="00BA3EA6">
            <w:pPr>
              <w:rPr>
                <w:highlight w:val="yellow"/>
              </w:rPr>
            </w:pPr>
            <w:r w:rsidRPr="009104A3">
              <w:rPr>
                <w:highlight w:val="yellow"/>
              </w:rPr>
              <w:t>1990, 2003, 2011</w:t>
            </w:r>
          </w:p>
        </w:tc>
        <w:tc>
          <w:tcPr>
            <w:tcW w:w="2337" w:type="dxa"/>
            <w:shd w:val="clear" w:color="auto" w:fill="auto"/>
          </w:tcPr>
          <w:p w:rsidR="00770FE3" w:rsidRPr="000432C5" w:rsidRDefault="00770FE3" w:rsidP="00BA3EA6">
            <w:r w:rsidRPr="009104A3">
              <w:rPr>
                <w:highlight w:val="yellow"/>
              </w:rPr>
              <w:t>1996</w:t>
            </w:r>
          </w:p>
        </w:tc>
      </w:tr>
    </w:tbl>
    <w:p w:rsidR="00770FE3" w:rsidRDefault="00770FE3" w:rsidP="00715A49">
      <w:pPr>
        <w:contextualSpacing/>
        <w:rPr>
          <w:rFonts w:eastAsia="Times New Roman"/>
          <w:sz w:val="24"/>
          <w:szCs w:val="24"/>
        </w:rPr>
      </w:pPr>
    </w:p>
    <w:p w:rsidR="0042727F" w:rsidRDefault="0042727F" w:rsidP="00715A49">
      <w:pPr>
        <w:contextualSpacing/>
        <w:rPr>
          <w:rFonts w:eastAsia="Times New Roman"/>
          <w:sz w:val="24"/>
          <w:szCs w:val="24"/>
        </w:rPr>
      </w:pPr>
    </w:p>
    <w:p w:rsidR="00731116" w:rsidRPr="009104A3" w:rsidRDefault="00731116" w:rsidP="00731116">
      <w:pPr>
        <w:ind w:firstLine="720"/>
        <w:contextualSpacing/>
        <w:rPr>
          <w:rFonts w:eastAsia="Times New Roman"/>
          <w:sz w:val="24"/>
          <w:szCs w:val="24"/>
          <w:highlight w:val="yellow"/>
        </w:rPr>
      </w:pPr>
      <w:r w:rsidRPr="009104A3">
        <w:rPr>
          <w:rFonts w:eastAsia="Times New Roman"/>
          <w:sz w:val="24"/>
          <w:szCs w:val="24"/>
          <w:highlight w:val="yellow"/>
        </w:rPr>
        <w:t>Map 3 shows the following areas potentially affected by flooding:</w:t>
      </w:r>
    </w:p>
    <w:p w:rsidR="00731116" w:rsidRPr="009104A3" w:rsidRDefault="00731116" w:rsidP="00731116">
      <w:pPr>
        <w:ind w:firstLine="720"/>
        <w:contextualSpacing/>
        <w:rPr>
          <w:rFonts w:eastAsia="Times New Roman"/>
          <w:sz w:val="24"/>
          <w:szCs w:val="24"/>
          <w:highlight w:val="yellow"/>
        </w:rPr>
      </w:pPr>
    </w:p>
    <w:p w:rsidR="00731116" w:rsidRPr="009104A3" w:rsidRDefault="00731116" w:rsidP="00731116">
      <w:pPr>
        <w:contextualSpacing/>
        <w:rPr>
          <w:rFonts w:eastAsia="Times New Roman"/>
          <w:sz w:val="24"/>
          <w:szCs w:val="24"/>
          <w:highlight w:val="yellow"/>
        </w:rPr>
      </w:pPr>
      <w:r w:rsidRPr="009104A3">
        <w:rPr>
          <w:rFonts w:eastAsia="Times New Roman"/>
          <w:sz w:val="24"/>
          <w:szCs w:val="24"/>
          <w:highlight w:val="yellow"/>
          <w:u w:val="single"/>
        </w:rPr>
        <w:t>Special Flood Hazard Areas</w:t>
      </w:r>
      <w:r w:rsidRPr="009104A3">
        <w:rPr>
          <w:rFonts w:eastAsia="Times New Roman"/>
          <w:sz w:val="24"/>
          <w:szCs w:val="24"/>
          <w:highlight w:val="yellow"/>
        </w:rPr>
        <w:t>: these are areas mapped by FEMA and using the LIDAR derived zones currently under review. Table 7 shows the number of structures, by type, in the special flood hazard, fluvial erosion hazard zones and river corridors shown in Map 3.</w:t>
      </w:r>
    </w:p>
    <w:p w:rsidR="00731116" w:rsidRPr="009104A3" w:rsidRDefault="00731116" w:rsidP="00731116">
      <w:pPr>
        <w:contextualSpacing/>
        <w:rPr>
          <w:rFonts w:eastAsia="Times New Roman"/>
          <w:sz w:val="24"/>
          <w:szCs w:val="24"/>
          <w:highlight w:val="yellow"/>
        </w:rPr>
      </w:pPr>
    </w:p>
    <w:p w:rsidR="00731116" w:rsidRPr="009104A3" w:rsidRDefault="00731116" w:rsidP="00731116">
      <w:pPr>
        <w:contextualSpacing/>
        <w:rPr>
          <w:rFonts w:eastAsia="Times New Roman"/>
          <w:sz w:val="24"/>
          <w:szCs w:val="24"/>
          <w:highlight w:val="yellow"/>
        </w:rPr>
      </w:pPr>
      <w:r w:rsidRPr="009104A3">
        <w:rPr>
          <w:rFonts w:eastAsia="Times New Roman"/>
          <w:sz w:val="24"/>
          <w:szCs w:val="24"/>
          <w:highlight w:val="yellow"/>
          <w:u w:val="single"/>
        </w:rPr>
        <w:t>River Corridors</w:t>
      </w:r>
      <w:r w:rsidRPr="009104A3">
        <w:rPr>
          <w:rFonts w:eastAsia="Times New Roman"/>
          <w:sz w:val="24"/>
          <w:szCs w:val="24"/>
          <w:highlight w:val="yellow"/>
        </w:rPr>
        <w:t xml:space="preserve">: In Vermont, most rivers flow through relatively confined valleys, but still meander over time across the floodplain. River corridors provide an area within which a river can move across the landscape as it dissipates energy and transports and deposits sediments. In </w:t>
      </w:r>
      <w:r w:rsidRPr="009104A3">
        <w:rPr>
          <w:rFonts w:eastAsia="Times New Roman"/>
          <w:sz w:val="24"/>
          <w:szCs w:val="24"/>
          <w:highlight w:val="yellow"/>
        </w:rPr>
        <w:lastRenderedPageBreak/>
        <w:t>In 2014 the Vermont Agency of Natural Resources developed a procedure for flood hazard and river corridor protection, which defines both of those areas, involves towns in protection and management and provides best management practices, including model bylaws for regulating development in those areas. River corridors were determined by calculating the “meander belt width” or area within which a river would move, using information on stream size and adding a buffer component. River corridors will be used in Act 250 review, in stream alteration permits, in activities not regulated by towns and in town ordinances if river corridors are regulated. Mapping of river corridors was accomplished primarily using geospatial data and will be modified by VT ANR river scientists using available field data.</w:t>
      </w:r>
    </w:p>
    <w:p w:rsidR="00731116" w:rsidRPr="009104A3" w:rsidRDefault="00731116" w:rsidP="00731116">
      <w:pPr>
        <w:contextualSpacing/>
        <w:rPr>
          <w:rFonts w:eastAsia="Times New Roman"/>
          <w:sz w:val="24"/>
          <w:szCs w:val="24"/>
          <w:highlight w:val="yellow"/>
        </w:rPr>
      </w:pPr>
    </w:p>
    <w:p w:rsidR="00731116" w:rsidRPr="009104A3" w:rsidRDefault="00731116" w:rsidP="00731116">
      <w:pPr>
        <w:contextualSpacing/>
        <w:rPr>
          <w:rFonts w:eastAsia="Times New Roman"/>
          <w:sz w:val="24"/>
          <w:szCs w:val="24"/>
          <w:highlight w:val="yellow"/>
        </w:rPr>
      </w:pPr>
      <w:r w:rsidRPr="009104A3">
        <w:rPr>
          <w:rFonts w:eastAsia="Times New Roman"/>
          <w:sz w:val="24"/>
          <w:szCs w:val="24"/>
          <w:highlight w:val="yellow"/>
          <w:u w:val="single"/>
        </w:rPr>
        <w:t>Fluvial Erosion Hazard Zone</w:t>
      </w:r>
      <w:r w:rsidRPr="009104A3">
        <w:rPr>
          <w:rFonts w:eastAsia="Times New Roman"/>
          <w:sz w:val="24"/>
          <w:szCs w:val="24"/>
          <w:highlight w:val="yellow"/>
        </w:rPr>
        <w:t>: These areas were developed prior to the statewide river corridor map through the stream geomorphic assessments involving both geospatial analyses and collection and analysis of field data. In Sandgate, this area is regulated in the town bylaw along with the special flood hazard area. The river corridor is not currently regulated</w:t>
      </w:r>
      <w:r w:rsidR="001A5977" w:rsidRPr="009104A3">
        <w:rPr>
          <w:rFonts w:eastAsia="Times New Roman"/>
          <w:sz w:val="24"/>
          <w:szCs w:val="24"/>
          <w:highlight w:val="yellow"/>
        </w:rPr>
        <w:t xml:space="preserve"> by the town</w:t>
      </w:r>
      <w:r w:rsidRPr="009104A3">
        <w:rPr>
          <w:rFonts w:eastAsia="Times New Roman"/>
          <w:sz w:val="24"/>
          <w:szCs w:val="24"/>
          <w:highlight w:val="yellow"/>
        </w:rPr>
        <w:t>.</w:t>
      </w:r>
    </w:p>
    <w:p w:rsidR="00770FE3" w:rsidRPr="00715A49" w:rsidRDefault="00770FE3" w:rsidP="00715A49">
      <w:pPr>
        <w:contextualSpacing/>
        <w:rPr>
          <w:rFonts w:eastAsia="Times New Roman"/>
          <w:sz w:val="24"/>
          <w:szCs w:val="24"/>
        </w:rPr>
      </w:pPr>
      <w:r w:rsidRPr="009104A3">
        <w:rPr>
          <w:rFonts w:eastAsia="Times New Roman"/>
          <w:sz w:val="24"/>
          <w:szCs w:val="24"/>
          <w:highlight w:val="yellow"/>
        </w:rPr>
        <w:t xml:space="preserve">Table 7 shows the number of structures, by type, in the special flood hazard and fluvial erosion hazard zones that are shown in Map </w:t>
      </w:r>
      <w:r w:rsidR="00731116" w:rsidRPr="009104A3">
        <w:rPr>
          <w:rFonts w:eastAsia="Times New Roman"/>
          <w:sz w:val="24"/>
          <w:szCs w:val="24"/>
          <w:highlight w:val="yellow"/>
        </w:rPr>
        <w:t>3</w:t>
      </w:r>
      <w:r w:rsidRPr="009104A3">
        <w:rPr>
          <w:rFonts w:eastAsia="Times New Roman"/>
          <w:sz w:val="24"/>
          <w:szCs w:val="24"/>
          <w:highlight w:val="yellow"/>
        </w:rPr>
        <w:t>.</w:t>
      </w:r>
    </w:p>
    <w:p w:rsidR="00715A49" w:rsidRDefault="00715A49" w:rsidP="00715A49">
      <w:pPr>
        <w:contextualSpacing/>
        <w:rPr>
          <w:rFonts w:eastAsia="Times New Roman"/>
          <w:sz w:val="24"/>
          <w:szCs w:val="24"/>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8"/>
        <w:gridCol w:w="2430"/>
        <w:gridCol w:w="2340"/>
        <w:gridCol w:w="2970"/>
      </w:tblGrid>
      <w:tr w:rsidR="00F16DFC" w:rsidRPr="009104A3" w:rsidTr="00F16DFC">
        <w:tc>
          <w:tcPr>
            <w:tcW w:w="9198" w:type="dxa"/>
            <w:gridSpan w:val="4"/>
          </w:tcPr>
          <w:p w:rsidR="00F16DFC" w:rsidRPr="009104A3" w:rsidRDefault="00F16DFC" w:rsidP="00283707">
            <w:pPr>
              <w:contextualSpacing/>
              <w:rPr>
                <w:rFonts w:eastAsia="Times New Roman"/>
                <w:sz w:val="24"/>
                <w:szCs w:val="24"/>
                <w:highlight w:val="yellow"/>
              </w:rPr>
            </w:pPr>
            <w:r w:rsidRPr="009104A3">
              <w:rPr>
                <w:rFonts w:eastAsia="Times New Roman"/>
                <w:sz w:val="24"/>
                <w:szCs w:val="24"/>
                <w:highlight w:val="yellow"/>
              </w:rPr>
              <w:t xml:space="preserve">Table 7. Structures by type in flood hazard zones in Sandgate, VT. Source: Vermont Center for Geographic Information </w:t>
            </w:r>
            <w:hyperlink r:id="rId11" w:history="1">
              <w:r w:rsidRPr="009104A3">
                <w:rPr>
                  <w:rStyle w:val="Hyperlink"/>
                  <w:rFonts w:eastAsia="Times New Roman"/>
                  <w:sz w:val="24"/>
                  <w:szCs w:val="24"/>
                </w:rPr>
                <w:t>www.vcgi.org</w:t>
              </w:r>
            </w:hyperlink>
          </w:p>
        </w:tc>
      </w:tr>
      <w:tr w:rsidR="00F16DFC" w:rsidRPr="009104A3" w:rsidTr="00F16DFC">
        <w:tc>
          <w:tcPr>
            <w:tcW w:w="1458"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Type</w:t>
            </w:r>
          </w:p>
        </w:tc>
        <w:tc>
          <w:tcPr>
            <w:tcW w:w="243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Number in special flood hazard zone</w:t>
            </w:r>
          </w:p>
        </w:tc>
        <w:tc>
          <w:tcPr>
            <w:tcW w:w="234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Number in fluvial erosion hazard zone</w:t>
            </w:r>
          </w:p>
        </w:tc>
        <w:tc>
          <w:tcPr>
            <w:tcW w:w="297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River Corridor</w:t>
            </w:r>
          </w:p>
        </w:tc>
      </w:tr>
      <w:tr w:rsidR="00F16DFC" w:rsidRPr="009104A3" w:rsidTr="00F16DFC">
        <w:tc>
          <w:tcPr>
            <w:tcW w:w="1458" w:type="dxa"/>
          </w:tcPr>
          <w:p w:rsidR="00F16DFC" w:rsidRPr="009104A3" w:rsidRDefault="00F16DFC" w:rsidP="00E272E4">
            <w:pPr>
              <w:contextualSpacing/>
              <w:rPr>
                <w:rFonts w:eastAsia="Times New Roman"/>
                <w:sz w:val="24"/>
                <w:szCs w:val="24"/>
                <w:highlight w:val="yellow"/>
              </w:rPr>
            </w:pPr>
            <w:r w:rsidRPr="009104A3">
              <w:rPr>
                <w:rFonts w:eastAsia="Times New Roman"/>
                <w:sz w:val="24"/>
                <w:szCs w:val="24"/>
                <w:highlight w:val="yellow"/>
              </w:rPr>
              <w:t>Residential</w:t>
            </w:r>
          </w:p>
        </w:tc>
        <w:tc>
          <w:tcPr>
            <w:tcW w:w="243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2</w:t>
            </w:r>
          </w:p>
        </w:tc>
        <w:tc>
          <w:tcPr>
            <w:tcW w:w="234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12</w:t>
            </w:r>
          </w:p>
        </w:tc>
        <w:tc>
          <w:tcPr>
            <w:tcW w:w="2970" w:type="dxa"/>
          </w:tcPr>
          <w:p w:rsidR="00F16DFC" w:rsidRPr="009104A3" w:rsidRDefault="00B1771F" w:rsidP="00C33795">
            <w:pPr>
              <w:contextualSpacing/>
              <w:jc w:val="center"/>
              <w:rPr>
                <w:rFonts w:eastAsia="Times New Roman"/>
                <w:sz w:val="24"/>
                <w:szCs w:val="24"/>
                <w:highlight w:val="yellow"/>
              </w:rPr>
            </w:pPr>
            <w:r w:rsidRPr="009104A3">
              <w:rPr>
                <w:rFonts w:eastAsia="Times New Roman"/>
                <w:sz w:val="24"/>
                <w:szCs w:val="24"/>
                <w:highlight w:val="yellow"/>
              </w:rPr>
              <w:t>30</w:t>
            </w:r>
          </w:p>
        </w:tc>
      </w:tr>
      <w:tr w:rsidR="00B1771F" w:rsidRPr="009104A3" w:rsidTr="00F16DFC">
        <w:tc>
          <w:tcPr>
            <w:tcW w:w="1458" w:type="dxa"/>
          </w:tcPr>
          <w:p w:rsidR="00B1771F" w:rsidRPr="009104A3" w:rsidRDefault="00B1771F" w:rsidP="00E272E4">
            <w:pPr>
              <w:contextualSpacing/>
              <w:rPr>
                <w:rFonts w:eastAsia="Times New Roman"/>
                <w:sz w:val="24"/>
                <w:szCs w:val="24"/>
                <w:highlight w:val="yellow"/>
              </w:rPr>
            </w:pPr>
            <w:r w:rsidRPr="009104A3">
              <w:rPr>
                <w:rFonts w:eastAsia="Times New Roman"/>
                <w:sz w:val="24"/>
                <w:szCs w:val="24"/>
                <w:highlight w:val="yellow"/>
              </w:rPr>
              <w:t>Multi-family</w:t>
            </w:r>
          </w:p>
        </w:tc>
        <w:tc>
          <w:tcPr>
            <w:tcW w:w="2430" w:type="dxa"/>
          </w:tcPr>
          <w:p w:rsidR="00B1771F" w:rsidRPr="009104A3" w:rsidRDefault="00B1771F" w:rsidP="00C33795">
            <w:pPr>
              <w:contextualSpacing/>
              <w:jc w:val="center"/>
              <w:rPr>
                <w:rFonts w:eastAsia="Times New Roman"/>
                <w:sz w:val="24"/>
                <w:szCs w:val="24"/>
                <w:highlight w:val="yellow"/>
              </w:rPr>
            </w:pPr>
          </w:p>
        </w:tc>
        <w:tc>
          <w:tcPr>
            <w:tcW w:w="2340" w:type="dxa"/>
          </w:tcPr>
          <w:p w:rsidR="00B1771F" w:rsidRPr="009104A3" w:rsidRDefault="00B1771F" w:rsidP="00C33795">
            <w:pPr>
              <w:contextualSpacing/>
              <w:jc w:val="center"/>
              <w:rPr>
                <w:rFonts w:eastAsia="Times New Roman"/>
                <w:sz w:val="24"/>
                <w:szCs w:val="24"/>
                <w:highlight w:val="yellow"/>
              </w:rPr>
            </w:pPr>
          </w:p>
        </w:tc>
        <w:tc>
          <w:tcPr>
            <w:tcW w:w="2970" w:type="dxa"/>
          </w:tcPr>
          <w:p w:rsidR="00B1771F" w:rsidRPr="009104A3" w:rsidRDefault="00B1771F" w:rsidP="00C33795">
            <w:pPr>
              <w:contextualSpacing/>
              <w:jc w:val="center"/>
              <w:rPr>
                <w:rFonts w:eastAsia="Times New Roman"/>
                <w:sz w:val="24"/>
                <w:szCs w:val="24"/>
                <w:highlight w:val="yellow"/>
              </w:rPr>
            </w:pPr>
            <w:r w:rsidRPr="009104A3">
              <w:rPr>
                <w:rFonts w:eastAsia="Times New Roman"/>
                <w:sz w:val="24"/>
                <w:szCs w:val="24"/>
                <w:highlight w:val="yellow"/>
              </w:rPr>
              <w:t>1</w:t>
            </w:r>
          </w:p>
        </w:tc>
      </w:tr>
      <w:tr w:rsidR="00F16DFC" w:rsidRPr="009104A3" w:rsidTr="00F16DFC">
        <w:tc>
          <w:tcPr>
            <w:tcW w:w="1458" w:type="dxa"/>
          </w:tcPr>
          <w:p w:rsidR="00F16DFC" w:rsidRPr="009104A3" w:rsidRDefault="00F16DFC" w:rsidP="00E272E4">
            <w:pPr>
              <w:contextualSpacing/>
              <w:rPr>
                <w:rFonts w:eastAsia="Times New Roman"/>
                <w:sz w:val="24"/>
                <w:szCs w:val="24"/>
                <w:highlight w:val="yellow"/>
              </w:rPr>
            </w:pPr>
            <w:r w:rsidRPr="009104A3">
              <w:rPr>
                <w:rFonts w:eastAsia="Times New Roman"/>
                <w:sz w:val="24"/>
                <w:szCs w:val="24"/>
                <w:highlight w:val="yellow"/>
              </w:rPr>
              <w:t>Commercial</w:t>
            </w:r>
          </w:p>
        </w:tc>
        <w:tc>
          <w:tcPr>
            <w:tcW w:w="2430" w:type="dxa"/>
          </w:tcPr>
          <w:p w:rsidR="00F16DFC" w:rsidRPr="009104A3" w:rsidRDefault="00F16DFC" w:rsidP="00C33795">
            <w:pPr>
              <w:contextualSpacing/>
              <w:jc w:val="center"/>
              <w:rPr>
                <w:rFonts w:eastAsia="Times New Roman"/>
                <w:sz w:val="24"/>
                <w:szCs w:val="24"/>
                <w:highlight w:val="yellow"/>
              </w:rPr>
            </w:pPr>
          </w:p>
        </w:tc>
        <w:tc>
          <w:tcPr>
            <w:tcW w:w="234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1</w:t>
            </w:r>
          </w:p>
        </w:tc>
        <w:tc>
          <w:tcPr>
            <w:tcW w:w="297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1</w:t>
            </w:r>
          </w:p>
        </w:tc>
      </w:tr>
      <w:tr w:rsidR="00F16DFC" w:rsidRPr="009104A3" w:rsidTr="00F16DFC">
        <w:tc>
          <w:tcPr>
            <w:tcW w:w="1458" w:type="dxa"/>
          </w:tcPr>
          <w:p w:rsidR="00F16DFC" w:rsidRPr="009104A3" w:rsidRDefault="00F16DFC" w:rsidP="00E272E4">
            <w:pPr>
              <w:contextualSpacing/>
              <w:rPr>
                <w:rFonts w:eastAsia="Times New Roman"/>
                <w:sz w:val="24"/>
                <w:szCs w:val="24"/>
                <w:highlight w:val="yellow"/>
              </w:rPr>
            </w:pPr>
            <w:r w:rsidRPr="009104A3">
              <w:rPr>
                <w:rFonts w:eastAsia="Times New Roman"/>
                <w:sz w:val="24"/>
                <w:szCs w:val="24"/>
                <w:highlight w:val="yellow"/>
              </w:rPr>
              <w:t>Lodging</w:t>
            </w:r>
          </w:p>
        </w:tc>
        <w:tc>
          <w:tcPr>
            <w:tcW w:w="2430" w:type="dxa"/>
          </w:tcPr>
          <w:p w:rsidR="00F16DFC" w:rsidRPr="009104A3" w:rsidRDefault="00F16DFC" w:rsidP="00C33795">
            <w:pPr>
              <w:contextualSpacing/>
              <w:jc w:val="center"/>
              <w:rPr>
                <w:rFonts w:eastAsia="Times New Roman"/>
                <w:sz w:val="24"/>
                <w:szCs w:val="24"/>
                <w:highlight w:val="yellow"/>
              </w:rPr>
            </w:pPr>
          </w:p>
        </w:tc>
        <w:tc>
          <w:tcPr>
            <w:tcW w:w="234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1</w:t>
            </w:r>
          </w:p>
        </w:tc>
        <w:tc>
          <w:tcPr>
            <w:tcW w:w="297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1</w:t>
            </w:r>
          </w:p>
        </w:tc>
      </w:tr>
      <w:tr w:rsidR="00F16DFC" w:rsidRPr="009104A3" w:rsidTr="00F16DFC">
        <w:tc>
          <w:tcPr>
            <w:tcW w:w="1458" w:type="dxa"/>
          </w:tcPr>
          <w:p w:rsidR="00F16DFC" w:rsidRPr="009104A3" w:rsidRDefault="00F16DFC" w:rsidP="00E272E4">
            <w:pPr>
              <w:contextualSpacing/>
              <w:rPr>
                <w:rFonts w:eastAsia="Times New Roman"/>
                <w:sz w:val="24"/>
                <w:szCs w:val="24"/>
                <w:highlight w:val="yellow"/>
              </w:rPr>
            </w:pPr>
            <w:r w:rsidRPr="009104A3">
              <w:rPr>
                <w:rFonts w:eastAsia="Times New Roman"/>
                <w:sz w:val="24"/>
                <w:szCs w:val="24"/>
                <w:highlight w:val="yellow"/>
              </w:rPr>
              <w:t>Camp</w:t>
            </w:r>
          </w:p>
        </w:tc>
        <w:tc>
          <w:tcPr>
            <w:tcW w:w="2430" w:type="dxa"/>
          </w:tcPr>
          <w:p w:rsidR="00F16DFC" w:rsidRPr="009104A3" w:rsidRDefault="00F16DFC" w:rsidP="00C33795">
            <w:pPr>
              <w:contextualSpacing/>
              <w:jc w:val="center"/>
              <w:rPr>
                <w:rFonts w:eastAsia="Times New Roman"/>
                <w:sz w:val="24"/>
                <w:szCs w:val="24"/>
                <w:highlight w:val="yellow"/>
              </w:rPr>
            </w:pPr>
          </w:p>
        </w:tc>
        <w:tc>
          <w:tcPr>
            <w:tcW w:w="2340" w:type="dxa"/>
          </w:tcPr>
          <w:p w:rsidR="00F16DFC" w:rsidRPr="009104A3" w:rsidRDefault="00F16DFC" w:rsidP="00C33795">
            <w:pPr>
              <w:contextualSpacing/>
              <w:jc w:val="center"/>
              <w:rPr>
                <w:rFonts w:eastAsia="Times New Roman"/>
                <w:sz w:val="24"/>
                <w:szCs w:val="24"/>
                <w:highlight w:val="yellow"/>
              </w:rPr>
            </w:pPr>
          </w:p>
        </w:tc>
        <w:tc>
          <w:tcPr>
            <w:tcW w:w="2970" w:type="dxa"/>
          </w:tcPr>
          <w:p w:rsidR="00F16DFC" w:rsidRPr="009104A3" w:rsidRDefault="00F16DFC" w:rsidP="00C33795">
            <w:pPr>
              <w:contextualSpacing/>
              <w:jc w:val="center"/>
              <w:rPr>
                <w:rFonts w:eastAsia="Times New Roman"/>
                <w:sz w:val="24"/>
                <w:szCs w:val="24"/>
                <w:highlight w:val="yellow"/>
              </w:rPr>
            </w:pPr>
            <w:r w:rsidRPr="009104A3">
              <w:rPr>
                <w:rFonts w:eastAsia="Times New Roman"/>
                <w:sz w:val="24"/>
                <w:szCs w:val="24"/>
                <w:highlight w:val="yellow"/>
              </w:rPr>
              <w:t>8</w:t>
            </w:r>
          </w:p>
        </w:tc>
      </w:tr>
      <w:tr w:rsidR="00B1771F" w:rsidRPr="009104A3" w:rsidTr="00F16DFC">
        <w:tc>
          <w:tcPr>
            <w:tcW w:w="1458" w:type="dxa"/>
          </w:tcPr>
          <w:p w:rsidR="00B1771F" w:rsidRPr="009104A3" w:rsidRDefault="00B1771F" w:rsidP="00E272E4">
            <w:pPr>
              <w:contextualSpacing/>
              <w:rPr>
                <w:rFonts w:eastAsia="Times New Roman"/>
                <w:sz w:val="24"/>
                <w:szCs w:val="24"/>
                <w:highlight w:val="yellow"/>
              </w:rPr>
            </w:pPr>
            <w:r w:rsidRPr="009104A3">
              <w:rPr>
                <w:rFonts w:eastAsia="Times New Roman"/>
                <w:sz w:val="24"/>
                <w:szCs w:val="24"/>
                <w:highlight w:val="yellow"/>
              </w:rPr>
              <w:t>Other</w:t>
            </w:r>
          </w:p>
        </w:tc>
        <w:tc>
          <w:tcPr>
            <w:tcW w:w="2430" w:type="dxa"/>
          </w:tcPr>
          <w:p w:rsidR="00B1771F" w:rsidRPr="009104A3" w:rsidRDefault="00B1771F" w:rsidP="00C33795">
            <w:pPr>
              <w:contextualSpacing/>
              <w:jc w:val="center"/>
              <w:rPr>
                <w:rFonts w:eastAsia="Times New Roman"/>
                <w:sz w:val="24"/>
                <w:szCs w:val="24"/>
                <w:highlight w:val="yellow"/>
              </w:rPr>
            </w:pPr>
          </w:p>
        </w:tc>
        <w:tc>
          <w:tcPr>
            <w:tcW w:w="2340" w:type="dxa"/>
          </w:tcPr>
          <w:p w:rsidR="00B1771F" w:rsidRPr="009104A3" w:rsidRDefault="00B1771F" w:rsidP="00C33795">
            <w:pPr>
              <w:contextualSpacing/>
              <w:jc w:val="center"/>
              <w:rPr>
                <w:rFonts w:eastAsia="Times New Roman"/>
                <w:sz w:val="24"/>
                <w:szCs w:val="24"/>
                <w:highlight w:val="yellow"/>
              </w:rPr>
            </w:pPr>
          </w:p>
        </w:tc>
        <w:tc>
          <w:tcPr>
            <w:tcW w:w="2970" w:type="dxa"/>
          </w:tcPr>
          <w:p w:rsidR="00B1771F" w:rsidRPr="009104A3" w:rsidRDefault="00B1771F" w:rsidP="00C33795">
            <w:pPr>
              <w:contextualSpacing/>
              <w:jc w:val="center"/>
              <w:rPr>
                <w:rFonts w:eastAsia="Times New Roman"/>
                <w:sz w:val="24"/>
                <w:szCs w:val="24"/>
                <w:highlight w:val="yellow"/>
              </w:rPr>
            </w:pPr>
            <w:r w:rsidRPr="009104A3">
              <w:rPr>
                <w:rFonts w:eastAsia="Times New Roman"/>
                <w:sz w:val="24"/>
                <w:szCs w:val="24"/>
                <w:highlight w:val="yellow"/>
              </w:rPr>
              <w:t>3</w:t>
            </w:r>
          </w:p>
        </w:tc>
      </w:tr>
      <w:tr w:rsidR="00731116" w:rsidRPr="006C121F" w:rsidTr="00F16DFC">
        <w:tc>
          <w:tcPr>
            <w:tcW w:w="1458" w:type="dxa"/>
          </w:tcPr>
          <w:p w:rsidR="00731116" w:rsidRPr="009104A3" w:rsidRDefault="00731116" w:rsidP="00E272E4">
            <w:pPr>
              <w:contextualSpacing/>
              <w:rPr>
                <w:rFonts w:eastAsia="Times New Roman"/>
                <w:sz w:val="24"/>
                <w:szCs w:val="24"/>
                <w:highlight w:val="yellow"/>
              </w:rPr>
            </w:pPr>
            <w:r w:rsidRPr="009104A3">
              <w:rPr>
                <w:rFonts w:eastAsia="Times New Roman"/>
                <w:sz w:val="24"/>
                <w:szCs w:val="24"/>
                <w:highlight w:val="yellow"/>
              </w:rPr>
              <w:t>Total</w:t>
            </w:r>
          </w:p>
        </w:tc>
        <w:tc>
          <w:tcPr>
            <w:tcW w:w="2430" w:type="dxa"/>
          </w:tcPr>
          <w:p w:rsidR="00731116" w:rsidRPr="009104A3" w:rsidRDefault="00731116" w:rsidP="00C33795">
            <w:pPr>
              <w:contextualSpacing/>
              <w:jc w:val="center"/>
              <w:rPr>
                <w:rFonts w:eastAsia="Times New Roman"/>
                <w:sz w:val="24"/>
                <w:szCs w:val="24"/>
                <w:highlight w:val="yellow"/>
              </w:rPr>
            </w:pPr>
            <w:r w:rsidRPr="009104A3">
              <w:rPr>
                <w:rFonts w:eastAsia="Times New Roman"/>
                <w:sz w:val="24"/>
                <w:szCs w:val="24"/>
                <w:highlight w:val="yellow"/>
              </w:rPr>
              <w:t>2</w:t>
            </w:r>
          </w:p>
        </w:tc>
        <w:tc>
          <w:tcPr>
            <w:tcW w:w="2340" w:type="dxa"/>
          </w:tcPr>
          <w:p w:rsidR="00731116" w:rsidRPr="009104A3" w:rsidRDefault="00731116" w:rsidP="00C33795">
            <w:pPr>
              <w:contextualSpacing/>
              <w:jc w:val="center"/>
              <w:rPr>
                <w:rFonts w:eastAsia="Times New Roman"/>
                <w:sz w:val="24"/>
                <w:szCs w:val="24"/>
                <w:highlight w:val="yellow"/>
              </w:rPr>
            </w:pPr>
            <w:r w:rsidRPr="009104A3">
              <w:rPr>
                <w:rFonts w:eastAsia="Times New Roman"/>
                <w:sz w:val="24"/>
                <w:szCs w:val="24"/>
                <w:highlight w:val="yellow"/>
              </w:rPr>
              <w:t>14</w:t>
            </w:r>
          </w:p>
        </w:tc>
        <w:tc>
          <w:tcPr>
            <w:tcW w:w="2970" w:type="dxa"/>
          </w:tcPr>
          <w:p w:rsidR="00731116" w:rsidRDefault="00731116" w:rsidP="00C33795">
            <w:pPr>
              <w:contextualSpacing/>
              <w:jc w:val="center"/>
              <w:rPr>
                <w:rFonts w:eastAsia="Times New Roman"/>
                <w:sz w:val="24"/>
                <w:szCs w:val="24"/>
              </w:rPr>
            </w:pPr>
            <w:r w:rsidRPr="009104A3">
              <w:rPr>
                <w:rFonts w:eastAsia="Times New Roman"/>
                <w:sz w:val="24"/>
                <w:szCs w:val="24"/>
                <w:highlight w:val="yellow"/>
              </w:rPr>
              <w:t>44</w:t>
            </w:r>
          </w:p>
        </w:tc>
      </w:tr>
    </w:tbl>
    <w:p w:rsidR="00715A49" w:rsidRPr="00715A49" w:rsidRDefault="00715A49" w:rsidP="00715A49">
      <w:pPr>
        <w:ind w:firstLine="720"/>
        <w:contextualSpacing/>
        <w:rPr>
          <w:rFonts w:eastAsia="Times New Roman"/>
          <w:sz w:val="24"/>
          <w:szCs w:val="24"/>
        </w:rPr>
      </w:pPr>
    </w:p>
    <w:p w:rsidR="00283707" w:rsidRDefault="00283707" w:rsidP="00E72F36">
      <w:pPr>
        <w:contextualSpacing/>
        <w:outlineLvl w:val="0"/>
        <w:rPr>
          <w:rFonts w:eastAsia="Times New Roman"/>
          <w:sz w:val="24"/>
          <w:szCs w:val="24"/>
        </w:rPr>
      </w:pPr>
      <w:r w:rsidRPr="00715A49">
        <w:rPr>
          <w:rFonts w:eastAsia="Times New Roman"/>
          <w:sz w:val="24"/>
          <w:szCs w:val="24"/>
        </w:rPr>
        <w:t>Tropical Storm Ire</w:t>
      </w:r>
      <w:r>
        <w:rPr>
          <w:rFonts w:eastAsia="Times New Roman"/>
          <w:sz w:val="24"/>
          <w:szCs w:val="24"/>
        </w:rPr>
        <w:t>ne caused significant damage including:</w:t>
      </w:r>
    </w:p>
    <w:p w:rsidR="00283707" w:rsidRDefault="00283707" w:rsidP="00E72F36">
      <w:pPr>
        <w:contextualSpacing/>
        <w:outlineLvl w:val="0"/>
        <w:rPr>
          <w:rFonts w:eastAsia="Times New Roman"/>
          <w:sz w:val="24"/>
          <w:szCs w:val="24"/>
        </w:rPr>
      </w:pPr>
    </w:p>
    <w:p w:rsidR="00715A49" w:rsidRDefault="00283707" w:rsidP="004A5FD9">
      <w:pPr>
        <w:numPr>
          <w:ilvl w:val="0"/>
          <w:numId w:val="28"/>
        </w:numPr>
        <w:contextualSpacing/>
        <w:outlineLvl w:val="0"/>
        <w:rPr>
          <w:rFonts w:eastAsia="Times New Roman"/>
          <w:sz w:val="24"/>
          <w:szCs w:val="24"/>
        </w:rPr>
      </w:pPr>
      <w:r>
        <w:rPr>
          <w:rFonts w:eastAsia="Times New Roman"/>
          <w:sz w:val="24"/>
          <w:szCs w:val="24"/>
        </w:rPr>
        <w:t xml:space="preserve">Damage to the road and culverts along </w:t>
      </w:r>
      <w:r w:rsidR="002B5102">
        <w:rPr>
          <w:rFonts w:eastAsia="Times New Roman"/>
          <w:sz w:val="24"/>
          <w:szCs w:val="24"/>
        </w:rPr>
        <w:t xml:space="preserve">Sandgate </w:t>
      </w:r>
      <w:r>
        <w:rPr>
          <w:rFonts w:eastAsia="Times New Roman"/>
          <w:sz w:val="24"/>
          <w:szCs w:val="24"/>
        </w:rPr>
        <w:t>Road</w:t>
      </w:r>
      <w:r w:rsidR="00F13091">
        <w:rPr>
          <w:rFonts w:eastAsia="Times New Roman"/>
          <w:sz w:val="24"/>
          <w:szCs w:val="24"/>
        </w:rPr>
        <w:t>.</w:t>
      </w:r>
    </w:p>
    <w:p w:rsidR="006A4F99" w:rsidRDefault="002B5102" w:rsidP="004A5FD9">
      <w:pPr>
        <w:numPr>
          <w:ilvl w:val="0"/>
          <w:numId w:val="28"/>
        </w:numPr>
        <w:contextualSpacing/>
        <w:outlineLvl w:val="0"/>
        <w:rPr>
          <w:rFonts w:eastAsia="Times New Roman"/>
          <w:sz w:val="24"/>
          <w:szCs w:val="24"/>
        </w:rPr>
      </w:pPr>
      <w:r>
        <w:rPr>
          <w:rFonts w:eastAsia="Times New Roman"/>
          <w:sz w:val="24"/>
          <w:szCs w:val="24"/>
        </w:rPr>
        <w:t>Damage to the road and c</w:t>
      </w:r>
      <w:r w:rsidR="00283707">
        <w:rPr>
          <w:rFonts w:eastAsia="Times New Roman"/>
          <w:sz w:val="24"/>
          <w:szCs w:val="24"/>
        </w:rPr>
        <w:t>ulvert</w:t>
      </w:r>
      <w:r w:rsidR="006A4F99">
        <w:rPr>
          <w:rFonts w:eastAsia="Times New Roman"/>
          <w:sz w:val="24"/>
          <w:szCs w:val="24"/>
        </w:rPr>
        <w:t>s</w:t>
      </w:r>
      <w:r w:rsidR="00283707">
        <w:rPr>
          <w:rFonts w:eastAsia="Times New Roman"/>
          <w:sz w:val="24"/>
          <w:szCs w:val="24"/>
        </w:rPr>
        <w:t xml:space="preserve"> </w:t>
      </w:r>
      <w:r>
        <w:rPr>
          <w:rFonts w:eastAsia="Times New Roman"/>
          <w:sz w:val="24"/>
          <w:szCs w:val="24"/>
        </w:rPr>
        <w:t>along</w:t>
      </w:r>
      <w:r w:rsidR="006A4F99">
        <w:rPr>
          <w:rFonts w:eastAsia="Times New Roman"/>
          <w:sz w:val="24"/>
          <w:szCs w:val="24"/>
        </w:rPr>
        <w:t xml:space="preserve"> Snow Road.</w:t>
      </w:r>
    </w:p>
    <w:p w:rsidR="00283707" w:rsidRDefault="006A4F99" w:rsidP="004A5FD9">
      <w:pPr>
        <w:numPr>
          <w:ilvl w:val="0"/>
          <w:numId w:val="28"/>
        </w:numPr>
        <w:contextualSpacing/>
        <w:outlineLvl w:val="0"/>
        <w:rPr>
          <w:rFonts w:eastAsia="Times New Roman"/>
          <w:sz w:val="24"/>
          <w:szCs w:val="24"/>
        </w:rPr>
      </w:pPr>
      <w:r>
        <w:rPr>
          <w:rFonts w:eastAsia="Times New Roman"/>
          <w:sz w:val="24"/>
          <w:szCs w:val="24"/>
        </w:rPr>
        <w:t>D</w:t>
      </w:r>
      <w:r w:rsidR="00283707">
        <w:rPr>
          <w:rFonts w:eastAsia="Times New Roman"/>
          <w:sz w:val="24"/>
          <w:szCs w:val="24"/>
        </w:rPr>
        <w:t>amage</w:t>
      </w:r>
      <w:r w:rsidR="00F13091">
        <w:rPr>
          <w:rFonts w:eastAsia="Times New Roman"/>
          <w:sz w:val="24"/>
          <w:szCs w:val="24"/>
        </w:rPr>
        <w:t>s</w:t>
      </w:r>
      <w:r w:rsidR="00283707">
        <w:rPr>
          <w:rFonts w:eastAsia="Times New Roman"/>
          <w:sz w:val="24"/>
          <w:szCs w:val="24"/>
        </w:rPr>
        <w:t xml:space="preserve"> </w:t>
      </w:r>
      <w:r>
        <w:rPr>
          <w:rFonts w:eastAsia="Times New Roman"/>
          <w:sz w:val="24"/>
          <w:szCs w:val="24"/>
        </w:rPr>
        <w:t xml:space="preserve">to the road and culverts </w:t>
      </w:r>
      <w:r w:rsidR="00283707">
        <w:rPr>
          <w:rFonts w:eastAsia="Times New Roman"/>
          <w:sz w:val="24"/>
          <w:szCs w:val="24"/>
        </w:rPr>
        <w:t xml:space="preserve">on </w:t>
      </w:r>
      <w:r>
        <w:rPr>
          <w:rFonts w:eastAsia="Times New Roman"/>
          <w:sz w:val="24"/>
          <w:szCs w:val="24"/>
        </w:rPr>
        <w:t xml:space="preserve">Rupert Road, Lincoln Lane, </w:t>
      </w:r>
      <w:r w:rsidR="00AE59AE">
        <w:rPr>
          <w:rFonts w:eastAsia="Times New Roman"/>
          <w:sz w:val="24"/>
          <w:szCs w:val="24"/>
        </w:rPr>
        <w:t>and Wilcox Hollow Road.</w:t>
      </w:r>
    </w:p>
    <w:p w:rsidR="00283707" w:rsidRDefault="00283707" w:rsidP="004A5FD9">
      <w:pPr>
        <w:numPr>
          <w:ilvl w:val="0"/>
          <w:numId w:val="28"/>
        </w:numPr>
        <w:contextualSpacing/>
        <w:outlineLvl w:val="0"/>
        <w:rPr>
          <w:rFonts w:eastAsia="Times New Roman"/>
          <w:sz w:val="24"/>
          <w:szCs w:val="24"/>
        </w:rPr>
      </w:pPr>
      <w:r>
        <w:rPr>
          <w:rFonts w:eastAsia="Times New Roman"/>
          <w:sz w:val="24"/>
          <w:szCs w:val="24"/>
        </w:rPr>
        <w:t>A series of avulsions</w:t>
      </w:r>
      <w:r w:rsidR="0083612B">
        <w:rPr>
          <w:rFonts w:eastAsia="Times New Roman"/>
          <w:sz w:val="24"/>
          <w:szCs w:val="24"/>
        </w:rPr>
        <w:t xml:space="preserve"> (</w:t>
      </w:r>
      <w:r w:rsidR="00FE3EEF">
        <w:rPr>
          <w:rFonts w:eastAsia="Times New Roman"/>
          <w:sz w:val="24"/>
          <w:szCs w:val="24"/>
        </w:rPr>
        <w:t xml:space="preserve">the </w:t>
      </w:r>
      <w:r w:rsidR="0083612B">
        <w:rPr>
          <w:rFonts w:eastAsia="Times New Roman"/>
          <w:sz w:val="24"/>
          <w:szCs w:val="24"/>
        </w:rPr>
        <w:t>formation of new river channels)</w:t>
      </w:r>
      <w:r>
        <w:rPr>
          <w:rFonts w:eastAsia="Times New Roman"/>
          <w:sz w:val="24"/>
          <w:szCs w:val="24"/>
        </w:rPr>
        <w:t xml:space="preserve"> and debris jams along the</w:t>
      </w:r>
      <w:r w:rsidR="00EC229B">
        <w:rPr>
          <w:rFonts w:eastAsia="Times New Roman"/>
          <w:sz w:val="24"/>
          <w:szCs w:val="24"/>
        </w:rPr>
        <w:tab/>
        <w:t xml:space="preserve"> </w:t>
      </w:r>
      <w:r w:rsidR="006A4F99">
        <w:rPr>
          <w:rFonts w:eastAsia="Times New Roman"/>
          <w:sz w:val="24"/>
          <w:szCs w:val="24"/>
        </w:rPr>
        <w:t>Green River</w:t>
      </w:r>
      <w:r w:rsidR="00AE59AE">
        <w:rPr>
          <w:rFonts w:eastAsia="Times New Roman"/>
          <w:sz w:val="24"/>
          <w:szCs w:val="24"/>
        </w:rPr>
        <w:t>, Hopper Brook</w:t>
      </w:r>
      <w:r w:rsidR="006A4F99">
        <w:rPr>
          <w:rFonts w:eastAsia="Times New Roman"/>
          <w:sz w:val="24"/>
          <w:szCs w:val="24"/>
        </w:rPr>
        <w:t xml:space="preserve"> and Terry Brook.</w:t>
      </w:r>
      <w:r w:rsidR="008E4AC3">
        <w:rPr>
          <w:rFonts w:eastAsia="Times New Roman"/>
          <w:sz w:val="24"/>
          <w:szCs w:val="24"/>
        </w:rPr>
        <w:t xml:space="preserve"> </w:t>
      </w:r>
    </w:p>
    <w:p w:rsidR="00B22B97" w:rsidRDefault="00B22B97" w:rsidP="00E72F36">
      <w:pPr>
        <w:contextualSpacing/>
        <w:outlineLvl w:val="0"/>
        <w:rPr>
          <w:rFonts w:eastAsia="Times New Roman"/>
          <w:sz w:val="24"/>
          <w:szCs w:val="24"/>
        </w:rPr>
      </w:pPr>
    </w:p>
    <w:p w:rsidR="008E4AC3" w:rsidRPr="00715A49" w:rsidRDefault="00434019" w:rsidP="00E72F36">
      <w:pPr>
        <w:contextualSpacing/>
        <w:outlineLvl w:val="0"/>
        <w:rPr>
          <w:rFonts w:eastAsia="Times New Roman"/>
          <w:sz w:val="24"/>
          <w:szCs w:val="24"/>
        </w:rPr>
      </w:pPr>
      <w:r>
        <w:rPr>
          <w:rFonts w:eastAsia="Times New Roman"/>
          <w:sz w:val="24"/>
          <w:szCs w:val="24"/>
        </w:rPr>
        <w:t xml:space="preserve">In all, </w:t>
      </w:r>
      <w:r w:rsidR="001D1392">
        <w:rPr>
          <w:rFonts w:eastAsia="Times New Roman"/>
          <w:sz w:val="24"/>
          <w:szCs w:val="24"/>
        </w:rPr>
        <w:t xml:space="preserve">eight </w:t>
      </w:r>
      <w:r>
        <w:rPr>
          <w:rFonts w:eastAsia="Times New Roman"/>
          <w:sz w:val="24"/>
          <w:szCs w:val="24"/>
        </w:rPr>
        <w:t>culverts were damaged</w:t>
      </w:r>
      <w:r w:rsidR="00790B4C">
        <w:rPr>
          <w:rFonts w:eastAsia="Times New Roman"/>
          <w:sz w:val="24"/>
          <w:szCs w:val="24"/>
        </w:rPr>
        <w:t>. T</w:t>
      </w:r>
      <w:r>
        <w:rPr>
          <w:rFonts w:eastAsia="Times New Roman"/>
          <w:sz w:val="24"/>
          <w:szCs w:val="24"/>
        </w:rPr>
        <w:t xml:space="preserve">here were </w:t>
      </w:r>
      <w:r w:rsidR="00AE59AE">
        <w:rPr>
          <w:rFonts w:eastAsia="Times New Roman"/>
          <w:sz w:val="24"/>
          <w:szCs w:val="24"/>
        </w:rPr>
        <w:t>10</w:t>
      </w:r>
      <w:r>
        <w:rPr>
          <w:rFonts w:eastAsia="Times New Roman"/>
          <w:sz w:val="24"/>
          <w:szCs w:val="24"/>
        </w:rPr>
        <w:t xml:space="preserve"> bank erosion incidents</w:t>
      </w:r>
      <w:r w:rsidR="001D1392">
        <w:rPr>
          <w:rFonts w:eastAsia="Times New Roman"/>
          <w:sz w:val="24"/>
          <w:szCs w:val="24"/>
        </w:rPr>
        <w:t xml:space="preserve"> damaging roads</w:t>
      </w:r>
      <w:r>
        <w:rPr>
          <w:rFonts w:eastAsia="Times New Roman"/>
          <w:sz w:val="24"/>
          <w:szCs w:val="24"/>
        </w:rPr>
        <w:t xml:space="preserve">, </w:t>
      </w:r>
      <w:r w:rsidR="00AE59AE">
        <w:rPr>
          <w:rFonts w:eastAsia="Times New Roman"/>
          <w:sz w:val="24"/>
          <w:szCs w:val="24"/>
        </w:rPr>
        <w:t>one debris jam</w:t>
      </w:r>
      <w:r>
        <w:rPr>
          <w:rFonts w:eastAsia="Times New Roman"/>
          <w:sz w:val="24"/>
          <w:szCs w:val="24"/>
        </w:rPr>
        <w:t xml:space="preserve"> and </w:t>
      </w:r>
      <w:r w:rsidR="001D1392">
        <w:rPr>
          <w:rFonts w:eastAsia="Times New Roman"/>
          <w:sz w:val="24"/>
          <w:szCs w:val="24"/>
        </w:rPr>
        <w:t xml:space="preserve">three </w:t>
      </w:r>
      <w:r w:rsidR="00AE59AE">
        <w:rPr>
          <w:rFonts w:eastAsia="Times New Roman"/>
          <w:sz w:val="24"/>
          <w:szCs w:val="24"/>
        </w:rPr>
        <w:t>landslide</w:t>
      </w:r>
      <w:r w:rsidR="009104A3">
        <w:rPr>
          <w:rFonts w:eastAsia="Times New Roman"/>
          <w:sz w:val="24"/>
          <w:szCs w:val="24"/>
        </w:rPr>
        <w:t>s</w:t>
      </w:r>
      <w:r>
        <w:rPr>
          <w:rFonts w:eastAsia="Times New Roman"/>
          <w:sz w:val="24"/>
          <w:szCs w:val="24"/>
        </w:rPr>
        <w:t xml:space="preserve">. </w:t>
      </w:r>
      <w:r w:rsidR="00C74BBE">
        <w:rPr>
          <w:rFonts w:eastAsia="Times New Roman"/>
          <w:sz w:val="24"/>
          <w:szCs w:val="24"/>
        </w:rPr>
        <w:t xml:space="preserve">Map </w:t>
      </w:r>
      <w:r w:rsidR="0056091F">
        <w:rPr>
          <w:rFonts w:eastAsia="Times New Roman"/>
          <w:sz w:val="24"/>
          <w:szCs w:val="24"/>
        </w:rPr>
        <w:t xml:space="preserve">4 </w:t>
      </w:r>
      <w:r w:rsidR="008E4AC3">
        <w:rPr>
          <w:rFonts w:eastAsia="Times New Roman"/>
          <w:sz w:val="24"/>
          <w:szCs w:val="24"/>
        </w:rPr>
        <w:t>shows the locations of these damages.</w:t>
      </w:r>
    </w:p>
    <w:p w:rsidR="00715A49" w:rsidRDefault="00715A49" w:rsidP="00715A49">
      <w:pPr>
        <w:ind w:left="720"/>
        <w:contextualSpacing/>
        <w:rPr>
          <w:rFonts w:eastAsia="Times New Roman"/>
          <w:sz w:val="28"/>
          <w:szCs w:val="28"/>
        </w:rPr>
      </w:pPr>
    </w:p>
    <w:p w:rsidR="007E4EFF" w:rsidRDefault="007E4EFF" w:rsidP="004960C2">
      <w:pPr>
        <w:ind w:firstLine="720"/>
        <w:contextualSpacing/>
        <w:rPr>
          <w:rFonts w:eastAsia="Times New Roman"/>
          <w:sz w:val="24"/>
          <w:szCs w:val="24"/>
        </w:rPr>
      </w:pPr>
      <w:r w:rsidRPr="00694376">
        <w:rPr>
          <w:rFonts w:eastAsia="Times New Roman"/>
          <w:sz w:val="24"/>
          <w:szCs w:val="24"/>
          <w:highlight w:val="yellow"/>
        </w:rPr>
        <w:lastRenderedPageBreak/>
        <w:t xml:space="preserve">There are </w:t>
      </w:r>
      <w:r w:rsidR="004960C2" w:rsidRPr="00694376">
        <w:rPr>
          <w:rFonts w:eastAsia="Times New Roman"/>
          <w:sz w:val="24"/>
          <w:szCs w:val="24"/>
          <w:highlight w:val="yellow"/>
        </w:rPr>
        <w:t xml:space="preserve">sixteen </w:t>
      </w:r>
      <w:r w:rsidRPr="00694376">
        <w:rPr>
          <w:rFonts w:eastAsia="Times New Roman"/>
          <w:sz w:val="24"/>
          <w:szCs w:val="24"/>
          <w:highlight w:val="yellow"/>
        </w:rPr>
        <w:t>dams within the town</w:t>
      </w:r>
      <w:r w:rsidR="004960C2" w:rsidRPr="00694376">
        <w:rPr>
          <w:rFonts w:eastAsia="Times New Roman"/>
          <w:sz w:val="24"/>
          <w:szCs w:val="24"/>
          <w:highlight w:val="yellow"/>
        </w:rPr>
        <w:t xml:space="preserve"> and numerous beaver ponds. </w:t>
      </w:r>
      <w:r w:rsidR="0056091F" w:rsidRPr="00694376">
        <w:rPr>
          <w:rFonts w:eastAsia="Times New Roman"/>
          <w:sz w:val="24"/>
          <w:szCs w:val="24"/>
          <w:highlight w:val="yellow"/>
        </w:rPr>
        <w:t>. Two</w:t>
      </w:r>
      <w:r w:rsidR="004960C2" w:rsidRPr="00694376">
        <w:rPr>
          <w:rFonts w:eastAsia="Times New Roman"/>
          <w:sz w:val="24"/>
          <w:szCs w:val="24"/>
          <w:highlight w:val="yellow"/>
        </w:rPr>
        <w:t xml:space="preserve"> of the dams</w:t>
      </w:r>
      <w:r w:rsidR="0056091F" w:rsidRPr="00694376">
        <w:rPr>
          <w:rFonts w:eastAsia="Times New Roman"/>
          <w:sz w:val="24"/>
          <w:szCs w:val="24"/>
          <w:highlight w:val="yellow"/>
        </w:rPr>
        <w:t>, Lake Madeleine the Lake Madeleine Dike, are rated as significant damage potential from failure.</w:t>
      </w:r>
    </w:p>
    <w:p w:rsidR="0056091F" w:rsidRPr="004960C2" w:rsidRDefault="0056091F" w:rsidP="00715A49">
      <w:pPr>
        <w:ind w:left="720"/>
        <w:contextualSpacing/>
        <w:rPr>
          <w:rFonts w:eastAsia="Times New Roman"/>
          <w:sz w:val="24"/>
          <w:szCs w:val="24"/>
        </w:rPr>
      </w:pPr>
    </w:p>
    <w:p w:rsidR="00715A49" w:rsidRDefault="00715A49" w:rsidP="00715A49">
      <w:pPr>
        <w:ind w:left="720"/>
        <w:contextualSpacing/>
        <w:rPr>
          <w:rFonts w:eastAsia="Times New Roman"/>
          <w:sz w:val="28"/>
          <w:szCs w:val="28"/>
        </w:rPr>
      </w:pPr>
      <w:r w:rsidRPr="00715A49">
        <w:rPr>
          <w:rFonts w:eastAsia="Times New Roman"/>
          <w:sz w:val="28"/>
          <w:szCs w:val="28"/>
        </w:rPr>
        <w:t>d.</w:t>
      </w:r>
      <w:r w:rsidRPr="00715A49">
        <w:rPr>
          <w:rFonts w:eastAsia="Times New Roman"/>
          <w:sz w:val="28"/>
          <w:szCs w:val="28"/>
        </w:rPr>
        <w:tab/>
        <w:t>Probability, Impact, and Vulnerability</w:t>
      </w:r>
    </w:p>
    <w:p w:rsidR="0065175C" w:rsidRPr="00715A49" w:rsidRDefault="0065175C" w:rsidP="00715A49">
      <w:pPr>
        <w:ind w:left="720"/>
        <w:contextualSpacing/>
        <w:rPr>
          <w:rFonts w:eastAsia="Times New Roman"/>
          <w:sz w:val="28"/>
          <w:szCs w:val="28"/>
        </w:rPr>
      </w:pPr>
    </w:p>
    <w:p w:rsidR="00715A49" w:rsidRPr="00715A49" w:rsidRDefault="00715A49" w:rsidP="00715A49">
      <w:pPr>
        <w:contextualSpacing/>
        <w:rPr>
          <w:rFonts w:eastAsia="Times New Roman"/>
          <w:sz w:val="28"/>
          <w:szCs w:val="28"/>
        </w:rPr>
      </w:pPr>
      <w:r w:rsidRPr="00715A49">
        <w:rPr>
          <w:rFonts w:eastAsia="Times New Roman"/>
          <w:sz w:val="24"/>
          <w:szCs w:val="24"/>
        </w:rPr>
        <w:tab/>
        <w:t>Based on data from 199</w:t>
      </w:r>
      <w:r w:rsidR="001E404C">
        <w:rPr>
          <w:rFonts w:eastAsia="Times New Roman"/>
          <w:sz w:val="24"/>
          <w:szCs w:val="24"/>
        </w:rPr>
        <w:t>6</w:t>
      </w:r>
      <w:r w:rsidRPr="00715A49">
        <w:rPr>
          <w:rFonts w:eastAsia="Times New Roman"/>
          <w:sz w:val="24"/>
          <w:szCs w:val="24"/>
        </w:rPr>
        <w:t xml:space="preserve"> to </w:t>
      </w:r>
      <w:r w:rsidRPr="00694376">
        <w:rPr>
          <w:rFonts w:eastAsia="Times New Roman"/>
          <w:sz w:val="24"/>
          <w:szCs w:val="24"/>
          <w:highlight w:val="yellow"/>
        </w:rPr>
        <w:t>201</w:t>
      </w:r>
      <w:r w:rsidR="00770FE3" w:rsidRPr="00694376">
        <w:rPr>
          <w:rFonts w:eastAsia="Times New Roman"/>
          <w:sz w:val="24"/>
          <w:szCs w:val="24"/>
          <w:highlight w:val="yellow"/>
        </w:rPr>
        <w:t>4,</w:t>
      </w:r>
      <w:r w:rsidR="00770FE3">
        <w:rPr>
          <w:rFonts w:eastAsia="Times New Roman"/>
          <w:sz w:val="24"/>
          <w:szCs w:val="24"/>
        </w:rPr>
        <w:t xml:space="preserve"> nine</w:t>
      </w:r>
      <w:r w:rsidRPr="00715A49">
        <w:rPr>
          <w:rFonts w:eastAsia="Times New Roman"/>
          <w:sz w:val="24"/>
          <w:szCs w:val="24"/>
        </w:rPr>
        <w:t xml:space="preserve"> moderate or major flood events have affected Bennington County, resulting in a 50</w:t>
      </w:r>
      <w:r w:rsidR="003B74C7">
        <w:rPr>
          <w:rFonts w:eastAsia="Times New Roman"/>
          <w:sz w:val="24"/>
          <w:szCs w:val="24"/>
        </w:rPr>
        <w:t>-60</w:t>
      </w:r>
      <w:r w:rsidRPr="00715A49">
        <w:rPr>
          <w:rFonts w:eastAsia="Times New Roman"/>
          <w:sz w:val="24"/>
          <w:szCs w:val="24"/>
        </w:rPr>
        <w:t xml:space="preserve">% chance of such an event occurring. However, these have not all directly affected </w:t>
      </w:r>
      <w:r w:rsidR="00616B7F">
        <w:rPr>
          <w:rFonts w:eastAsia="Times New Roman"/>
          <w:sz w:val="24"/>
          <w:szCs w:val="24"/>
        </w:rPr>
        <w:t>Sandgate</w:t>
      </w:r>
      <w:r w:rsidRPr="00715A49">
        <w:rPr>
          <w:rFonts w:eastAsia="Times New Roman"/>
          <w:sz w:val="24"/>
          <w:szCs w:val="24"/>
        </w:rPr>
        <w:t xml:space="preserve">, so that probability should range from 10 to 50%. </w:t>
      </w:r>
      <w:r w:rsidR="00616B7F">
        <w:rPr>
          <w:rFonts w:eastAsia="Times New Roman"/>
          <w:sz w:val="24"/>
          <w:szCs w:val="24"/>
        </w:rPr>
        <w:t>Sandgate</w:t>
      </w:r>
      <w:r w:rsidRPr="00715A49">
        <w:rPr>
          <w:rFonts w:eastAsia="Times New Roman"/>
          <w:sz w:val="24"/>
          <w:szCs w:val="24"/>
        </w:rPr>
        <w:t xml:space="preserve"> has a total of </w:t>
      </w:r>
      <w:r w:rsidR="003B74C7">
        <w:rPr>
          <w:rFonts w:eastAsia="Times New Roman"/>
          <w:sz w:val="24"/>
          <w:szCs w:val="24"/>
        </w:rPr>
        <w:t>227</w:t>
      </w:r>
      <w:r w:rsidRPr="00715A49">
        <w:rPr>
          <w:rFonts w:eastAsia="Times New Roman"/>
          <w:sz w:val="24"/>
          <w:szCs w:val="24"/>
        </w:rPr>
        <w:t xml:space="preserve"> single family residences, </w:t>
      </w:r>
      <w:r w:rsidR="003B74C7">
        <w:rPr>
          <w:rFonts w:eastAsia="Times New Roman"/>
          <w:sz w:val="24"/>
          <w:szCs w:val="24"/>
        </w:rPr>
        <w:t>7</w:t>
      </w:r>
      <w:r w:rsidRPr="00715A49">
        <w:rPr>
          <w:rFonts w:eastAsia="Times New Roman"/>
          <w:sz w:val="24"/>
          <w:szCs w:val="24"/>
        </w:rPr>
        <w:t xml:space="preserve"> mobile homes, 2 commercial</w:t>
      </w:r>
      <w:r w:rsidR="003B74C7">
        <w:rPr>
          <w:rFonts w:eastAsia="Times New Roman"/>
          <w:sz w:val="24"/>
          <w:szCs w:val="24"/>
        </w:rPr>
        <w:t xml:space="preserve"> establishments</w:t>
      </w:r>
      <w:r w:rsidR="0069412D">
        <w:rPr>
          <w:rFonts w:eastAsia="Times New Roman"/>
          <w:sz w:val="24"/>
          <w:szCs w:val="24"/>
        </w:rPr>
        <w:t xml:space="preserve">, </w:t>
      </w:r>
      <w:r w:rsidR="003B74C7">
        <w:rPr>
          <w:rFonts w:eastAsia="Times New Roman"/>
          <w:sz w:val="24"/>
          <w:szCs w:val="24"/>
        </w:rPr>
        <w:t>63</w:t>
      </w:r>
      <w:r w:rsidR="0069412D">
        <w:rPr>
          <w:rFonts w:eastAsia="Times New Roman"/>
          <w:sz w:val="24"/>
          <w:szCs w:val="24"/>
        </w:rPr>
        <w:t xml:space="preserve"> camps,</w:t>
      </w:r>
      <w:r w:rsidRPr="00715A49">
        <w:rPr>
          <w:rFonts w:eastAsia="Times New Roman"/>
          <w:sz w:val="24"/>
          <w:szCs w:val="24"/>
        </w:rPr>
        <w:t xml:space="preserve"> and a small number of </w:t>
      </w:r>
      <w:r w:rsidR="0069412D">
        <w:rPr>
          <w:rFonts w:eastAsia="Times New Roman"/>
          <w:sz w:val="24"/>
          <w:szCs w:val="24"/>
        </w:rPr>
        <w:t xml:space="preserve">multi-family, </w:t>
      </w:r>
      <w:r w:rsidRPr="00715A49">
        <w:rPr>
          <w:rFonts w:eastAsia="Times New Roman"/>
          <w:sz w:val="24"/>
          <w:szCs w:val="24"/>
        </w:rPr>
        <w:t xml:space="preserve">government, church and school buildings. </w:t>
      </w:r>
      <w:r w:rsidR="00770FE3">
        <w:rPr>
          <w:rFonts w:eastAsia="Times New Roman"/>
          <w:sz w:val="24"/>
          <w:szCs w:val="24"/>
        </w:rPr>
        <w:t>As shown in Table 7</w:t>
      </w:r>
      <w:r w:rsidR="00B22B97">
        <w:rPr>
          <w:rFonts w:eastAsia="Times New Roman"/>
          <w:sz w:val="24"/>
          <w:szCs w:val="24"/>
        </w:rPr>
        <w:t xml:space="preserve">, there are </w:t>
      </w:r>
      <w:r w:rsidR="003B74C7">
        <w:rPr>
          <w:rFonts w:eastAsia="Times New Roman"/>
          <w:sz w:val="24"/>
          <w:szCs w:val="24"/>
        </w:rPr>
        <w:t>two</w:t>
      </w:r>
      <w:r w:rsidR="00B22B97">
        <w:rPr>
          <w:rFonts w:eastAsia="Times New Roman"/>
          <w:sz w:val="24"/>
          <w:szCs w:val="24"/>
        </w:rPr>
        <w:t xml:space="preserve"> structures in the special flood hazard area</w:t>
      </w:r>
      <w:r w:rsidR="00731116">
        <w:rPr>
          <w:rFonts w:eastAsia="Times New Roman"/>
          <w:sz w:val="24"/>
          <w:szCs w:val="24"/>
        </w:rPr>
        <w:t>,</w:t>
      </w:r>
      <w:r w:rsidR="00B22B97">
        <w:rPr>
          <w:rFonts w:eastAsia="Times New Roman"/>
          <w:sz w:val="24"/>
          <w:szCs w:val="24"/>
        </w:rPr>
        <w:t xml:space="preserve"> 14 in the fluvial erosion hazard zone</w:t>
      </w:r>
      <w:r w:rsidR="00731116">
        <w:rPr>
          <w:rFonts w:eastAsia="Times New Roman"/>
          <w:sz w:val="24"/>
          <w:szCs w:val="24"/>
        </w:rPr>
        <w:t xml:space="preserve"> </w:t>
      </w:r>
      <w:r w:rsidR="00731116" w:rsidRPr="00694376">
        <w:rPr>
          <w:rFonts w:eastAsia="Times New Roman"/>
          <w:sz w:val="24"/>
          <w:szCs w:val="24"/>
          <w:highlight w:val="yellow"/>
        </w:rPr>
        <w:t>and 44 in river corridors</w:t>
      </w:r>
      <w:r w:rsidR="00B22B97" w:rsidRPr="00694376">
        <w:rPr>
          <w:rFonts w:eastAsia="Times New Roman"/>
          <w:sz w:val="24"/>
          <w:szCs w:val="24"/>
          <w:highlight w:val="yellow"/>
        </w:rPr>
        <w:t>.</w:t>
      </w:r>
      <w:r w:rsidR="00B22B97">
        <w:rPr>
          <w:rFonts w:eastAsia="Times New Roman"/>
          <w:sz w:val="24"/>
          <w:szCs w:val="24"/>
        </w:rPr>
        <w:t xml:space="preserve"> </w:t>
      </w:r>
      <w:r w:rsidRPr="00715A49">
        <w:rPr>
          <w:rFonts w:eastAsia="Times New Roman"/>
          <w:sz w:val="24"/>
          <w:szCs w:val="24"/>
        </w:rPr>
        <w:t xml:space="preserve">Therefore, the potential proportion damaged within the town from severe flooding would range from 1-10% with injuries of 1-10%. Most services would be recovered in less than seven days, though help for specific property owners may take significantly longer. </w:t>
      </w:r>
    </w:p>
    <w:p w:rsidR="00814093" w:rsidRDefault="00814093" w:rsidP="00715A49">
      <w:pPr>
        <w:ind w:left="720"/>
        <w:contextualSpacing/>
        <w:rPr>
          <w:rFonts w:eastAsia="Times New Roman"/>
          <w:sz w:val="28"/>
          <w:szCs w:val="28"/>
        </w:rPr>
      </w:pPr>
      <w:bookmarkStart w:id="1" w:name="Winter_Storms"/>
      <w:bookmarkEnd w:id="1"/>
    </w:p>
    <w:p w:rsidR="00715A49" w:rsidRPr="00715A49" w:rsidRDefault="00715A49" w:rsidP="00715A49">
      <w:pPr>
        <w:ind w:left="720"/>
        <w:contextualSpacing/>
        <w:rPr>
          <w:rFonts w:eastAsia="Times New Roman"/>
          <w:sz w:val="28"/>
          <w:szCs w:val="28"/>
        </w:rPr>
      </w:pPr>
      <w:r w:rsidRPr="00715A49">
        <w:rPr>
          <w:rFonts w:eastAsia="Times New Roman"/>
          <w:sz w:val="28"/>
          <w:szCs w:val="28"/>
        </w:rPr>
        <w:t>2.</w:t>
      </w:r>
      <w:r w:rsidRPr="00715A49">
        <w:rPr>
          <w:rFonts w:eastAsia="Times New Roman"/>
          <w:sz w:val="28"/>
          <w:szCs w:val="28"/>
        </w:rPr>
        <w:tab/>
        <w:t>Winter Storms</w:t>
      </w:r>
    </w:p>
    <w:p w:rsidR="00715A49" w:rsidRPr="00715A49" w:rsidRDefault="00715A49" w:rsidP="00715A49">
      <w:pPr>
        <w:ind w:left="720"/>
        <w:contextualSpacing/>
        <w:rPr>
          <w:rFonts w:eastAsia="Times New Roman"/>
          <w:sz w:val="28"/>
          <w:szCs w:val="28"/>
        </w:rPr>
      </w:pPr>
    </w:p>
    <w:p w:rsidR="00715A49" w:rsidRPr="00715A49" w:rsidRDefault="00715A49" w:rsidP="00715A49">
      <w:pPr>
        <w:ind w:left="720"/>
        <w:contextualSpacing/>
        <w:rPr>
          <w:rFonts w:eastAsia="Times New Roman"/>
          <w:sz w:val="28"/>
          <w:szCs w:val="28"/>
        </w:rPr>
      </w:pPr>
      <w:r w:rsidRPr="00715A49">
        <w:rPr>
          <w:rFonts w:eastAsia="Times New Roman"/>
          <w:sz w:val="28"/>
          <w:szCs w:val="28"/>
        </w:rPr>
        <w:t>a.</w:t>
      </w:r>
      <w:r w:rsidRPr="00715A49">
        <w:rPr>
          <w:rFonts w:eastAsia="Times New Roman"/>
          <w:sz w:val="28"/>
          <w:szCs w:val="28"/>
        </w:rPr>
        <w:tab/>
        <w:t>Description</w:t>
      </w:r>
    </w:p>
    <w:p w:rsidR="00715A49" w:rsidRPr="00715A49" w:rsidRDefault="00715A49" w:rsidP="00715A49">
      <w:pPr>
        <w:ind w:left="720"/>
        <w:contextualSpacing/>
        <w:rPr>
          <w:rFonts w:eastAsia="Times New Roman"/>
          <w:sz w:val="24"/>
          <w:szCs w:val="24"/>
        </w:rPr>
      </w:pPr>
    </w:p>
    <w:p w:rsidR="00715A49" w:rsidRPr="00715A49" w:rsidRDefault="00715A49" w:rsidP="00715A49">
      <w:pPr>
        <w:rPr>
          <w:rFonts w:eastAsia="Times New Roman" w:cs="Calibri"/>
          <w:sz w:val="24"/>
          <w:szCs w:val="24"/>
        </w:rPr>
      </w:pPr>
      <w:r w:rsidRPr="00715A49">
        <w:rPr>
          <w:rFonts w:eastAsia="Times New Roman" w:cs="Calibri"/>
          <w:sz w:val="24"/>
          <w:szCs w:val="24"/>
        </w:rPr>
        <w:tab/>
      </w:r>
      <w:r w:rsidR="00BA3EA6" w:rsidRPr="000432C5">
        <w:rPr>
          <w:rFonts w:eastAsia="Times New Roman"/>
          <w:sz w:val="24"/>
          <w:szCs w:val="24"/>
        </w:rPr>
        <w:t xml:space="preserve">Winter storms are frequent in Vermont. </w:t>
      </w:r>
      <w:r w:rsidR="00BA3EA6" w:rsidRPr="000432C5">
        <w:rPr>
          <w:rFonts w:eastAsia="Times New Roman" w:cs="Calibri"/>
          <w:sz w:val="24"/>
          <w:szCs w:val="24"/>
        </w:rPr>
        <w:t>Winter storms may consist of heavy snow, mixed precipitation, or ice storms</w:t>
      </w:r>
      <w:r w:rsidR="00BA3EA6" w:rsidRPr="000432C5">
        <w:rPr>
          <w:rFonts w:eastAsia="Times New Roman"/>
          <w:sz w:val="24"/>
          <w:szCs w:val="24"/>
        </w:rPr>
        <w:t xml:space="preserve"> and all may be accompanied by strong winds. Potential damages can include power outages, traffic accidents, and isolation of some areas. For example, the October 4, 1987 storm stranded travelers in the area and knocked out power for several days. </w:t>
      </w:r>
      <w:r w:rsidR="00BA3EA6" w:rsidRPr="00B01624">
        <w:rPr>
          <w:rFonts w:eastAsia="Times New Roman" w:cs="Calibri"/>
          <w:color w:val="000000"/>
          <w:sz w:val="24"/>
          <w:szCs w:val="24"/>
          <w:highlight w:val="yellow"/>
        </w:rPr>
        <w:t>The "Blizzard of ’93," one of the worst storms this century, virtually shut down Vermont on the weekend of March 13-14, forcing the closure of roads and airports.  This was one of the most powerful snowstorms on record.  Snowfall amounts ranged from 10 to 28 inches across the state.</w:t>
      </w:r>
      <w:r w:rsidR="00BA3EA6" w:rsidRPr="000432C5">
        <w:rPr>
          <w:rFonts w:eastAsia="Times New Roman" w:cs="Calibri"/>
          <w:color w:val="000000"/>
          <w:sz w:val="16"/>
          <w:szCs w:val="16"/>
        </w:rPr>
        <w:t xml:space="preserve"> </w:t>
      </w:r>
      <w:r w:rsidR="00BA3EA6" w:rsidRPr="000432C5">
        <w:rPr>
          <w:rFonts w:eastAsia="Times New Roman" w:cs="Calibri"/>
          <w:sz w:val="24"/>
          <w:szCs w:val="24"/>
        </w:rPr>
        <w:t>In rare cases, the weight of snow may collapse roofs and cause other structural damage. Wind can also accompany snowstorms increasing the effect of the snow damages. In addition to snow, ice storms occur when the lower levels of the atmosphere and/or ground are at or below freezing, and rain is falling through warmer air aloft. The precipitation freezes upon contact with the ground, objects on the ground, trees and power lines.</w:t>
      </w:r>
    </w:p>
    <w:p w:rsidR="00715A49" w:rsidRPr="00715A49" w:rsidRDefault="00715A49" w:rsidP="00715A49">
      <w:pPr>
        <w:rPr>
          <w:rFonts w:eastAsia="Times New Roman" w:cs="Calibri"/>
          <w:sz w:val="24"/>
          <w:szCs w:val="24"/>
        </w:rPr>
      </w:pPr>
    </w:p>
    <w:p w:rsidR="00650FA5" w:rsidRDefault="00650FA5" w:rsidP="00715A49">
      <w:pPr>
        <w:ind w:firstLine="720"/>
        <w:contextualSpacing/>
        <w:rPr>
          <w:rFonts w:eastAsia="Times New Roman"/>
          <w:sz w:val="28"/>
          <w:szCs w:val="28"/>
        </w:rPr>
      </w:pPr>
    </w:p>
    <w:p w:rsidR="00650FA5" w:rsidRDefault="00650FA5" w:rsidP="00715A49">
      <w:pPr>
        <w:ind w:firstLine="720"/>
        <w:contextualSpacing/>
        <w:rPr>
          <w:rFonts w:eastAsia="Times New Roman"/>
          <w:sz w:val="28"/>
          <w:szCs w:val="28"/>
        </w:rPr>
      </w:pPr>
    </w:p>
    <w:p w:rsidR="00650FA5" w:rsidRDefault="00650FA5" w:rsidP="00715A49">
      <w:pPr>
        <w:ind w:firstLine="720"/>
        <w:contextualSpacing/>
        <w:rPr>
          <w:rFonts w:eastAsia="Times New Roman"/>
          <w:sz w:val="28"/>
          <w:szCs w:val="28"/>
        </w:rPr>
      </w:pPr>
    </w:p>
    <w:p w:rsidR="00650FA5" w:rsidRDefault="00650FA5" w:rsidP="00715A49">
      <w:pPr>
        <w:ind w:firstLine="720"/>
        <w:contextualSpacing/>
        <w:rPr>
          <w:rFonts w:eastAsia="Times New Roman"/>
          <w:sz w:val="28"/>
          <w:szCs w:val="28"/>
        </w:rPr>
      </w:pPr>
    </w:p>
    <w:p w:rsidR="00650FA5" w:rsidRDefault="00650FA5" w:rsidP="00715A49">
      <w:pPr>
        <w:ind w:firstLine="720"/>
        <w:contextualSpacing/>
        <w:rPr>
          <w:rFonts w:eastAsia="Times New Roman"/>
          <w:sz w:val="28"/>
          <w:szCs w:val="28"/>
        </w:rPr>
      </w:pPr>
    </w:p>
    <w:p w:rsidR="00650FA5" w:rsidRDefault="00650FA5" w:rsidP="00715A49">
      <w:pPr>
        <w:ind w:firstLine="720"/>
        <w:contextualSpacing/>
        <w:rPr>
          <w:rFonts w:eastAsia="Times New Roman"/>
          <w:sz w:val="28"/>
          <w:szCs w:val="28"/>
        </w:rPr>
      </w:pPr>
    </w:p>
    <w:p w:rsidR="00650FA5" w:rsidRDefault="00650FA5" w:rsidP="00715A49">
      <w:pPr>
        <w:ind w:firstLine="720"/>
        <w:contextualSpacing/>
        <w:rPr>
          <w:rFonts w:eastAsia="Times New Roman"/>
          <w:sz w:val="28"/>
          <w:szCs w:val="28"/>
        </w:rPr>
      </w:pPr>
    </w:p>
    <w:p w:rsidR="00715A49" w:rsidRPr="00715A49" w:rsidRDefault="00715A49" w:rsidP="00715A49">
      <w:pPr>
        <w:ind w:firstLine="720"/>
        <w:contextualSpacing/>
        <w:rPr>
          <w:rFonts w:eastAsia="Times New Roman"/>
          <w:sz w:val="28"/>
          <w:szCs w:val="28"/>
        </w:rPr>
      </w:pPr>
      <w:r w:rsidRPr="00715A49">
        <w:rPr>
          <w:rFonts w:eastAsia="Times New Roman"/>
          <w:sz w:val="28"/>
          <w:szCs w:val="28"/>
        </w:rPr>
        <w:lastRenderedPageBreak/>
        <w:t>b.</w:t>
      </w:r>
      <w:r w:rsidRPr="00715A49">
        <w:rPr>
          <w:rFonts w:eastAsia="Times New Roman"/>
          <w:sz w:val="28"/>
          <w:szCs w:val="28"/>
        </w:rPr>
        <w:tab/>
        <w:t>Previous Occurrences</w:t>
      </w:r>
    </w:p>
    <w:p w:rsidR="0009428D" w:rsidRPr="00715A49" w:rsidRDefault="0009428D" w:rsidP="001E404C">
      <w:pPr>
        <w:ind w:firstLine="720"/>
        <w:contextualSpacing/>
        <w:rPr>
          <w:rFonts w:eastAsia="Times New Roman"/>
          <w:sz w:val="24"/>
          <w:szCs w:val="24"/>
        </w:rPr>
      </w:pPr>
    </w:p>
    <w:tbl>
      <w:tblPr>
        <w:tblpPr w:leftFromText="187" w:rightFromText="187" w:vertAnchor="text" w:tblpX="87" w:tblpY="1"/>
        <w:tblOverlap w:val="never"/>
        <w:tblW w:w="50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45"/>
        <w:gridCol w:w="720"/>
        <w:gridCol w:w="656"/>
        <w:gridCol w:w="650"/>
        <w:gridCol w:w="900"/>
        <w:gridCol w:w="834"/>
        <w:gridCol w:w="641"/>
      </w:tblGrid>
      <w:tr w:rsidR="00BA3EA6" w:rsidRPr="000432C5" w:rsidTr="00BA3EA6">
        <w:trPr>
          <w:cantSplit/>
          <w:trHeight w:val="65"/>
          <w:tblHeader/>
        </w:trPr>
        <w:tc>
          <w:tcPr>
            <w:tcW w:w="5046" w:type="dxa"/>
            <w:gridSpan w:val="7"/>
            <w:shd w:val="clear" w:color="auto" w:fill="auto"/>
            <w:noWrap/>
            <w:vAlign w:val="bottom"/>
          </w:tcPr>
          <w:p w:rsidR="00BA3EA6" w:rsidRPr="000432C5" w:rsidRDefault="00BA3EA6" w:rsidP="00BA3EA6">
            <w:pPr>
              <w:rPr>
                <w:rFonts w:eastAsia="Times New Roman" w:cs="Calibri"/>
                <w:color w:val="000000"/>
                <w:sz w:val="24"/>
                <w:szCs w:val="24"/>
              </w:rPr>
            </w:pPr>
            <w:r w:rsidRPr="000432C5">
              <w:rPr>
                <w:rFonts w:eastAsia="Times New Roman" w:cs="Calibri"/>
                <w:color w:val="000000"/>
                <w:sz w:val="24"/>
                <w:szCs w:val="24"/>
              </w:rPr>
              <w:t xml:space="preserve">Table 8. Total number of winter storm events by type and year for Bennington County. Source: NCDC 2014 </w:t>
            </w:r>
          </w:p>
        </w:tc>
      </w:tr>
      <w:tr w:rsidR="00BA3EA6" w:rsidRPr="000432C5" w:rsidTr="00BA3EA6">
        <w:trPr>
          <w:cantSplit/>
          <w:trHeight w:val="65"/>
          <w:tblHeader/>
        </w:trPr>
        <w:tc>
          <w:tcPr>
            <w:tcW w:w="645" w:type="dxa"/>
            <w:shd w:val="clear" w:color="auto" w:fill="auto"/>
            <w:noWrap/>
            <w:vAlign w:val="bottom"/>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Year</w:t>
            </w:r>
          </w:p>
        </w:tc>
        <w:tc>
          <w:tcPr>
            <w:tcW w:w="720"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Blizzard</w:t>
            </w:r>
          </w:p>
        </w:tc>
        <w:tc>
          <w:tcPr>
            <w:tcW w:w="656"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Heavy Snow</w:t>
            </w:r>
          </w:p>
        </w:tc>
        <w:tc>
          <w:tcPr>
            <w:tcW w:w="650"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Ice Storm</w:t>
            </w:r>
          </w:p>
        </w:tc>
        <w:tc>
          <w:tcPr>
            <w:tcW w:w="900"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Winter Storm</w:t>
            </w:r>
          </w:p>
        </w:tc>
        <w:tc>
          <w:tcPr>
            <w:tcW w:w="834"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Winter Weather</w:t>
            </w:r>
          </w:p>
        </w:tc>
        <w:tc>
          <w:tcPr>
            <w:tcW w:w="641"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Totals</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1996</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5</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7</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1997</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7</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10</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1998</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3</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1999</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2000</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7</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2001</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2002</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2003</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5</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5</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2004</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2005</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3</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r>
      <w:tr w:rsidR="00BA3EA6" w:rsidRPr="000432C5" w:rsidTr="00BA3EA6">
        <w:trPr>
          <w:trHeight w:val="65"/>
        </w:trPr>
        <w:tc>
          <w:tcPr>
            <w:tcW w:w="645" w:type="dxa"/>
            <w:shd w:val="clear" w:color="auto" w:fill="auto"/>
            <w:noWrap/>
            <w:vAlign w:val="bottom"/>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2006</w:t>
            </w:r>
          </w:p>
        </w:tc>
        <w:tc>
          <w:tcPr>
            <w:tcW w:w="72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834"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0</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2007</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3</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14</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2008</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11</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17</w:t>
            </w:r>
          </w:p>
        </w:tc>
      </w:tr>
      <w:tr w:rsidR="00BA3EA6" w:rsidRPr="000432C5" w:rsidTr="00BA3EA6">
        <w:trPr>
          <w:trHeight w:val="7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2009</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3</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10</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14</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2010</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3</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2011</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5</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5</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10</w:t>
            </w:r>
          </w:p>
        </w:tc>
      </w:tr>
      <w:tr w:rsidR="00BA3EA6" w:rsidRPr="000432C5" w:rsidTr="00BA3EA6">
        <w:trPr>
          <w:trHeight w:val="75"/>
        </w:trPr>
        <w:tc>
          <w:tcPr>
            <w:tcW w:w="645" w:type="dxa"/>
            <w:shd w:val="clear" w:color="auto" w:fill="auto"/>
            <w:noWrap/>
            <w:vAlign w:val="bottom"/>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2012</w:t>
            </w:r>
          </w:p>
        </w:tc>
        <w:tc>
          <w:tcPr>
            <w:tcW w:w="72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5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w:t>
            </w:r>
          </w:p>
        </w:tc>
        <w:tc>
          <w:tcPr>
            <w:tcW w:w="834"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641"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r>
      <w:tr w:rsidR="00BA3EA6" w:rsidRPr="000432C5" w:rsidTr="00BA3EA6">
        <w:trPr>
          <w:trHeight w:val="75"/>
        </w:trPr>
        <w:tc>
          <w:tcPr>
            <w:tcW w:w="645" w:type="dxa"/>
            <w:shd w:val="clear" w:color="auto" w:fill="auto"/>
            <w:noWrap/>
            <w:vAlign w:val="bottom"/>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2013</w:t>
            </w:r>
          </w:p>
        </w:tc>
        <w:tc>
          <w:tcPr>
            <w:tcW w:w="72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65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834"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3</w:t>
            </w:r>
          </w:p>
        </w:tc>
        <w:tc>
          <w:tcPr>
            <w:tcW w:w="641"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7</w:t>
            </w:r>
          </w:p>
        </w:tc>
      </w:tr>
      <w:tr w:rsidR="00BA3EA6" w:rsidRPr="000432C5" w:rsidTr="00BA3EA6">
        <w:trPr>
          <w:trHeight w:val="75"/>
        </w:trPr>
        <w:tc>
          <w:tcPr>
            <w:tcW w:w="645" w:type="dxa"/>
            <w:shd w:val="clear" w:color="auto" w:fill="auto"/>
            <w:noWrap/>
            <w:vAlign w:val="bottom"/>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2014</w:t>
            </w:r>
          </w:p>
        </w:tc>
        <w:tc>
          <w:tcPr>
            <w:tcW w:w="72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56"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650"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900"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w:t>
            </w:r>
          </w:p>
        </w:tc>
        <w:tc>
          <w:tcPr>
            <w:tcW w:w="834" w:type="dxa"/>
            <w:shd w:val="clear" w:color="auto" w:fill="auto"/>
            <w:noWrap/>
            <w:vAlign w:val="bottom"/>
          </w:tcPr>
          <w:p w:rsidR="00BA3EA6" w:rsidRPr="000432C5" w:rsidRDefault="00BA3EA6" w:rsidP="00BA3EA6">
            <w:pPr>
              <w:jc w:val="center"/>
              <w:rPr>
                <w:rFonts w:eastAsia="Times New Roman" w:cs="Calibri"/>
                <w:color w:val="000000"/>
                <w:sz w:val="16"/>
                <w:szCs w:val="16"/>
              </w:rPr>
            </w:pPr>
          </w:p>
        </w:tc>
        <w:tc>
          <w:tcPr>
            <w:tcW w:w="641" w:type="dxa"/>
            <w:shd w:val="clear" w:color="auto" w:fill="auto"/>
            <w:noWrap/>
            <w:vAlign w:val="bottom"/>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w:t>
            </w:r>
          </w:p>
        </w:tc>
      </w:tr>
      <w:tr w:rsidR="00BA3EA6" w:rsidRPr="000432C5" w:rsidTr="00BA3EA6">
        <w:trPr>
          <w:trHeight w:val="65"/>
        </w:trPr>
        <w:tc>
          <w:tcPr>
            <w:tcW w:w="645" w:type="dxa"/>
            <w:shd w:val="clear" w:color="auto" w:fill="auto"/>
            <w:noWrap/>
            <w:vAlign w:val="bottom"/>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Totals</w:t>
            </w:r>
          </w:p>
        </w:tc>
        <w:tc>
          <w:tcPr>
            <w:tcW w:w="72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w:t>
            </w:r>
          </w:p>
        </w:tc>
        <w:tc>
          <w:tcPr>
            <w:tcW w:w="656"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27</w:t>
            </w:r>
          </w:p>
        </w:tc>
        <w:tc>
          <w:tcPr>
            <w:tcW w:w="65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2</w:t>
            </w:r>
          </w:p>
        </w:tc>
        <w:tc>
          <w:tcPr>
            <w:tcW w:w="900"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64</w:t>
            </w:r>
          </w:p>
        </w:tc>
        <w:tc>
          <w:tcPr>
            <w:tcW w:w="834"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41</w:t>
            </w:r>
          </w:p>
        </w:tc>
        <w:tc>
          <w:tcPr>
            <w:tcW w:w="641" w:type="dxa"/>
            <w:shd w:val="clear" w:color="auto" w:fill="auto"/>
            <w:noWrap/>
            <w:vAlign w:val="bottom"/>
            <w:hideMark/>
          </w:tcPr>
          <w:p w:rsidR="00BA3EA6" w:rsidRPr="000432C5" w:rsidRDefault="00BA3EA6" w:rsidP="00BA3EA6">
            <w:pPr>
              <w:jc w:val="center"/>
              <w:rPr>
                <w:rFonts w:eastAsia="Times New Roman" w:cs="Calibri"/>
                <w:color w:val="000000"/>
                <w:sz w:val="16"/>
                <w:szCs w:val="16"/>
              </w:rPr>
            </w:pPr>
            <w:r w:rsidRPr="000432C5">
              <w:rPr>
                <w:rFonts w:eastAsia="Times New Roman" w:cs="Calibri"/>
                <w:color w:val="000000"/>
                <w:sz w:val="16"/>
                <w:szCs w:val="16"/>
              </w:rPr>
              <w:t>135</w:t>
            </w:r>
          </w:p>
        </w:tc>
      </w:tr>
    </w:tbl>
    <w:p w:rsidR="00BA3EA6" w:rsidRPr="000432C5" w:rsidRDefault="00BA3EA6" w:rsidP="00BA3EA6">
      <w:pPr>
        <w:contextualSpacing/>
        <w:rPr>
          <w:rFonts w:eastAsia="Times New Roman"/>
          <w:sz w:val="24"/>
          <w:szCs w:val="24"/>
        </w:rPr>
      </w:pPr>
      <w:r w:rsidRPr="000432C5">
        <w:rPr>
          <w:rFonts w:eastAsia="Times New Roman"/>
          <w:sz w:val="24"/>
          <w:szCs w:val="24"/>
        </w:rPr>
        <w:t>Table 8 summarizes the 135 winter storm events that have occurred in Bennington County since 1996. As can be seen, a high number of events occurred in 1997, 2007, 2008, and 2009. Using NCDC data, we categorized the extent of each storm with storms ranked as “High” if they produced more than twelve inches of snow or were categorized by the NCDC as producing heavy or record snows or blizzards or significant icing. The Blizzard of 1993 was categorized as “Extreme.” The NCDC also reports numerous storms producing one to over three feet of snow in the Green Mountains, but these were not listed as they did not affect major population centers.  Table 9 describes these events.</w:t>
      </w:r>
    </w:p>
    <w:p w:rsidR="0009428D" w:rsidRDefault="0009428D" w:rsidP="00715A49">
      <w:pPr>
        <w:ind w:firstLine="720"/>
        <w:contextualSpacing/>
        <w:rPr>
          <w:rFonts w:eastAsia="Times New Roman"/>
          <w:sz w:val="24"/>
          <w:szCs w:val="24"/>
        </w:rPr>
      </w:pPr>
    </w:p>
    <w:p w:rsidR="004A5FD9" w:rsidRDefault="004A5FD9" w:rsidP="00715A49">
      <w:pPr>
        <w:ind w:firstLine="720"/>
        <w:contextualSpacing/>
        <w:rPr>
          <w:rFonts w:eastAsia="Times New Roman"/>
          <w:sz w:val="24"/>
          <w:szCs w:val="24"/>
        </w:rPr>
      </w:pPr>
    </w:p>
    <w:p w:rsidR="00814093" w:rsidRDefault="00814093" w:rsidP="00715A49">
      <w:pPr>
        <w:ind w:firstLine="720"/>
        <w:contextualSpacing/>
        <w:rPr>
          <w:rFonts w:eastAsia="Times New Roman"/>
          <w:sz w:val="24"/>
          <w:szCs w:val="24"/>
        </w:rPr>
      </w:pPr>
    </w:p>
    <w:tbl>
      <w:tblPr>
        <w:tblW w:w="9083"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326"/>
        <w:gridCol w:w="1186"/>
        <w:gridCol w:w="3906"/>
        <w:gridCol w:w="1105"/>
        <w:gridCol w:w="1560"/>
      </w:tblGrid>
      <w:tr w:rsidR="00BA3EA6" w:rsidRPr="000432C5" w:rsidTr="00BA3EA6">
        <w:trPr>
          <w:cantSplit/>
          <w:trHeight w:val="255"/>
          <w:tblHeader/>
        </w:trPr>
        <w:tc>
          <w:tcPr>
            <w:tcW w:w="9083" w:type="dxa"/>
            <w:gridSpan w:val="5"/>
            <w:shd w:val="clear" w:color="auto" w:fill="auto"/>
            <w:noWrap/>
            <w:vAlign w:val="bottom"/>
            <w:hideMark/>
          </w:tcPr>
          <w:p w:rsidR="00BA3EA6" w:rsidRPr="000432C5" w:rsidRDefault="00BA3EA6" w:rsidP="00BA3EA6">
            <w:pPr>
              <w:rPr>
                <w:rFonts w:eastAsia="Times New Roman" w:cs="Calibri"/>
                <w:color w:val="000000"/>
                <w:sz w:val="24"/>
                <w:szCs w:val="24"/>
              </w:rPr>
            </w:pPr>
            <w:r w:rsidRPr="000432C5">
              <w:rPr>
                <w:rFonts w:eastAsia="Times New Roman" w:cs="Calibri"/>
                <w:color w:val="000000"/>
                <w:sz w:val="24"/>
                <w:szCs w:val="24"/>
              </w:rPr>
              <w:t xml:space="preserve">Table 9. Significant winter storm events in Bennington County and </w:t>
            </w:r>
            <w:r>
              <w:rPr>
                <w:rFonts w:eastAsia="Times New Roman" w:cs="Calibri"/>
                <w:color w:val="000000"/>
                <w:sz w:val="24"/>
                <w:szCs w:val="24"/>
              </w:rPr>
              <w:t>Sandgate</w:t>
            </w:r>
            <w:r w:rsidRPr="000432C5">
              <w:rPr>
                <w:rFonts w:eastAsia="Times New Roman" w:cs="Calibri"/>
                <w:color w:val="000000"/>
                <w:sz w:val="24"/>
                <w:szCs w:val="24"/>
              </w:rPr>
              <w:t>. Source: NCDC 2014</w:t>
            </w:r>
          </w:p>
        </w:tc>
      </w:tr>
      <w:tr w:rsidR="00BA3EA6" w:rsidRPr="000432C5" w:rsidTr="00BA3EA6">
        <w:trPr>
          <w:cantSplit/>
          <w:trHeight w:val="255"/>
          <w:tblHeader/>
        </w:trPr>
        <w:tc>
          <w:tcPr>
            <w:tcW w:w="1326" w:type="dxa"/>
            <w:shd w:val="clear" w:color="auto" w:fill="auto"/>
            <w:noWrap/>
            <w:vAlign w:val="bottom"/>
            <w:hideMark/>
          </w:tcPr>
          <w:p w:rsidR="00BA3EA6" w:rsidRPr="000432C5" w:rsidRDefault="00BA3EA6" w:rsidP="00BA3EA6">
            <w:pPr>
              <w:jc w:val="center"/>
              <w:rPr>
                <w:rFonts w:eastAsia="Times New Roman" w:cs="Calibri"/>
                <w:color w:val="000000"/>
                <w:sz w:val="20"/>
                <w:szCs w:val="20"/>
              </w:rPr>
            </w:pPr>
            <w:r w:rsidRPr="000432C5">
              <w:rPr>
                <w:rFonts w:eastAsia="Times New Roman" w:cs="Calibri"/>
                <w:color w:val="000000"/>
                <w:sz w:val="20"/>
                <w:szCs w:val="20"/>
              </w:rPr>
              <w:t>Dates</w:t>
            </w:r>
          </w:p>
        </w:tc>
        <w:tc>
          <w:tcPr>
            <w:tcW w:w="1186" w:type="dxa"/>
            <w:shd w:val="clear" w:color="auto" w:fill="auto"/>
            <w:noWrap/>
            <w:vAlign w:val="bottom"/>
            <w:hideMark/>
          </w:tcPr>
          <w:p w:rsidR="00BA3EA6" w:rsidRPr="000432C5" w:rsidRDefault="00BA3EA6" w:rsidP="00BA3EA6">
            <w:pPr>
              <w:jc w:val="center"/>
              <w:rPr>
                <w:rFonts w:eastAsia="Times New Roman" w:cs="Calibri"/>
                <w:color w:val="000000"/>
                <w:sz w:val="20"/>
                <w:szCs w:val="20"/>
              </w:rPr>
            </w:pPr>
            <w:r w:rsidRPr="000432C5">
              <w:rPr>
                <w:rFonts w:eastAsia="Times New Roman" w:cs="Calibri"/>
                <w:color w:val="000000"/>
                <w:sz w:val="20"/>
                <w:szCs w:val="20"/>
              </w:rPr>
              <w:t>Type</w:t>
            </w:r>
          </w:p>
        </w:tc>
        <w:tc>
          <w:tcPr>
            <w:tcW w:w="3906" w:type="dxa"/>
            <w:shd w:val="clear" w:color="auto" w:fill="auto"/>
            <w:vAlign w:val="bottom"/>
            <w:hideMark/>
          </w:tcPr>
          <w:p w:rsidR="00BA3EA6" w:rsidRPr="000432C5" w:rsidRDefault="00BA3EA6" w:rsidP="00BA3EA6">
            <w:pPr>
              <w:jc w:val="center"/>
              <w:rPr>
                <w:rFonts w:eastAsia="Times New Roman" w:cs="Calibri"/>
                <w:color w:val="000000"/>
                <w:sz w:val="20"/>
                <w:szCs w:val="20"/>
              </w:rPr>
            </w:pPr>
            <w:r w:rsidRPr="000432C5">
              <w:rPr>
                <w:rFonts w:eastAsia="Times New Roman" w:cs="Calibri"/>
                <w:color w:val="000000"/>
                <w:sz w:val="20"/>
                <w:szCs w:val="20"/>
              </w:rPr>
              <w:t>Description</w:t>
            </w:r>
          </w:p>
        </w:tc>
        <w:tc>
          <w:tcPr>
            <w:tcW w:w="1105" w:type="dxa"/>
            <w:shd w:val="clear" w:color="auto" w:fill="auto"/>
            <w:noWrap/>
            <w:vAlign w:val="bottom"/>
            <w:hideMark/>
          </w:tcPr>
          <w:p w:rsidR="00BA3EA6" w:rsidRPr="000432C5" w:rsidRDefault="00BA3EA6" w:rsidP="00BA3EA6">
            <w:pPr>
              <w:jc w:val="center"/>
              <w:rPr>
                <w:rFonts w:eastAsia="Times New Roman" w:cs="Calibri"/>
                <w:color w:val="000000"/>
                <w:sz w:val="20"/>
                <w:szCs w:val="20"/>
              </w:rPr>
            </w:pPr>
            <w:r w:rsidRPr="000432C5">
              <w:rPr>
                <w:rFonts w:eastAsia="Times New Roman" w:cs="Calibri"/>
                <w:color w:val="000000"/>
                <w:sz w:val="20"/>
                <w:szCs w:val="20"/>
              </w:rPr>
              <w:t>Category</w:t>
            </w:r>
          </w:p>
        </w:tc>
        <w:tc>
          <w:tcPr>
            <w:tcW w:w="1560" w:type="dxa"/>
            <w:shd w:val="clear" w:color="auto" w:fill="auto"/>
            <w:noWrap/>
            <w:vAlign w:val="bottom"/>
            <w:hideMark/>
          </w:tcPr>
          <w:p w:rsidR="00BA3EA6" w:rsidRPr="000432C5" w:rsidRDefault="00BA3EA6" w:rsidP="00BA3EA6">
            <w:pPr>
              <w:jc w:val="center"/>
              <w:rPr>
                <w:rFonts w:eastAsia="Times New Roman" w:cs="Calibri"/>
                <w:color w:val="000000"/>
                <w:sz w:val="20"/>
                <w:szCs w:val="20"/>
              </w:rPr>
            </w:pPr>
            <w:r w:rsidRPr="000432C5">
              <w:rPr>
                <w:rFonts w:eastAsia="Times New Roman" w:cs="Calibri"/>
                <w:color w:val="000000"/>
                <w:sz w:val="20"/>
                <w:szCs w:val="20"/>
              </w:rPr>
              <w:t>Area</w:t>
            </w:r>
          </w:p>
        </w:tc>
      </w:tr>
      <w:tr w:rsidR="00BA3EA6" w:rsidRPr="000432C5" w:rsidTr="00BA3EA6">
        <w:trPr>
          <w:cantSplit/>
          <w:trHeight w:val="300"/>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13-14 Jan 1993</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Snowfall amounts across the state ranged from six to sixteen inches. A Cooperative Weather Observer recorded 10.0” in Pownal.</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Statewide</w:t>
            </w:r>
          </w:p>
        </w:tc>
      </w:tr>
      <w:tr w:rsidR="00BA3EA6" w:rsidRPr="000432C5" w:rsidTr="00BA3EA6">
        <w:trPr>
          <w:cantSplit/>
          <w:trHeight w:val="6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16-17 Feb 1993</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Snowfall amounts ranged from 6 to 18”. A Cooperative Weather Observer recorded 6.0” in Pownal.</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Statewide</w:t>
            </w:r>
          </w:p>
        </w:tc>
      </w:tr>
      <w:tr w:rsidR="00BA3EA6" w:rsidRPr="000432C5" w:rsidTr="00BA3EA6">
        <w:trPr>
          <w:cantSplit/>
          <w:trHeight w:val="6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13-14 Mar 1993</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Blizzard</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The "Blizzard of </w:t>
            </w:r>
            <w:r>
              <w:rPr>
                <w:rFonts w:eastAsia="Times New Roman" w:cs="Calibri"/>
                <w:color w:val="000000"/>
                <w:sz w:val="16"/>
                <w:szCs w:val="16"/>
              </w:rPr>
              <w:t>’</w:t>
            </w:r>
            <w:r w:rsidRPr="000432C5">
              <w:rPr>
                <w:rFonts w:eastAsia="Times New Roman" w:cs="Calibri"/>
                <w:color w:val="000000"/>
                <w:sz w:val="16"/>
                <w:szCs w:val="16"/>
              </w:rPr>
              <w:t>93</w:t>
            </w:r>
            <w:r>
              <w:rPr>
                <w:rFonts w:eastAsia="Times New Roman" w:cs="Calibri"/>
                <w:color w:val="000000"/>
                <w:sz w:val="16"/>
                <w:szCs w:val="16"/>
              </w:rPr>
              <w:t>,</w:t>
            </w:r>
            <w:r w:rsidRPr="000432C5">
              <w:rPr>
                <w:rFonts w:eastAsia="Times New Roman" w:cs="Calibri"/>
                <w:color w:val="000000"/>
                <w:sz w:val="16"/>
                <w:szCs w:val="16"/>
              </w:rPr>
              <w:t>" one of the worst storms this century</w:t>
            </w:r>
            <w:r>
              <w:rPr>
                <w:rFonts w:eastAsia="Times New Roman" w:cs="Calibri"/>
                <w:color w:val="000000"/>
                <w:sz w:val="16"/>
                <w:szCs w:val="16"/>
              </w:rPr>
              <w:t>,</w:t>
            </w:r>
            <w:r w:rsidRPr="000432C5">
              <w:rPr>
                <w:rFonts w:eastAsia="Times New Roman" w:cs="Calibri"/>
                <w:color w:val="000000"/>
                <w:sz w:val="16"/>
                <w:szCs w:val="16"/>
              </w:rPr>
              <w:t xml:space="preserve"> virtually shut down Vermont on the weekend of March 13-14 forcing the closure of roads and airports.  This was one of the most powerful snowstorms on record.  Snowfall amounts ranged from 10 to 28 inches across the state. A Cooperative Weather Observer recorded 13.0” in Pownal.</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Extreme</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Statewide</w:t>
            </w:r>
          </w:p>
        </w:tc>
      </w:tr>
      <w:tr w:rsidR="00BA3EA6" w:rsidRPr="000432C5" w:rsidTr="00BA3EA6">
        <w:trPr>
          <w:cantSplit/>
          <w:trHeight w:val="6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2-4 Mar 1994</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Snowfall amounts across the state ranged from 8 to 22 inches with snowfall rates as high as three to four inches per hour during the storm.  A Cooperative Weather Observer recorded 8.0” in Pownal.</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Statewide</w:t>
            </w:r>
          </w:p>
        </w:tc>
      </w:tr>
      <w:tr w:rsidR="00BA3EA6" w:rsidRPr="000432C5" w:rsidTr="00BA3EA6">
        <w:trPr>
          <w:cantSplit/>
          <w:trHeight w:val="6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4-5 Feb 1995</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low pressure system tracked up the east coast on dumping heavy snow across Vermont.  Snowfall amounts ranged from 6 to 20 inches.</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Statewide</w:t>
            </w:r>
          </w:p>
        </w:tc>
      </w:tr>
      <w:tr w:rsidR="00BA3EA6" w:rsidRPr="000432C5" w:rsidTr="00BA3EA6">
        <w:trPr>
          <w:cantSplit/>
          <w:trHeight w:val="120"/>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27-28 Feb 1995</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w:t>
            </w:r>
            <w:r>
              <w:rPr>
                <w:rFonts w:eastAsia="Times New Roman" w:cs="Calibri"/>
                <w:color w:val="000000"/>
                <w:sz w:val="16"/>
                <w:szCs w:val="16"/>
              </w:rPr>
              <w:t>,</w:t>
            </w:r>
            <w:r w:rsidRPr="000432C5">
              <w:rPr>
                <w:rFonts w:eastAsia="Times New Roman" w:cs="Calibri"/>
                <w:color w:val="000000"/>
                <w:sz w:val="16"/>
                <w:szCs w:val="16"/>
              </w:rPr>
              <w:t xml:space="preserve"> Freezing Rain</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A mixture of snow, sleet, and freezing rain fell across Vermont.  Snow accumulations ranged from four to eight inches across much of northern Vermont with localized amounts of 8 to 12 inches in Vermont's Green Mountains.  A Cooperative Weather Observer recorded 14.0” in Pownal. </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Central</w:t>
            </w:r>
            <w:r>
              <w:rPr>
                <w:rFonts w:eastAsia="Times New Roman" w:cs="Calibri"/>
                <w:color w:val="000000"/>
                <w:sz w:val="16"/>
                <w:szCs w:val="16"/>
              </w:rPr>
              <w:t>,</w:t>
            </w:r>
            <w:r w:rsidRPr="000432C5">
              <w:rPr>
                <w:rFonts w:eastAsia="Times New Roman" w:cs="Calibri"/>
                <w:color w:val="000000"/>
                <w:sz w:val="16"/>
                <w:szCs w:val="16"/>
              </w:rPr>
              <w:t xml:space="preserve"> Southern VT</w:t>
            </w:r>
          </w:p>
        </w:tc>
      </w:tr>
      <w:tr w:rsidR="00BA3EA6" w:rsidRPr="000432C5" w:rsidTr="00BA3EA6">
        <w:trPr>
          <w:cantSplit/>
          <w:trHeight w:val="6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2-3 Jan 1996</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 fell across southern Vermont with the average snowfall ranging from 10 to 12 inches.</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507"/>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lastRenderedPageBreak/>
              <w:t>12-13 Jan 1996</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 fell across southern Vermont with snowfall totals ranging from 6 to 10 inches with a few locations reporting up to one foot.  A Cooperative Weather Observer recorded 7.0” in Pownal.</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450"/>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26 Nov 1996</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 and freezing rain downed trees and power lines,</w:t>
            </w:r>
            <w:r>
              <w:rPr>
                <w:rFonts w:eastAsia="Times New Roman" w:cs="Calibri"/>
                <w:color w:val="000000"/>
                <w:sz w:val="16"/>
                <w:szCs w:val="16"/>
              </w:rPr>
              <w:t xml:space="preserve"> leaving</w:t>
            </w:r>
            <w:r w:rsidRPr="000432C5">
              <w:rPr>
                <w:rFonts w:eastAsia="Times New Roman" w:cs="Calibri"/>
                <w:color w:val="000000"/>
                <w:sz w:val="16"/>
                <w:szCs w:val="16"/>
              </w:rPr>
              <w:t xml:space="preserve"> 10,000 customers without power across southern Vermont.</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471"/>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7-8 December 1996</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major storm dumped heavy, wet snow across Bennington and Windham Counties. Approximately 20,000 customers lost power. Cooperative Weather Observers reported 14.5 inches in Pownal and 12.8 inches in Sunderland during the period.</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25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31 March 1997 to 1 April 1997</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 A late season storm that changed from rain to snow brought 12 inches in Shaftsbury, 12 inches in Peru and 23 inches in Bennington. Power outages were widespread, and Route 9 between Bennington and Brattleboro was closed.</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r>
              <w:rPr>
                <w:rFonts w:eastAsia="Times New Roman" w:cs="Calibri"/>
                <w:color w:val="000000"/>
                <w:sz w:val="16"/>
                <w:szCs w:val="16"/>
              </w:rPr>
              <w:t>,</w:t>
            </w:r>
          </w:p>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Bennington, Shaftsbury, Peru</w:t>
            </w:r>
          </w:p>
        </w:tc>
      </w:tr>
      <w:tr w:rsidR="00BA3EA6" w:rsidRPr="000432C5" w:rsidTr="00BA3EA6">
        <w:trPr>
          <w:cantSplit/>
          <w:trHeight w:val="70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29-30 December 1997</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Heavy snow and gusty winds caused power outages across southern Vermont. Route 7 in Bennington County was closed and there was damage to a mobile home park and cinema in Bennington. </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r>
              <w:rPr>
                <w:rFonts w:eastAsia="Times New Roman" w:cs="Calibri"/>
                <w:color w:val="000000"/>
                <w:sz w:val="16"/>
                <w:szCs w:val="16"/>
              </w:rPr>
              <w:t>,</w:t>
            </w:r>
          </w:p>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Bennington, Peru</w:t>
            </w:r>
          </w:p>
        </w:tc>
      </w:tr>
      <w:tr w:rsidR="00BA3EA6" w:rsidRPr="000432C5" w:rsidTr="00BA3EA6">
        <w:trPr>
          <w:cantSplit/>
          <w:trHeight w:val="6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14-15 January 1999</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 followed by sleet and freezing rain, along with very cold conditions resulted in heavy accumulations</w:t>
            </w:r>
            <w:r>
              <w:rPr>
                <w:rFonts w:eastAsia="Times New Roman" w:cs="Calibri"/>
                <w:color w:val="000000"/>
                <w:sz w:val="16"/>
                <w:szCs w:val="16"/>
              </w:rPr>
              <w:t>.</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Bennington County,</w:t>
            </w:r>
          </w:p>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Dorset</w:t>
            </w:r>
          </w:p>
        </w:tc>
      </w:tr>
      <w:tr w:rsidR="00BA3EA6" w:rsidRPr="000432C5" w:rsidTr="00BA3EA6">
        <w:trPr>
          <w:cantSplit/>
          <w:trHeight w:val="345"/>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18-19 February 2000</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Eight to fourteen inches of snow fell in Bennington and Windham Counties. 14.3 inches were recorded in Peru</w:t>
            </w:r>
            <w:r>
              <w:rPr>
                <w:rFonts w:eastAsia="Times New Roman" w:cs="Calibri"/>
                <w:color w:val="000000"/>
                <w:sz w:val="16"/>
                <w:szCs w:val="16"/>
              </w:rPr>
              <w:t>.</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Peru</w:t>
            </w:r>
          </w:p>
        </w:tc>
      </w:tr>
      <w:tr w:rsidR="00BA3EA6" w:rsidRPr="000432C5" w:rsidTr="00BA3EA6">
        <w:trPr>
          <w:cantSplit/>
          <w:trHeight w:val="345"/>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30-31 December 2000</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6-12 inches of snow fell, with 13 inches recorded in Pownal and 8 inches in Bennington</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Moderate</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345"/>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5 February 2001</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 fell resulting in 12 inches in Bennington, 14 inches in Pownal Center and 9.6 inches in Sunderland.</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Moderate</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507"/>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5-6 Mar 2001</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This was considered the largest storm since the Blizzard of </w:t>
            </w:r>
            <w:r>
              <w:rPr>
                <w:rFonts w:eastAsia="Times New Roman" w:cs="Calibri"/>
                <w:color w:val="000000"/>
                <w:sz w:val="16"/>
                <w:szCs w:val="16"/>
              </w:rPr>
              <w:t>‘</w:t>
            </w:r>
            <w:r w:rsidRPr="000432C5">
              <w:rPr>
                <w:rFonts w:eastAsia="Times New Roman" w:cs="Calibri"/>
                <w:color w:val="000000"/>
                <w:sz w:val="16"/>
                <w:szCs w:val="16"/>
              </w:rPr>
              <w:t>93 with two feet of snow in some areas. Cooperative Weather Observers measured 20.0 inches in Peru, 25.0 inches in Pownal and 18.1 inches in Sunderland.</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Pownal, Peru</w:t>
            </w:r>
          </w:p>
        </w:tc>
      </w:tr>
      <w:tr w:rsidR="00BA3EA6" w:rsidRPr="000432C5" w:rsidTr="00BA3EA6">
        <w:trPr>
          <w:cantSplit/>
          <w:trHeight w:val="300"/>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30-31 March 2001</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wet snow resulted in 9.8 inches in Sunderland and 15.0 inches in Peru while Windham County had similar amounts</w:t>
            </w:r>
            <w:r>
              <w:rPr>
                <w:rFonts w:eastAsia="Times New Roman" w:cs="Calibri"/>
                <w:color w:val="000000"/>
                <w:sz w:val="16"/>
                <w:szCs w:val="16"/>
              </w:rPr>
              <w:t>.</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Sunderland , Peru</w:t>
            </w:r>
          </w:p>
        </w:tc>
      </w:tr>
      <w:tr w:rsidR="00BA3EA6" w:rsidRPr="000432C5" w:rsidTr="00BA3EA6">
        <w:trPr>
          <w:cantSplit/>
          <w:trHeight w:val="507"/>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6-7 January 2002</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snowstorm produced over a foot of snow across southern Vermont with 17 inches recorded in Peru, 15 inches in Pownal and 14 inches in Sunderland by Cooperative Weather Observers.</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Pownal</w:t>
            </w:r>
          </w:p>
        </w:tc>
      </w:tr>
      <w:tr w:rsidR="00BA3EA6" w:rsidRPr="000432C5" w:rsidTr="00BA3EA6">
        <w:trPr>
          <w:cantSplit/>
          <w:trHeight w:val="570"/>
        </w:trPr>
        <w:tc>
          <w:tcPr>
            <w:tcW w:w="132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17 November 2002</w:t>
            </w:r>
          </w:p>
        </w:tc>
        <w:tc>
          <w:tcPr>
            <w:tcW w:w="1186"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storm started with 2-4 inches of s</w:t>
            </w:r>
            <w:r>
              <w:rPr>
                <w:rFonts w:eastAsia="Times New Roman" w:cs="Calibri"/>
                <w:color w:val="000000"/>
                <w:sz w:val="16"/>
                <w:szCs w:val="16"/>
              </w:rPr>
              <w:t>now</w:t>
            </w:r>
            <w:r w:rsidRPr="000432C5">
              <w:rPr>
                <w:rFonts w:eastAsia="Times New Roman" w:cs="Calibri"/>
                <w:color w:val="000000"/>
                <w:sz w:val="16"/>
                <w:szCs w:val="16"/>
              </w:rPr>
              <w:t xml:space="preserve"> but changed to freezing rain and gusty winds. There were power outages from Arlington into New York</w:t>
            </w:r>
            <w:r>
              <w:rPr>
                <w:rFonts w:eastAsia="Times New Roman" w:cs="Calibri"/>
                <w:color w:val="000000"/>
                <w:sz w:val="16"/>
                <w:szCs w:val="16"/>
              </w:rPr>
              <w:t>.</w:t>
            </w:r>
          </w:p>
        </w:tc>
        <w:tc>
          <w:tcPr>
            <w:tcW w:w="1105"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hideMark/>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Arlington</w:t>
            </w:r>
          </w:p>
        </w:tc>
      </w:tr>
      <w:tr w:rsidR="00BA3EA6" w:rsidRPr="000432C5" w:rsidTr="00BA3EA6">
        <w:trPr>
          <w:cantSplit/>
          <w:trHeight w:val="543"/>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25-26 December 2002</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 fell at a rate of 1-3 inches/hour for a time with 16.2 inches in Sunderland, 10.5 inches in Pownal and 16.5 inches in Windham County</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543"/>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6-8 Dec 2003</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The first major storm of the season produced 10-20 inches across Southern Vermont. Cooperative weather observers measured 21.5” in Pownal and 21.3 inches in Sunderland.</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Pownal</w:t>
            </w:r>
          </w:p>
        </w:tc>
      </w:tr>
      <w:tr w:rsidR="00BA3EA6" w:rsidRPr="000432C5" w:rsidTr="00BA3EA6">
        <w:trPr>
          <w:cantSplit/>
          <w:trHeight w:val="570"/>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28 January 2004</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Extreme southern Vermont experienced 7-13 inches of snow with 12.6 inches in Sunderland, 9 inches in Pownal and 7.5 inches in Windham County</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Sunderland</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23 Jan 2005</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Blizzard</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Frequent whiteout conditions were observed by plow crews.  Whiteout conditions were most prevalent across the Green Mountains. Cooperative Weather Observers recorded 8.0” in Pownal and Sunderland and 14.0 inches in Peru.</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Countywide</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lastRenderedPageBreak/>
              <w:t>15-16 Jan 2007</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Ice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Significant icing occurred from the freezing rain leading to widespread power outages Strengthening winds in the wake of the storm continued to exacerbate power outages across the region.</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273"/>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 March 2007</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mix of snow and sleet fell with over one foot in higher elevations and some freezing rain.</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Woodford, Landgrove</w:t>
            </w:r>
          </w:p>
        </w:tc>
      </w:tr>
      <w:tr w:rsidR="00BA3EA6" w:rsidRPr="000432C5" w:rsidTr="00BA3EA6">
        <w:trPr>
          <w:cantSplit/>
          <w:trHeight w:val="291"/>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16-17 Mar 2007</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This storm brought widespread snowfall amounts of 10 to 18 inches across southern Vermont. </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15-16 April 2007</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heavy wet snow accumulated to 8 -12 inches with 12 inches in Woodford, 10.5 inches in Landgrove and 11 inches in Windham County. Gusty winds brought down power lines causing widespread outages. Damaging winds were reported by a Cooperative Weather Observer in Sunderland.</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16-17 Dec 2007</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 sleet and freezing rain, with total snow and sleet accumulations of 8-14 inches affected Bennington County and resulted in traffic problems and power outages. The Cooperative Weather Observer reported 12.4 inches in Sunderland along with damaging winds while 14 inches was reported in Woodford and 11.5 inches in Landgrove.</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County wide</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30-December 2007 to 2 January 2008</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This storm brought heavy snow to eastern New York and western New England totaling from 6 to 12 inches across southern Vermont. Snowfall amounts ranged from 6 to 11 inches. This led to treacherous travel conditions and the closings or delayed openings of numerous schools and businesses. A Cooperative Weather Observer reported just over 12 inches in Sunderland.</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4-5 Mar 2008</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Ice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This storm system spread freezing rain and sleet across higher elevations of east central New York and portions of southern Vermont, resulting in significant ice accumulations of one half, to locally up to one inch in the higher elevations of western Windham county and one quarter to less than one half of an inch in lower elevations. </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11-18 Dec 2008</w:t>
            </w:r>
          </w:p>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FEMA DR-1816</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series of snowstorms (two events reported by NCDC from 17-20 December) hit eastern New York and western and southern New England during this period resulting in 3-9 inches per storm, but accumulating to over a foot during the period.</w:t>
            </w:r>
            <w:r>
              <w:rPr>
                <w:rFonts w:eastAsia="Times New Roman" w:cs="Calibri"/>
                <w:color w:val="000000"/>
                <w:sz w:val="16"/>
                <w:szCs w:val="16"/>
              </w:rPr>
              <w:t xml:space="preserve"> </w:t>
            </w:r>
            <w:r w:rsidRPr="000432C5">
              <w:rPr>
                <w:rFonts w:eastAsia="Times New Roman" w:cs="Calibri"/>
                <w:color w:val="000000"/>
                <w:sz w:val="16"/>
                <w:szCs w:val="16"/>
              </w:rPr>
              <w:t>19 inches were reported by a Cooperative Weather Observer in Sunderland. Icing conditions followed on December 24th</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12 to 22 Feb 2009</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 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Several events were recorded by NCDC with snowfall amounts of 6-12 inches, especially in higher elevations</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Moderate</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High Elevations</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1-3 Jan 2010</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This storm brought widespread snowfall to southern Vermont along with blustery conditions, resulting in blowing and drifting of the snow. Snowfall totals across Bennington and western Windham counties ranged from about 10 inches, up to just over two feet. A Cooperative Weather Observers recorded 19.1” in Pownal from January 1-4, 21.5 inches in Sunderland, and 39” in Peru.</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lastRenderedPageBreak/>
              <w:t>23-24 Feb 2010</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This system blanketed the area in a heavy wet snow that resulted in treacherous travel conditions and widespread power outages across southern Vermont. Generally 1 to 2 feet of snow accumulated with the highest amounts above 1500 feet. A Cooperative Weather Observer recorded 16.2” in Pownal.</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26-27 Feb 2010</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powerful storm brought heavy rainfall and a heavy wet snow resulting in widespread power outages and dangerous travel conditions across southern Vermont. Strong and gusty winds developed along the east facing slopes of the Green Mountains of southern Vermont with gusts up to 50 mph. Snowfall totals of 1 to 2 feet were reported across the higher terrain, with lesser amounts of 3 to 6 inches below 1000 feet. Cooperative Weather Observers recorded 23.1” in Pownal and 22.4” in Peru.</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26-27 Dec 2010</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nor’easter brought snow and blizzard conditions to southern Vermont. A Cooperative Weather Observer measured in Sunderland measured 26.0 inches while the Pownal observer measured 24.0 inches.</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12 January 2011</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 fell across southern Vermont with snowfall accumulations ranging from 14 inches up to 3 feet with snowfall rates of 3 to 6 inches an hour for a time. A cooperative weather observer measured 20.6” in Pownal.</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Pownal</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1-2 February 2011</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Snow fell at a rate of 1-2 inches/hour with totals of 12-17 inches in southern Vermont. Cooperative Weather Observers reported 7 inches in Pownal and 8 inches in Sunderland.</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291"/>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29-30 October 2011</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An early storm produced 5-14 inches in Bennington County and 10-16 inches in Windham County. </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29 February 2012</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complex storm resulted in 8-16 inches of snow and sleet across southern Vermont between February 29</w:t>
            </w:r>
            <w:r w:rsidRPr="000432C5">
              <w:rPr>
                <w:rFonts w:eastAsia="Times New Roman" w:cs="Calibri"/>
                <w:color w:val="000000"/>
                <w:sz w:val="16"/>
                <w:szCs w:val="16"/>
                <w:vertAlign w:val="superscript"/>
              </w:rPr>
              <w:t>th</w:t>
            </w:r>
            <w:r w:rsidRPr="000432C5">
              <w:rPr>
                <w:rFonts w:eastAsia="Times New Roman" w:cs="Calibri"/>
                <w:color w:val="000000"/>
                <w:sz w:val="16"/>
                <w:szCs w:val="16"/>
              </w:rPr>
              <w:t xml:space="preserve"> and March 1</w:t>
            </w:r>
            <w:r w:rsidRPr="000432C5">
              <w:rPr>
                <w:rFonts w:eastAsia="Times New Roman" w:cs="Calibri"/>
                <w:color w:val="000000"/>
                <w:sz w:val="16"/>
                <w:szCs w:val="16"/>
                <w:vertAlign w:val="superscript"/>
              </w:rPr>
              <w:t>st</w:t>
            </w:r>
            <w:r w:rsidRPr="000432C5">
              <w:rPr>
                <w:rFonts w:eastAsia="Times New Roman" w:cs="Calibri"/>
                <w:color w:val="000000"/>
                <w:sz w:val="16"/>
                <w:szCs w:val="16"/>
              </w:rPr>
              <w:t xml:space="preserve"> with 4-8 inches across southeastern Bennington County.</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 xml:space="preserve">Southern Vermont </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18-19 March 2013</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warm front brought snow to the southern Green Mountains and was enhanced by a coastal storm on the 19</w:t>
            </w:r>
            <w:r w:rsidRPr="000432C5">
              <w:rPr>
                <w:rFonts w:eastAsia="Times New Roman" w:cs="Calibri"/>
                <w:color w:val="000000"/>
                <w:sz w:val="16"/>
                <w:szCs w:val="16"/>
                <w:vertAlign w:val="superscript"/>
              </w:rPr>
              <w:t>th</w:t>
            </w:r>
            <w:r w:rsidRPr="000432C5">
              <w:rPr>
                <w:rFonts w:eastAsia="Times New Roman" w:cs="Calibri"/>
                <w:color w:val="000000"/>
                <w:sz w:val="16"/>
                <w:szCs w:val="16"/>
              </w:rPr>
              <w:t>. Together 4-9” fell in the values with 10-17” in the mountains</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Minor</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14 Dec 2013</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coastal storm brought heavy snow and winds gusting to 40-55 mph. Snowfall amounts varied, with 18 inches recorded in Woodford, VT.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Moderate</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5 February 2014</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Heavy Snow</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 received</w:t>
            </w:r>
            <w:r>
              <w:rPr>
                <w:rFonts w:eastAsia="Times New Roman" w:cs="Calibri"/>
                <w:color w:val="000000"/>
                <w:sz w:val="16"/>
                <w:szCs w:val="16"/>
              </w:rPr>
              <w:t xml:space="preserve"> </w:t>
            </w:r>
            <w:r w:rsidRPr="000432C5">
              <w:rPr>
                <w:rFonts w:eastAsia="Times New Roman" w:cs="Calibri"/>
                <w:color w:val="000000"/>
                <w:sz w:val="16"/>
                <w:szCs w:val="16"/>
              </w:rPr>
              <w:t>6-12 inches of snow, particularly in higher elevations</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Minor</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13 Feb 2014</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 complex storm with snow, freezing rain and sleet affected the area with snowfall rates of up to 3”/hour at times along with wind gusts of up to 40 mph.</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Moderate</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tc>
      </w:tr>
      <w:tr w:rsidR="00BA3EA6" w:rsidRPr="000432C5" w:rsidTr="00BA3EA6">
        <w:trPr>
          <w:cantSplit/>
          <w:trHeight w:val="777"/>
        </w:trPr>
        <w:tc>
          <w:tcPr>
            <w:tcW w:w="132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26 Nov 2014</w:t>
            </w:r>
          </w:p>
        </w:tc>
        <w:tc>
          <w:tcPr>
            <w:tcW w:w="1186"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Winter Storm</w:t>
            </w:r>
          </w:p>
        </w:tc>
        <w:tc>
          <w:tcPr>
            <w:tcW w:w="3906" w:type="dxa"/>
            <w:shd w:val="clear" w:color="auto" w:fill="auto"/>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An early season storm impacted southern Vermont over Thanksgiving with 8-15” of snow</w:t>
            </w:r>
            <w:r>
              <w:rPr>
                <w:rFonts w:eastAsia="Times New Roman" w:cs="Calibri"/>
                <w:color w:val="000000"/>
                <w:sz w:val="16"/>
                <w:szCs w:val="16"/>
              </w:rPr>
              <w:t>.</w:t>
            </w:r>
          </w:p>
        </w:tc>
        <w:tc>
          <w:tcPr>
            <w:tcW w:w="1105"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Moderate</w:t>
            </w:r>
          </w:p>
        </w:tc>
        <w:tc>
          <w:tcPr>
            <w:tcW w:w="1560" w:type="dxa"/>
            <w:shd w:val="clear" w:color="auto" w:fill="auto"/>
            <w:noWrap/>
          </w:tcPr>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Southern Vermont</w:t>
            </w:r>
          </w:p>
          <w:p w:rsidR="00BA3EA6" w:rsidRPr="000432C5" w:rsidRDefault="00BA3EA6" w:rsidP="00BA3EA6">
            <w:pPr>
              <w:rPr>
                <w:rFonts w:eastAsia="Times New Roman" w:cs="Calibri"/>
                <w:color w:val="000000"/>
                <w:sz w:val="16"/>
                <w:szCs w:val="16"/>
              </w:rPr>
            </w:pPr>
            <w:r w:rsidRPr="000432C5">
              <w:rPr>
                <w:rFonts w:eastAsia="Times New Roman" w:cs="Calibri"/>
                <w:color w:val="000000"/>
                <w:sz w:val="16"/>
                <w:szCs w:val="16"/>
              </w:rPr>
              <w:t>Higher Elevations</w:t>
            </w:r>
          </w:p>
        </w:tc>
      </w:tr>
    </w:tbl>
    <w:p w:rsidR="00B43BD6" w:rsidRDefault="00B43BD6" w:rsidP="00715A49">
      <w:pPr>
        <w:contextualSpacing/>
        <w:rPr>
          <w:rFonts w:eastAsia="Times New Roman" w:cs="Calibri"/>
          <w:color w:val="000000"/>
          <w:sz w:val="16"/>
          <w:szCs w:val="16"/>
        </w:rPr>
      </w:pPr>
    </w:p>
    <w:p w:rsidR="00BA3EA6" w:rsidRPr="000432C5" w:rsidRDefault="00BA3EA6" w:rsidP="00BA3EA6">
      <w:pPr>
        <w:ind w:firstLine="720"/>
        <w:contextualSpacing/>
        <w:rPr>
          <w:rFonts w:eastAsia="Times New Roman"/>
          <w:sz w:val="24"/>
          <w:szCs w:val="24"/>
        </w:rPr>
      </w:pPr>
      <w:r>
        <w:rPr>
          <w:rFonts w:eastAsia="Times New Roman" w:cs="Calibri"/>
          <w:color w:val="000000"/>
          <w:sz w:val="24"/>
          <w:szCs w:val="24"/>
        </w:rPr>
        <w:t xml:space="preserve">In addition to the above a </w:t>
      </w:r>
      <w:r w:rsidRPr="000432C5">
        <w:rPr>
          <w:rFonts w:eastAsia="Times New Roman" w:cs="Calibri"/>
          <w:color w:val="000000"/>
          <w:sz w:val="24"/>
          <w:szCs w:val="24"/>
        </w:rPr>
        <w:t xml:space="preserve">Cooperative Weather Observer recorded 18.8” in Sunderland and 16.5” in Pownal between February 14 and 15, 2007 but no damages were reported. </w:t>
      </w:r>
    </w:p>
    <w:p w:rsidR="00B97013" w:rsidRDefault="00B97013" w:rsidP="00715A49">
      <w:pPr>
        <w:ind w:firstLine="720"/>
        <w:contextualSpacing/>
        <w:rPr>
          <w:rFonts w:eastAsia="Times New Roman"/>
          <w:sz w:val="28"/>
          <w:szCs w:val="28"/>
        </w:rPr>
      </w:pPr>
    </w:p>
    <w:p w:rsidR="00715A49" w:rsidRPr="00715A49" w:rsidRDefault="00715A49" w:rsidP="00715A49">
      <w:pPr>
        <w:ind w:firstLine="720"/>
        <w:contextualSpacing/>
        <w:rPr>
          <w:rFonts w:eastAsia="Times New Roman"/>
          <w:sz w:val="28"/>
          <w:szCs w:val="28"/>
        </w:rPr>
      </w:pPr>
      <w:r w:rsidRPr="00715A49">
        <w:rPr>
          <w:rFonts w:eastAsia="Times New Roman"/>
          <w:sz w:val="28"/>
          <w:szCs w:val="28"/>
        </w:rPr>
        <w:lastRenderedPageBreak/>
        <w:t>c.</w:t>
      </w:r>
      <w:r w:rsidRPr="00715A49">
        <w:rPr>
          <w:rFonts w:eastAsia="Times New Roman"/>
          <w:sz w:val="24"/>
          <w:szCs w:val="24"/>
        </w:rPr>
        <w:tab/>
      </w:r>
      <w:r w:rsidRPr="00715A49">
        <w:rPr>
          <w:rFonts w:eastAsia="Times New Roman"/>
          <w:sz w:val="28"/>
          <w:szCs w:val="28"/>
        </w:rPr>
        <w:t>Extent and Location</w:t>
      </w:r>
    </w:p>
    <w:p w:rsidR="00715A49" w:rsidRPr="00715A49" w:rsidRDefault="00715A49" w:rsidP="00715A49">
      <w:pPr>
        <w:ind w:firstLine="720"/>
        <w:contextualSpacing/>
        <w:rPr>
          <w:rFonts w:eastAsia="Times New Roman"/>
          <w:sz w:val="24"/>
          <w:szCs w:val="24"/>
        </w:rPr>
      </w:pPr>
    </w:p>
    <w:p w:rsidR="006A0092" w:rsidRPr="00715A49" w:rsidRDefault="006A0092" w:rsidP="006A0092">
      <w:pPr>
        <w:ind w:firstLine="720"/>
        <w:contextualSpacing/>
        <w:rPr>
          <w:rFonts w:eastAsia="Times New Roman" w:cs="Calibri"/>
          <w:color w:val="000000"/>
          <w:sz w:val="24"/>
          <w:szCs w:val="24"/>
        </w:rPr>
      </w:pPr>
      <w:r w:rsidRPr="00715A49">
        <w:rPr>
          <w:rFonts w:eastAsia="Times New Roman" w:cs="Calibri"/>
          <w:color w:val="000000"/>
          <w:sz w:val="24"/>
          <w:szCs w:val="24"/>
        </w:rPr>
        <w:t>The average annual snowfall in Bennington County is 64.4 inches, with December, January, February and March as the primary months for snowfall. Extreme snowfall events for one, two and three day events have ranged from 12</w:t>
      </w:r>
      <w:r>
        <w:rPr>
          <w:rFonts w:eastAsia="Times New Roman" w:cs="Calibri"/>
          <w:color w:val="000000"/>
          <w:sz w:val="24"/>
          <w:szCs w:val="24"/>
        </w:rPr>
        <w:t xml:space="preserve"> to over 20</w:t>
      </w:r>
      <w:r w:rsidRPr="00715A49">
        <w:rPr>
          <w:rFonts w:eastAsia="Times New Roman" w:cs="Calibri"/>
          <w:color w:val="000000"/>
          <w:sz w:val="24"/>
          <w:szCs w:val="24"/>
        </w:rPr>
        <w:t xml:space="preserve"> inches (NOAA/National Climate Data Center </w:t>
      </w:r>
      <w:r w:rsidR="001A5977" w:rsidRPr="00715A49">
        <w:rPr>
          <w:rFonts w:eastAsia="Times New Roman" w:cs="Calibri"/>
          <w:color w:val="000000"/>
          <w:sz w:val="24"/>
          <w:szCs w:val="24"/>
        </w:rPr>
        <w:t>201</w:t>
      </w:r>
      <w:r w:rsidR="001A5977">
        <w:rPr>
          <w:rFonts w:eastAsia="Times New Roman" w:cs="Calibri"/>
          <w:color w:val="000000"/>
          <w:sz w:val="24"/>
          <w:szCs w:val="24"/>
        </w:rPr>
        <w:t xml:space="preserve">4 </w:t>
      </w:r>
      <w:r>
        <w:rPr>
          <w:rFonts w:eastAsia="Times New Roman" w:cs="Calibri"/>
          <w:color w:val="000000"/>
          <w:sz w:val="24"/>
          <w:szCs w:val="24"/>
        </w:rPr>
        <w:t>Cooperative Weather Observer reports</w:t>
      </w:r>
      <w:r w:rsidRPr="00715A49">
        <w:rPr>
          <w:rFonts w:eastAsia="Times New Roman" w:cs="Calibri"/>
          <w:color w:val="000000"/>
          <w:sz w:val="24"/>
          <w:szCs w:val="24"/>
        </w:rPr>
        <w:t xml:space="preserve">). </w:t>
      </w:r>
    </w:p>
    <w:p w:rsidR="006A0092" w:rsidRPr="00715A49" w:rsidRDefault="006A0092" w:rsidP="006A0092">
      <w:pPr>
        <w:ind w:firstLine="720"/>
        <w:contextualSpacing/>
        <w:rPr>
          <w:rFonts w:eastAsia="Times New Roman" w:cs="Calibri"/>
          <w:color w:val="000000"/>
          <w:sz w:val="24"/>
          <w:szCs w:val="24"/>
        </w:rPr>
      </w:pPr>
    </w:p>
    <w:p w:rsidR="006A0092" w:rsidRDefault="006A0092" w:rsidP="006A0092">
      <w:pPr>
        <w:ind w:firstLine="720"/>
        <w:contextualSpacing/>
        <w:rPr>
          <w:rFonts w:eastAsia="Times New Roman"/>
          <w:sz w:val="24"/>
          <w:szCs w:val="24"/>
        </w:rPr>
      </w:pPr>
      <w:r w:rsidRPr="00715A49">
        <w:rPr>
          <w:rFonts w:eastAsia="Times New Roman"/>
          <w:sz w:val="24"/>
          <w:szCs w:val="24"/>
        </w:rPr>
        <w:t xml:space="preserve">The skill of road crews in Vermont means that only the heaviest snowstorms (&gt;12 inches) or ice storms affect the populations. </w:t>
      </w:r>
    </w:p>
    <w:p w:rsidR="006A0092" w:rsidRDefault="006A0092" w:rsidP="006A0092">
      <w:pPr>
        <w:ind w:firstLine="720"/>
        <w:contextualSpacing/>
        <w:rPr>
          <w:rFonts w:eastAsia="Times New Roman"/>
          <w:sz w:val="24"/>
          <w:szCs w:val="24"/>
        </w:rPr>
      </w:pPr>
    </w:p>
    <w:p w:rsidR="00715A49" w:rsidRPr="00715A49" w:rsidRDefault="00715A49" w:rsidP="00715A49">
      <w:pPr>
        <w:contextualSpacing/>
        <w:rPr>
          <w:rFonts w:eastAsia="Times New Roman"/>
          <w:sz w:val="28"/>
          <w:szCs w:val="28"/>
        </w:rPr>
      </w:pPr>
      <w:r w:rsidRPr="00715A49">
        <w:rPr>
          <w:rFonts w:eastAsia="Times New Roman"/>
          <w:sz w:val="24"/>
          <w:szCs w:val="24"/>
        </w:rPr>
        <w:tab/>
      </w:r>
      <w:r w:rsidRPr="00715A49">
        <w:rPr>
          <w:rFonts w:eastAsia="Times New Roman"/>
          <w:sz w:val="28"/>
          <w:szCs w:val="28"/>
        </w:rPr>
        <w:t>d.</w:t>
      </w:r>
      <w:r w:rsidRPr="00715A49">
        <w:rPr>
          <w:rFonts w:eastAsia="Times New Roman"/>
          <w:sz w:val="28"/>
          <w:szCs w:val="28"/>
        </w:rPr>
        <w:tab/>
        <w:t>Probability, Impact and Vulnerability</w:t>
      </w:r>
    </w:p>
    <w:p w:rsidR="00715A49" w:rsidRPr="00715A49" w:rsidRDefault="00715A49" w:rsidP="00715A49">
      <w:pPr>
        <w:contextualSpacing/>
        <w:rPr>
          <w:rFonts w:eastAsia="Times New Roman"/>
          <w:sz w:val="24"/>
          <w:szCs w:val="24"/>
        </w:rPr>
      </w:pPr>
      <w:r w:rsidRPr="00715A49">
        <w:rPr>
          <w:rFonts w:eastAsia="Times New Roman"/>
          <w:sz w:val="24"/>
          <w:szCs w:val="24"/>
        </w:rPr>
        <w:tab/>
      </w:r>
    </w:p>
    <w:p w:rsidR="00715A49" w:rsidRPr="00715A49" w:rsidRDefault="00715A49" w:rsidP="00715A49">
      <w:pPr>
        <w:contextualSpacing/>
        <w:rPr>
          <w:rFonts w:eastAsia="Times New Roman"/>
          <w:sz w:val="24"/>
          <w:szCs w:val="24"/>
        </w:rPr>
      </w:pPr>
      <w:r w:rsidRPr="00715A49">
        <w:rPr>
          <w:rFonts w:eastAsia="Times New Roman"/>
          <w:sz w:val="24"/>
          <w:szCs w:val="24"/>
        </w:rPr>
        <w:tab/>
        <w:t xml:space="preserve">There is a </w:t>
      </w:r>
      <w:r w:rsidR="006A0092">
        <w:rPr>
          <w:rFonts w:eastAsia="Times New Roman"/>
          <w:sz w:val="24"/>
          <w:szCs w:val="24"/>
        </w:rPr>
        <w:t>10</w:t>
      </w:r>
      <w:r w:rsidRPr="00715A49">
        <w:rPr>
          <w:rFonts w:eastAsia="Times New Roman"/>
          <w:sz w:val="24"/>
          <w:szCs w:val="24"/>
        </w:rPr>
        <w:t xml:space="preserve">0% probability of a moderate or greater snowstorm affecting Bennington County, including </w:t>
      </w:r>
      <w:r w:rsidR="00616B7F">
        <w:rPr>
          <w:rFonts w:eastAsia="Times New Roman"/>
          <w:sz w:val="24"/>
          <w:szCs w:val="24"/>
        </w:rPr>
        <w:t>Sandgate</w:t>
      </w:r>
      <w:r w:rsidR="006A0092">
        <w:rPr>
          <w:rFonts w:eastAsia="Times New Roman"/>
          <w:sz w:val="24"/>
          <w:szCs w:val="24"/>
        </w:rPr>
        <w:t xml:space="preserve"> in any given year</w:t>
      </w:r>
      <w:r w:rsidRPr="00715A49">
        <w:rPr>
          <w:rFonts w:eastAsia="Times New Roman"/>
          <w:sz w:val="24"/>
          <w:szCs w:val="24"/>
        </w:rPr>
        <w:t>. These are large-scale events, though local impacts may vary greatly. Roads and power lines are most vulnerable, with traffic accidents the most likely to create injuries. Power outages could be short term or last seven or more days. Some roads may remain impassable for long periods as well.</w:t>
      </w:r>
    </w:p>
    <w:p w:rsidR="00814093" w:rsidRPr="00715A49" w:rsidRDefault="00715A49" w:rsidP="000E79F2">
      <w:pPr>
        <w:contextualSpacing/>
        <w:rPr>
          <w:rFonts w:eastAsia="Times New Roman"/>
          <w:sz w:val="28"/>
          <w:szCs w:val="28"/>
        </w:rPr>
      </w:pPr>
      <w:r w:rsidRPr="00715A49">
        <w:rPr>
          <w:rFonts w:eastAsia="Times New Roman"/>
          <w:sz w:val="24"/>
          <w:szCs w:val="24"/>
        </w:rPr>
        <w:tab/>
      </w:r>
    </w:p>
    <w:p w:rsidR="00715A49" w:rsidRPr="00715A49" w:rsidRDefault="00715A49" w:rsidP="00715A49">
      <w:pPr>
        <w:ind w:firstLine="720"/>
        <w:contextualSpacing/>
        <w:rPr>
          <w:rFonts w:eastAsia="Times New Roman"/>
          <w:sz w:val="28"/>
          <w:szCs w:val="28"/>
        </w:rPr>
      </w:pPr>
      <w:bookmarkStart w:id="2" w:name="High_Winds"/>
      <w:bookmarkEnd w:id="2"/>
      <w:r w:rsidRPr="00715A49">
        <w:rPr>
          <w:rFonts w:eastAsia="Times New Roman"/>
          <w:sz w:val="28"/>
          <w:szCs w:val="28"/>
        </w:rPr>
        <w:t>3.</w:t>
      </w:r>
      <w:r w:rsidRPr="00715A49">
        <w:rPr>
          <w:rFonts w:eastAsia="Times New Roman"/>
          <w:sz w:val="28"/>
          <w:szCs w:val="28"/>
        </w:rPr>
        <w:tab/>
        <w:t>High Wind Events</w:t>
      </w:r>
    </w:p>
    <w:p w:rsidR="00715A49" w:rsidRPr="00715A49" w:rsidRDefault="00715A49" w:rsidP="00715A49">
      <w:pPr>
        <w:rPr>
          <w:rFonts w:eastAsia="Times New Roman" w:cs="Calibri"/>
          <w:color w:val="000000"/>
        </w:rPr>
      </w:pPr>
    </w:p>
    <w:p w:rsidR="00715A49" w:rsidRPr="00715A49" w:rsidRDefault="00715A49" w:rsidP="00715A49">
      <w:pPr>
        <w:rPr>
          <w:rFonts w:eastAsia="Times New Roman" w:cs="Calibri"/>
          <w:color w:val="000000"/>
          <w:sz w:val="28"/>
          <w:szCs w:val="28"/>
        </w:rPr>
      </w:pPr>
      <w:r w:rsidRPr="00715A49">
        <w:rPr>
          <w:rFonts w:eastAsia="Times New Roman" w:cs="Calibri"/>
          <w:color w:val="000000"/>
        </w:rPr>
        <w:tab/>
      </w:r>
      <w:r w:rsidRPr="00715A49">
        <w:rPr>
          <w:rFonts w:eastAsia="Times New Roman" w:cs="Calibri"/>
          <w:color w:val="000000"/>
          <w:sz w:val="28"/>
          <w:szCs w:val="28"/>
        </w:rPr>
        <w:t>a.</w:t>
      </w:r>
      <w:r w:rsidRPr="00715A49">
        <w:rPr>
          <w:rFonts w:eastAsia="Times New Roman" w:cs="Calibri"/>
          <w:color w:val="000000"/>
          <w:sz w:val="28"/>
          <w:szCs w:val="28"/>
        </w:rPr>
        <w:tab/>
        <w:t>Description</w:t>
      </w:r>
    </w:p>
    <w:p w:rsidR="00715A49" w:rsidRPr="00715A49" w:rsidRDefault="00715A49" w:rsidP="00715A49">
      <w:pPr>
        <w:rPr>
          <w:rFonts w:eastAsia="Times New Roman" w:cs="Calibri"/>
          <w:color w:val="000000"/>
        </w:rPr>
      </w:pPr>
    </w:p>
    <w:p w:rsidR="00715A49" w:rsidRPr="00715A49" w:rsidRDefault="00715A49" w:rsidP="00715A49">
      <w:pPr>
        <w:contextualSpacing/>
        <w:rPr>
          <w:rFonts w:eastAsia="Times New Roman"/>
          <w:sz w:val="24"/>
          <w:szCs w:val="24"/>
        </w:rPr>
      </w:pPr>
      <w:r w:rsidRPr="00715A49">
        <w:rPr>
          <w:rFonts w:eastAsia="Times New Roman" w:cs="Calibri"/>
          <w:color w:val="000000"/>
        </w:rPr>
        <w:tab/>
        <w:t xml:space="preserve">High wind events can occur during tropical storms and hurricanes, winter storms and frontal passages. </w:t>
      </w:r>
      <w:r w:rsidRPr="00715A49">
        <w:rPr>
          <w:rFonts w:eastAsia="Times New Roman"/>
          <w:sz w:val="24"/>
          <w:szCs w:val="24"/>
        </w:rPr>
        <w:t xml:space="preserve">Thunderstorms can produce damaging winds, hail and heavy rainfall, the latter potentially producing flash floods. The NCDC recorded </w:t>
      </w:r>
      <w:r w:rsidR="001A5977">
        <w:rPr>
          <w:rFonts w:eastAsia="Times New Roman"/>
          <w:sz w:val="24"/>
          <w:szCs w:val="24"/>
        </w:rPr>
        <w:t>67</w:t>
      </w:r>
      <w:r w:rsidR="001A5977" w:rsidRPr="00715A49">
        <w:rPr>
          <w:rFonts w:eastAsia="Times New Roman"/>
          <w:sz w:val="24"/>
          <w:szCs w:val="24"/>
        </w:rPr>
        <w:t xml:space="preserve"> </w:t>
      </w:r>
      <w:r w:rsidRPr="00715A49">
        <w:rPr>
          <w:rFonts w:eastAsia="Times New Roman"/>
          <w:sz w:val="24"/>
          <w:szCs w:val="24"/>
        </w:rPr>
        <w:t xml:space="preserve">thunderstorms with damaging winds in Bennington County since </w:t>
      </w:r>
      <w:r w:rsidR="001A5977" w:rsidRPr="00715A49">
        <w:rPr>
          <w:rFonts w:eastAsia="Times New Roman"/>
          <w:sz w:val="24"/>
          <w:szCs w:val="24"/>
        </w:rPr>
        <w:t>199</w:t>
      </w:r>
      <w:r w:rsidR="001A5977">
        <w:rPr>
          <w:rFonts w:eastAsia="Times New Roman"/>
          <w:sz w:val="24"/>
          <w:szCs w:val="24"/>
        </w:rPr>
        <w:t>6</w:t>
      </w:r>
      <w:r w:rsidRPr="00715A49">
        <w:rPr>
          <w:rFonts w:eastAsia="Times New Roman"/>
          <w:sz w:val="24"/>
          <w:szCs w:val="24"/>
        </w:rPr>
        <w:t>. Events categorized as “strong wind” tended to occur during the winter months.</w:t>
      </w:r>
    </w:p>
    <w:p w:rsidR="00715A49" w:rsidRPr="00715A49" w:rsidRDefault="00715A49" w:rsidP="00715A49">
      <w:pPr>
        <w:rPr>
          <w:rFonts w:eastAsia="Times New Roman" w:cs="Calibri"/>
          <w:color w:val="000000"/>
        </w:rPr>
      </w:pPr>
    </w:p>
    <w:p w:rsidR="00715A49" w:rsidRPr="00715A49" w:rsidRDefault="00715A49" w:rsidP="00715A49">
      <w:pPr>
        <w:rPr>
          <w:rFonts w:eastAsia="Times New Roman" w:cs="Calibri"/>
          <w:color w:val="000000"/>
          <w:sz w:val="24"/>
          <w:szCs w:val="24"/>
        </w:rPr>
      </w:pPr>
      <w:r w:rsidRPr="00715A49">
        <w:rPr>
          <w:rFonts w:eastAsia="Times New Roman" w:cs="Calibri"/>
          <w:color w:val="000000"/>
        </w:rPr>
        <w:tab/>
      </w:r>
      <w:r w:rsidRPr="00715A49">
        <w:rPr>
          <w:rFonts w:eastAsia="Times New Roman" w:cs="Calibri"/>
          <w:color w:val="000000"/>
          <w:sz w:val="24"/>
          <w:szCs w:val="24"/>
        </w:rPr>
        <w:t xml:space="preserve">Tornadoes are formed in the same conditions as severe thunderstorms. Intense, but generally localized damage can result from the intense winds. The primary period for tornado activity in New England is mid-summer (Zielinski and Keim 2003).Tornadoes will generally follow valleys in the northeast and dissipate in steep terrain. The NCDC recorded three tornadoes in Bennington County since 1990. </w:t>
      </w:r>
    </w:p>
    <w:p w:rsidR="00715A49" w:rsidRPr="00715A49" w:rsidRDefault="00715A49" w:rsidP="00715A49">
      <w:pPr>
        <w:contextualSpacing/>
        <w:rPr>
          <w:rFonts w:eastAsia="Times New Roman"/>
          <w:sz w:val="24"/>
          <w:szCs w:val="24"/>
        </w:rPr>
      </w:pPr>
      <w:r w:rsidRPr="00715A49">
        <w:rPr>
          <w:rFonts w:eastAsia="Times New Roman"/>
          <w:sz w:val="24"/>
          <w:szCs w:val="24"/>
        </w:rPr>
        <w:tab/>
      </w:r>
    </w:p>
    <w:p w:rsidR="00715A49" w:rsidRPr="00715A49" w:rsidRDefault="00715A49" w:rsidP="00715A49">
      <w:pPr>
        <w:contextualSpacing/>
        <w:rPr>
          <w:rFonts w:eastAsia="Times New Roman"/>
          <w:sz w:val="28"/>
          <w:szCs w:val="28"/>
        </w:rPr>
      </w:pPr>
      <w:r w:rsidRPr="00715A49">
        <w:rPr>
          <w:rFonts w:eastAsia="Times New Roman"/>
          <w:sz w:val="24"/>
          <w:szCs w:val="24"/>
        </w:rPr>
        <w:tab/>
      </w:r>
      <w:r w:rsidRPr="00715A49">
        <w:rPr>
          <w:rFonts w:eastAsia="Times New Roman"/>
          <w:sz w:val="28"/>
          <w:szCs w:val="28"/>
        </w:rPr>
        <w:t>b.</w:t>
      </w:r>
      <w:r w:rsidRPr="00715A49">
        <w:rPr>
          <w:rFonts w:eastAsia="Times New Roman"/>
          <w:sz w:val="28"/>
          <w:szCs w:val="28"/>
        </w:rPr>
        <w:tab/>
        <w:t>Previous Occurrences</w:t>
      </w:r>
    </w:p>
    <w:p w:rsidR="00715A49" w:rsidRPr="00715A49" w:rsidRDefault="00715A49" w:rsidP="00715A49">
      <w:pPr>
        <w:contextualSpacing/>
        <w:rPr>
          <w:rFonts w:eastAsia="Times New Roman"/>
          <w:sz w:val="28"/>
          <w:szCs w:val="28"/>
        </w:rPr>
      </w:pPr>
    </w:p>
    <w:p w:rsidR="00715A49" w:rsidRPr="00715A49" w:rsidRDefault="00715A49" w:rsidP="00715A49">
      <w:pPr>
        <w:contextualSpacing/>
        <w:rPr>
          <w:rFonts w:eastAsia="Times New Roman"/>
          <w:sz w:val="24"/>
          <w:szCs w:val="24"/>
        </w:rPr>
      </w:pPr>
      <w:r w:rsidRPr="00715A49">
        <w:rPr>
          <w:rFonts w:eastAsia="Times New Roman"/>
          <w:sz w:val="28"/>
          <w:szCs w:val="28"/>
        </w:rPr>
        <w:tab/>
      </w:r>
      <w:r w:rsidRPr="00715A49">
        <w:rPr>
          <w:rFonts w:eastAsia="Times New Roman"/>
          <w:sz w:val="24"/>
          <w:szCs w:val="24"/>
        </w:rPr>
        <w:t xml:space="preserve">Table </w:t>
      </w:r>
      <w:r w:rsidR="00036023">
        <w:rPr>
          <w:rFonts w:eastAsia="Times New Roman"/>
          <w:sz w:val="24"/>
          <w:szCs w:val="24"/>
        </w:rPr>
        <w:t>10</w:t>
      </w:r>
      <w:r w:rsidRPr="00715A49">
        <w:rPr>
          <w:rFonts w:eastAsia="Times New Roman"/>
          <w:sz w:val="24"/>
          <w:szCs w:val="24"/>
        </w:rPr>
        <w:t xml:space="preserve"> below summarizes the total number of wind events including thunderstorms, strong winds,</w:t>
      </w:r>
      <w:r w:rsidR="00036023">
        <w:rPr>
          <w:rFonts w:eastAsia="Times New Roman"/>
          <w:sz w:val="24"/>
          <w:szCs w:val="24"/>
        </w:rPr>
        <w:t xml:space="preserve"> and tornadoes from 1996 to </w:t>
      </w:r>
      <w:r w:rsidR="00036023" w:rsidRPr="00B01624">
        <w:rPr>
          <w:rFonts w:eastAsia="Times New Roman"/>
          <w:sz w:val="24"/>
          <w:szCs w:val="24"/>
          <w:highlight w:val="yellow"/>
        </w:rPr>
        <w:t>2014</w:t>
      </w:r>
      <w:r w:rsidRPr="00715A49">
        <w:rPr>
          <w:rFonts w:eastAsia="Times New Roman"/>
          <w:sz w:val="24"/>
          <w:szCs w:val="24"/>
        </w:rPr>
        <w:t>.</w:t>
      </w:r>
    </w:p>
    <w:p w:rsidR="00715A49" w:rsidRPr="00715A49" w:rsidRDefault="00715A49" w:rsidP="00715A49">
      <w:pPr>
        <w:contextualSpacing/>
        <w:jc w:val="center"/>
        <w:rPr>
          <w:rFonts w:eastAsia="Times New Roman"/>
          <w:sz w:val="28"/>
          <w:szCs w:val="28"/>
        </w:rPr>
      </w:pPr>
    </w:p>
    <w:p w:rsidR="00715A49" w:rsidRDefault="00715A49" w:rsidP="00715A49">
      <w:pPr>
        <w:contextualSpacing/>
        <w:rPr>
          <w:rFonts w:eastAsia="Times New Roman"/>
          <w:sz w:val="24"/>
          <w:szCs w:val="24"/>
        </w:rPr>
      </w:pPr>
      <w:r w:rsidRPr="00715A49">
        <w:rPr>
          <w:rFonts w:eastAsia="Times New Roman"/>
          <w:sz w:val="24"/>
          <w:szCs w:val="24"/>
        </w:rPr>
        <w:t xml:space="preserve"> </w:t>
      </w:r>
      <w:r w:rsidRPr="00715A49">
        <w:rPr>
          <w:rFonts w:eastAsia="Times New Roman"/>
          <w:sz w:val="24"/>
          <w:szCs w:val="24"/>
        </w:rPr>
        <w:tab/>
        <w:t xml:space="preserve">Wind speed data is not available for wind events due to the lack of weather stations. NCDC data (2011) did not always include estimates of wind speed. Generally, wind speeds of greater than 55 miles per hour are considered damaging (NOAA Undated). Therefore, events were categorized based on damage assessments in the NCDC database. Damage greater than </w:t>
      </w:r>
      <w:r w:rsidRPr="00715A49">
        <w:rPr>
          <w:rFonts w:eastAsia="Times New Roman"/>
          <w:sz w:val="24"/>
          <w:szCs w:val="24"/>
        </w:rPr>
        <w:lastRenderedPageBreak/>
        <w:t xml:space="preserve">$10,000 and tornados were categorized as moderate. Most events resulted in minor damage. Significant events are described in Table </w:t>
      </w:r>
      <w:r w:rsidR="006A0092">
        <w:rPr>
          <w:rFonts w:eastAsia="Times New Roman"/>
          <w:sz w:val="24"/>
          <w:szCs w:val="24"/>
        </w:rPr>
        <w:t>11</w:t>
      </w:r>
      <w:r w:rsidRPr="00715A49">
        <w:rPr>
          <w:rFonts w:eastAsia="Times New Roman"/>
          <w:sz w:val="24"/>
          <w:szCs w:val="24"/>
        </w:rPr>
        <w:t>.</w:t>
      </w:r>
    </w:p>
    <w:p w:rsidR="00036023" w:rsidRDefault="00036023" w:rsidP="00715A49">
      <w:pPr>
        <w:contextualSpacing/>
        <w:rPr>
          <w:rFonts w:eastAsia="Times New Roman"/>
          <w:sz w:val="24"/>
          <w:szCs w:val="24"/>
        </w:rPr>
      </w:pPr>
    </w:p>
    <w:tbl>
      <w:tblPr>
        <w:tblW w:w="819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85"/>
        <w:gridCol w:w="960"/>
        <w:gridCol w:w="960"/>
        <w:gridCol w:w="1768"/>
        <w:gridCol w:w="1139"/>
        <w:gridCol w:w="1139"/>
        <w:gridCol w:w="1139"/>
      </w:tblGrid>
      <w:tr w:rsidR="00036023" w:rsidRPr="000432C5" w:rsidTr="00FA225C">
        <w:trPr>
          <w:cantSplit/>
          <w:trHeight w:val="300"/>
          <w:tblHeader/>
        </w:trPr>
        <w:tc>
          <w:tcPr>
            <w:tcW w:w="8190" w:type="dxa"/>
            <w:gridSpan w:val="7"/>
          </w:tcPr>
          <w:p w:rsidR="00036023" w:rsidRPr="000432C5" w:rsidRDefault="00036023" w:rsidP="00FA225C">
            <w:pPr>
              <w:contextualSpacing/>
              <w:rPr>
                <w:rFonts w:eastAsia="Times New Roman" w:cs="Calibri"/>
                <w:color w:val="000000"/>
              </w:rPr>
            </w:pPr>
            <w:r w:rsidRPr="000432C5">
              <w:rPr>
                <w:rFonts w:eastAsia="Times New Roman" w:cs="Calibri"/>
                <w:color w:val="000000"/>
                <w:sz w:val="24"/>
                <w:szCs w:val="24"/>
              </w:rPr>
              <w:t>Table 10. Summary of wind events in Bennington County. Source: NCDC 2012</w:t>
            </w:r>
          </w:p>
        </w:tc>
      </w:tr>
      <w:tr w:rsidR="00036023" w:rsidRPr="000432C5" w:rsidTr="00FA225C">
        <w:trPr>
          <w:cantSplit/>
          <w:trHeight w:val="300"/>
          <w:tblHeader/>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Year</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High Wind</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Strong Wind</w:t>
            </w: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Thunderstorm Winds</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Tornado</w:t>
            </w: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Funnel Cloud</w:t>
            </w: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Totals</w:t>
            </w:r>
          </w:p>
        </w:tc>
      </w:tr>
      <w:tr w:rsidR="00036023" w:rsidRPr="000432C5" w:rsidTr="00FA225C">
        <w:trPr>
          <w:trHeight w:val="53"/>
        </w:trPr>
        <w:tc>
          <w:tcPr>
            <w:tcW w:w="1085" w:type="dxa"/>
            <w:shd w:val="clear" w:color="auto" w:fill="auto"/>
            <w:noWrap/>
            <w:vAlign w:val="bottom"/>
          </w:tcPr>
          <w:p w:rsidR="00036023" w:rsidRPr="000432C5" w:rsidRDefault="00036023" w:rsidP="00FA225C">
            <w:pPr>
              <w:rPr>
                <w:rFonts w:eastAsia="Times New Roman" w:cs="Calibri"/>
                <w:color w:val="000000"/>
              </w:rPr>
            </w:pPr>
            <w:r w:rsidRPr="000432C5">
              <w:rPr>
                <w:rFonts w:eastAsia="Times New Roman" w:cs="Calibri"/>
                <w:color w:val="000000"/>
              </w:rPr>
              <w:t>1996</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5</w:t>
            </w:r>
          </w:p>
        </w:tc>
        <w:tc>
          <w:tcPr>
            <w:tcW w:w="960" w:type="dxa"/>
            <w:shd w:val="clear" w:color="auto" w:fill="auto"/>
            <w:noWrap/>
            <w:vAlign w:val="bottom"/>
          </w:tcPr>
          <w:p w:rsidR="00036023" w:rsidRPr="000432C5" w:rsidRDefault="00036023" w:rsidP="00FA225C">
            <w:pPr>
              <w:jc w:val="center"/>
              <w:rPr>
                <w:rFonts w:eastAsia="Times New Roman" w:cs="Calibri"/>
                <w:color w:val="000000"/>
              </w:rPr>
            </w:pPr>
          </w:p>
        </w:tc>
        <w:tc>
          <w:tcPr>
            <w:tcW w:w="1768" w:type="dxa"/>
            <w:shd w:val="clear" w:color="auto" w:fill="auto"/>
            <w:noWrap/>
            <w:vAlign w:val="bottom"/>
          </w:tcPr>
          <w:p w:rsidR="00036023" w:rsidRPr="000432C5" w:rsidRDefault="00036023" w:rsidP="00FA225C">
            <w:pPr>
              <w:jc w:val="center"/>
              <w:rPr>
                <w:rFonts w:eastAsia="Times New Roman" w:cs="Calibri"/>
                <w:color w:val="000000"/>
              </w:rPr>
            </w:pPr>
          </w:p>
        </w:tc>
        <w:tc>
          <w:tcPr>
            <w:tcW w:w="1139" w:type="dxa"/>
            <w:shd w:val="clear" w:color="auto" w:fill="auto"/>
            <w:noWrap/>
            <w:vAlign w:val="bottom"/>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5</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1997</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2</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2</w:t>
            </w: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6</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10</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1998</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8</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10</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1999</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2</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4</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6</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2000</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2</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2001</w:t>
            </w:r>
          </w:p>
        </w:tc>
        <w:tc>
          <w:tcPr>
            <w:tcW w:w="960" w:type="dxa"/>
          </w:tcPr>
          <w:p w:rsidR="00036023" w:rsidRPr="000432C5" w:rsidRDefault="00036023" w:rsidP="00FA225C">
            <w:pPr>
              <w:jc w:val="center"/>
              <w:rPr>
                <w:rFonts w:eastAsia="Times New Roman" w:cs="Calibri"/>
                <w:color w:val="000000"/>
              </w:rPr>
            </w:pP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2002</w:t>
            </w:r>
          </w:p>
        </w:tc>
        <w:tc>
          <w:tcPr>
            <w:tcW w:w="960" w:type="dxa"/>
          </w:tcPr>
          <w:p w:rsidR="00036023" w:rsidRPr="000432C5" w:rsidRDefault="00036023" w:rsidP="00FA225C">
            <w:pPr>
              <w:jc w:val="center"/>
              <w:rPr>
                <w:rFonts w:eastAsia="Times New Roman" w:cs="Calibri"/>
                <w:color w:val="000000"/>
              </w:rPr>
            </w:pP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4</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2003</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2</w:t>
            </w:r>
          </w:p>
        </w:tc>
      </w:tr>
      <w:tr w:rsidR="00036023" w:rsidRPr="000432C5" w:rsidTr="00FA225C">
        <w:trPr>
          <w:trHeight w:val="53"/>
        </w:trPr>
        <w:tc>
          <w:tcPr>
            <w:tcW w:w="1085" w:type="dxa"/>
            <w:shd w:val="clear" w:color="auto" w:fill="auto"/>
            <w:noWrap/>
            <w:vAlign w:val="bottom"/>
          </w:tcPr>
          <w:p w:rsidR="00036023" w:rsidRPr="000432C5" w:rsidRDefault="00036023" w:rsidP="00FA225C">
            <w:pPr>
              <w:rPr>
                <w:rFonts w:eastAsia="Times New Roman" w:cs="Calibri"/>
                <w:color w:val="000000"/>
              </w:rPr>
            </w:pPr>
            <w:r w:rsidRPr="000432C5">
              <w:rPr>
                <w:rFonts w:eastAsia="Times New Roman" w:cs="Calibri"/>
                <w:color w:val="000000"/>
              </w:rPr>
              <w:t>2004</w:t>
            </w:r>
          </w:p>
        </w:tc>
        <w:tc>
          <w:tcPr>
            <w:tcW w:w="960" w:type="dxa"/>
          </w:tcPr>
          <w:p w:rsidR="00036023" w:rsidRPr="000432C5" w:rsidRDefault="00036023" w:rsidP="00FA225C">
            <w:pPr>
              <w:jc w:val="center"/>
              <w:rPr>
                <w:rFonts w:eastAsia="Times New Roman" w:cs="Calibri"/>
                <w:color w:val="000000"/>
              </w:rPr>
            </w:pPr>
          </w:p>
        </w:tc>
        <w:tc>
          <w:tcPr>
            <w:tcW w:w="960" w:type="dxa"/>
            <w:shd w:val="clear" w:color="auto" w:fill="auto"/>
            <w:noWrap/>
            <w:vAlign w:val="bottom"/>
          </w:tcPr>
          <w:p w:rsidR="00036023" w:rsidRPr="000432C5" w:rsidRDefault="00036023" w:rsidP="00FA225C">
            <w:pPr>
              <w:jc w:val="center"/>
              <w:rPr>
                <w:rFonts w:eastAsia="Times New Roman" w:cs="Calibri"/>
                <w:color w:val="000000"/>
              </w:rPr>
            </w:pPr>
          </w:p>
        </w:tc>
        <w:tc>
          <w:tcPr>
            <w:tcW w:w="1768" w:type="dxa"/>
            <w:shd w:val="clear" w:color="auto" w:fill="auto"/>
            <w:noWrap/>
            <w:vAlign w:val="bottom"/>
          </w:tcPr>
          <w:p w:rsidR="00036023" w:rsidRPr="000432C5" w:rsidRDefault="00036023" w:rsidP="00FA225C">
            <w:pPr>
              <w:jc w:val="center"/>
              <w:rPr>
                <w:rFonts w:eastAsia="Times New Roman" w:cs="Calibri"/>
                <w:color w:val="000000"/>
              </w:rPr>
            </w:pPr>
          </w:p>
        </w:tc>
        <w:tc>
          <w:tcPr>
            <w:tcW w:w="1139" w:type="dxa"/>
            <w:shd w:val="clear" w:color="auto" w:fill="auto"/>
            <w:noWrap/>
            <w:vAlign w:val="bottom"/>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0</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2005</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4</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2006</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6</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2007</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6</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9</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2008</w:t>
            </w:r>
          </w:p>
        </w:tc>
        <w:tc>
          <w:tcPr>
            <w:tcW w:w="960" w:type="dxa"/>
          </w:tcPr>
          <w:p w:rsidR="00036023" w:rsidRPr="000432C5" w:rsidRDefault="00036023" w:rsidP="00FA225C">
            <w:pPr>
              <w:jc w:val="center"/>
              <w:rPr>
                <w:rFonts w:eastAsia="Times New Roman" w:cs="Calibri"/>
                <w:color w:val="000000"/>
              </w:rPr>
            </w:pP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5</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8</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2009</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2</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2010</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5</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9</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2011</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8</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9</w:t>
            </w:r>
          </w:p>
        </w:tc>
      </w:tr>
      <w:tr w:rsidR="00036023" w:rsidRPr="000432C5" w:rsidTr="00FA225C">
        <w:trPr>
          <w:trHeight w:val="53"/>
        </w:trPr>
        <w:tc>
          <w:tcPr>
            <w:tcW w:w="1085" w:type="dxa"/>
            <w:shd w:val="clear" w:color="auto" w:fill="auto"/>
            <w:noWrap/>
            <w:vAlign w:val="bottom"/>
          </w:tcPr>
          <w:p w:rsidR="00036023" w:rsidRPr="000432C5" w:rsidRDefault="00036023" w:rsidP="00FA225C">
            <w:pPr>
              <w:rPr>
                <w:rFonts w:eastAsia="Times New Roman" w:cs="Calibri"/>
                <w:color w:val="000000"/>
              </w:rPr>
            </w:pPr>
            <w:r w:rsidRPr="000432C5">
              <w:rPr>
                <w:rFonts w:eastAsia="Times New Roman" w:cs="Calibri"/>
                <w:color w:val="000000"/>
              </w:rPr>
              <w:t>2012</w:t>
            </w:r>
          </w:p>
        </w:tc>
        <w:tc>
          <w:tcPr>
            <w:tcW w:w="960" w:type="dxa"/>
          </w:tcPr>
          <w:p w:rsidR="00036023" w:rsidRPr="000432C5" w:rsidRDefault="00036023" w:rsidP="00FA225C">
            <w:pPr>
              <w:jc w:val="center"/>
              <w:rPr>
                <w:rFonts w:eastAsia="Times New Roman" w:cs="Calibri"/>
                <w:color w:val="000000"/>
              </w:rPr>
            </w:pPr>
          </w:p>
        </w:tc>
        <w:tc>
          <w:tcPr>
            <w:tcW w:w="960" w:type="dxa"/>
            <w:shd w:val="clear" w:color="auto" w:fill="auto"/>
            <w:noWrap/>
            <w:vAlign w:val="bottom"/>
          </w:tcPr>
          <w:p w:rsidR="00036023" w:rsidRPr="000432C5" w:rsidRDefault="00036023" w:rsidP="00FA225C">
            <w:pPr>
              <w:jc w:val="center"/>
              <w:rPr>
                <w:rFonts w:eastAsia="Times New Roman" w:cs="Calibri"/>
                <w:color w:val="000000"/>
              </w:rPr>
            </w:pPr>
          </w:p>
        </w:tc>
        <w:tc>
          <w:tcPr>
            <w:tcW w:w="1768" w:type="dxa"/>
            <w:shd w:val="clear" w:color="auto" w:fill="auto"/>
            <w:noWrap/>
            <w:vAlign w:val="bottom"/>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shd w:val="clear" w:color="auto" w:fill="auto"/>
            <w:noWrap/>
            <w:vAlign w:val="bottom"/>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r>
      <w:tr w:rsidR="00036023" w:rsidRPr="000432C5" w:rsidTr="00FA225C">
        <w:trPr>
          <w:trHeight w:val="53"/>
        </w:trPr>
        <w:tc>
          <w:tcPr>
            <w:tcW w:w="1085" w:type="dxa"/>
            <w:shd w:val="clear" w:color="auto" w:fill="auto"/>
            <w:noWrap/>
            <w:vAlign w:val="bottom"/>
          </w:tcPr>
          <w:p w:rsidR="00036023" w:rsidRPr="00B01624" w:rsidRDefault="00036023" w:rsidP="00FA225C">
            <w:pPr>
              <w:rPr>
                <w:rFonts w:eastAsia="Times New Roman" w:cs="Calibri"/>
                <w:color w:val="000000"/>
                <w:highlight w:val="yellow"/>
              </w:rPr>
            </w:pPr>
            <w:r w:rsidRPr="00B01624">
              <w:rPr>
                <w:rFonts w:eastAsia="Times New Roman" w:cs="Calibri"/>
                <w:color w:val="000000"/>
                <w:highlight w:val="yellow"/>
              </w:rPr>
              <w:t>2013</w:t>
            </w:r>
          </w:p>
        </w:tc>
        <w:tc>
          <w:tcPr>
            <w:tcW w:w="960" w:type="dxa"/>
          </w:tcPr>
          <w:p w:rsidR="00036023" w:rsidRPr="00B01624" w:rsidRDefault="00036023" w:rsidP="00FA225C">
            <w:pPr>
              <w:jc w:val="center"/>
              <w:rPr>
                <w:rFonts w:eastAsia="Times New Roman" w:cs="Calibri"/>
                <w:color w:val="000000"/>
                <w:highlight w:val="yellow"/>
              </w:rPr>
            </w:pPr>
          </w:p>
        </w:tc>
        <w:tc>
          <w:tcPr>
            <w:tcW w:w="960" w:type="dxa"/>
            <w:shd w:val="clear" w:color="auto" w:fill="auto"/>
            <w:noWrap/>
            <w:vAlign w:val="bottom"/>
          </w:tcPr>
          <w:p w:rsidR="00036023" w:rsidRPr="00B01624" w:rsidRDefault="00036023" w:rsidP="00FA225C">
            <w:pPr>
              <w:jc w:val="center"/>
              <w:rPr>
                <w:rFonts w:eastAsia="Times New Roman" w:cs="Calibri"/>
                <w:color w:val="000000"/>
                <w:highlight w:val="yellow"/>
              </w:rPr>
            </w:pPr>
          </w:p>
        </w:tc>
        <w:tc>
          <w:tcPr>
            <w:tcW w:w="1768" w:type="dxa"/>
            <w:shd w:val="clear" w:color="auto" w:fill="auto"/>
            <w:noWrap/>
            <w:vAlign w:val="bottom"/>
          </w:tcPr>
          <w:p w:rsidR="00036023" w:rsidRPr="00B01624" w:rsidRDefault="00036023" w:rsidP="00FA225C">
            <w:pPr>
              <w:jc w:val="center"/>
              <w:rPr>
                <w:rFonts w:eastAsia="Times New Roman" w:cs="Calibri"/>
                <w:color w:val="000000"/>
                <w:highlight w:val="yellow"/>
              </w:rPr>
            </w:pPr>
            <w:r w:rsidRPr="00B01624">
              <w:rPr>
                <w:rFonts w:eastAsia="Times New Roman" w:cs="Calibri"/>
                <w:color w:val="000000"/>
                <w:highlight w:val="yellow"/>
              </w:rPr>
              <w:t>6</w:t>
            </w:r>
          </w:p>
        </w:tc>
        <w:tc>
          <w:tcPr>
            <w:tcW w:w="1139" w:type="dxa"/>
            <w:shd w:val="clear" w:color="auto" w:fill="auto"/>
            <w:noWrap/>
            <w:vAlign w:val="bottom"/>
          </w:tcPr>
          <w:p w:rsidR="00036023" w:rsidRPr="00B01624" w:rsidRDefault="00036023" w:rsidP="00FA225C">
            <w:pPr>
              <w:jc w:val="center"/>
              <w:rPr>
                <w:rFonts w:eastAsia="Times New Roman" w:cs="Calibri"/>
                <w:color w:val="000000"/>
                <w:highlight w:val="yellow"/>
              </w:rPr>
            </w:pPr>
          </w:p>
        </w:tc>
        <w:tc>
          <w:tcPr>
            <w:tcW w:w="1139" w:type="dxa"/>
          </w:tcPr>
          <w:p w:rsidR="00036023" w:rsidRPr="00B01624" w:rsidRDefault="00036023" w:rsidP="00FA225C">
            <w:pPr>
              <w:jc w:val="center"/>
              <w:rPr>
                <w:rFonts w:eastAsia="Times New Roman" w:cs="Calibri"/>
                <w:color w:val="000000"/>
                <w:highlight w:val="yellow"/>
              </w:rPr>
            </w:pPr>
          </w:p>
        </w:tc>
        <w:tc>
          <w:tcPr>
            <w:tcW w:w="1139" w:type="dxa"/>
          </w:tcPr>
          <w:p w:rsidR="00036023" w:rsidRPr="00B01624" w:rsidRDefault="00036023" w:rsidP="00FA225C">
            <w:pPr>
              <w:jc w:val="center"/>
              <w:rPr>
                <w:rFonts w:eastAsia="Times New Roman" w:cs="Calibri"/>
                <w:color w:val="000000"/>
                <w:highlight w:val="yellow"/>
              </w:rPr>
            </w:pPr>
            <w:r w:rsidRPr="00B01624">
              <w:rPr>
                <w:rFonts w:eastAsia="Times New Roman" w:cs="Calibri"/>
                <w:color w:val="000000"/>
                <w:highlight w:val="yellow"/>
              </w:rPr>
              <w:t>6</w:t>
            </w:r>
          </w:p>
        </w:tc>
      </w:tr>
      <w:tr w:rsidR="00036023" w:rsidRPr="000432C5" w:rsidTr="00FA225C">
        <w:trPr>
          <w:trHeight w:val="53"/>
        </w:trPr>
        <w:tc>
          <w:tcPr>
            <w:tcW w:w="1085" w:type="dxa"/>
            <w:shd w:val="clear" w:color="auto" w:fill="auto"/>
            <w:noWrap/>
            <w:vAlign w:val="bottom"/>
          </w:tcPr>
          <w:p w:rsidR="00036023" w:rsidRPr="00B01624" w:rsidRDefault="00036023" w:rsidP="00FA225C">
            <w:pPr>
              <w:rPr>
                <w:rFonts w:eastAsia="Times New Roman" w:cs="Calibri"/>
                <w:color w:val="000000"/>
                <w:highlight w:val="yellow"/>
              </w:rPr>
            </w:pPr>
            <w:r w:rsidRPr="00B01624">
              <w:rPr>
                <w:rFonts w:eastAsia="Times New Roman" w:cs="Calibri"/>
                <w:color w:val="000000"/>
                <w:highlight w:val="yellow"/>
              </w:rPr>
              <w:t>2014</w:t>
            </w:r>
          </w:p>
        </w:tc>
        <w:tc>
          <w:tcPr>
            <w:tcW w:w="960" w:type="dxa"/>
          </w:tcPr>
          <w:p w:rsidR="00036023" w:rsidRPr="00B01624" w:rsidRDefault="00036023" w:rsidP="00FA225C">
            <w:pPr>
              <w:jc w:val="center"/>
              <w:rPr>
                <w:rFonts w:eastAsia="Times New Roman" w:cs="Calibri"/>
                <w:color w:val="000000"/>
                <w:highlight w:val="yellow"/>
              </w:rPr>
            </w:pPr>
          </w:p>
        </w:tc>
        <w:tc>
          <w:tcPr>
            <w:tcW w:w="960" w:type="dxa"/>
            <w:shd w:val="clear" w:color="auto" w:fill="auto"/>
            <w:noWrap/>
            <w:vAlign w:val="bottom"/>
          </w:tcPr>
          <w:p w:rsidR="00036023" w:rsidRPr="00B01624" w:rsidRDefault="00036023" w:rsidP="00FA225C">
            <w:pPr>
              <w:jc w:val="center"/>
              <w:rPr>
                <w:rFonts w:eastAsia="Times New Roman" w:cs="Calibri"/>
                <w:color w:val="000000"/>
                <w:highlight w:val="yellow"/>
              </w:rPr>
            </w:pPr>
          </w:p>
        </w:tc>
        <w:tc>
          <w:tcPr>
            <w:tcW w:w="1768" w:type="dxa"/>
            <w:shd w:val="clear" w:color="auto" w:fill="auto"/>
            <w:noWrap/>
            <w:vAlign w:val="bottom"/>
          </w:tcPr>
          <w:p w:rsidR="00036023" w:rsidRPr="00B01624" w:rsidRDefault="00036023" w:rsidP="00FA225C">
            <w:pPr>
              <w:jc w:val="center"/>
              <w:rPr>
                <w:rFonts w:eastAsia="Times New Roman" w:cs="Calibri"/>
                <w:color w:val="000000"/>
                <w:highlight w:val="yellow"/>
              </w:rPr>
            </w:pPr>
            <w:r w:rsidRPr="00B01624">
              <w:rPr>
                <w:rFonts w:eastAsia="Times New Roman" w:cs="Calibri"/>
                <w:color w:val="000000"/>
                <w:highlight w:val="yellow"/>
              </w:rPr>
              <w:t>3</w:t>
            </w:r>
          </w:p>
        </w:tc>
        <w:tc>
          <w:tcPr>
            <w:tcW w:w="1139" w:type="dxa"/>
            <w:shd w:val="clear" w:color="auto" w:fill="auto"/>
            <w:noWrap/>
            <w:vAlign w:val="bottom"/>
          </w:tcPr>
          <w:p w:rsidR="00036023" w:rsidRPr="00B01624" w:rsidRDefault="00036023" w:rsidP="00FA225C">
            <w:pPr>
              <w:jc w:val="center"/>
              <w:rPr>
                <w:rFonts w:eastAsia="Times New Roman" w:cs="Calibri"/>
                <w:color w:val="000000"/>
                <w:highlight w:val="yellow"/>
              </w:rPr>
            </w:pPr>
          </w:p>
        </w:tc>
        <w:tc>
          <w:tcPr>
            <w:tcW w:w="1139" w:type="dxa"/>
          </w:tcPr>
          <w:p w:rsidR="00036023" w:rsidRPr="00B01624" w:rsidRDefault="00036023" w:rsidP="00FA225C">
            <w:pPr>
              <w:jc w:val="center"/>
              <w:rPr>
                <w:rFonts w:eastAsia="Times New Roman" w:cs="Calibri"/>
                <w:color w:val="000000"/>
                <w:highlight w:val="yellow"/>
              </w:rPr>
            </w:pPr>
          </w:p>
        </w:tc>
        <w:tc>
          <w:tcPr>
            <w:tcW w:w="1139" w:type="dxa"/>
          </w:tcPr>
          <w:p w:rsidR="00036023" w:rsidRPr="00B01624" w:rsidRDefault="00036023" w:rsidP="00FA225C">
            <w:pPr>
              <w:jc w:val="center"/>
              <w:rPr>
                <w:rFonts w:eastAsia="Times New Roman" w:cs="Calibri"/>
                <w:color w:val="000000"/>
                <w:highlight w:val="yellow"/>
              </w:rPr>
            </w:pPr>
            <w:r w:rsidRPr="00B01624">
              <w:rPr>
                <w:rFonts w:eastAsia="Times New Roman" w:cs="Calibri"/>
                <w:color w:val="000000"/>
                <w:highlight w:val="yellow"/>
              </w:rPr>
              <w:t>3</w:t>
            </w:r>
          </w:p>
        </w:tc>
      </w:tr>
      <w:tr w:rsidR="00036023" w:rsidRPr="000432C5" w:rsidTr="00FA225C">
        <w:trPr>
          <w:trHeight w:val="53"/>
        </w:trPr>
        <w:tc>
          <w:tcPr>
            <w:tcW w:w="1085" w:type="dxa"/>
            <w:shd w:val="clear" w:color="auto" w:fill="auto"/>
            <w:noWrap/>
            <w:vAlign w:val="bottom"/>
            <w:hideMark/>
          </w:tcPr>
          <w:p w:rsidR="00036023" w:rsidRPr="000432C5" w:rsidRDefault="00036023" w:rsidP="00FA225C">
            <w:pPr>
              <w:rPr>
                <w:rFonts w:eastAsia="Times New Roman" w:cs="Calibri"/>
                <w:color w:val="000000"/>
              </w:rPr>
            </w:pPr>
            <w:r w:rsidRPr="000432C5">
              <w:rPr>
                <w:rFonts w:eastAsia="Times New Roman" w:cs="Calibri"/>
                <w:color w:val="000000"/>
              </w:rPr>
              <w:t>Totals</w:t>
            </w:r>
          </w:p>
        </w:tc>
        <w:tc>
          <w:tcPr>
            <w:tcW w:w="960" w:type="dxa"/>
          </w:tcPr>
          <w:p w:rsidR="00036023" w:rsidRPr="000432C5" w:rsidRDefault="00036023" w:rsidP="00FA225C">
            <w:pPr>
              <w:jc w:val="center"/>
              <w:rPr>
                <w:rFonts w:eastAsia="Times New Roman" w:cs="Calibri"/>
                <w:color w:val="000000"/>
              </w:rPr>
            </w:pPr>
            <w:r w:rsidRPr="000432C5">
              <w:rPr>
                <w:rFonts w:eastAsia="Times New Roman" w:cs="Calibri"/>
                <w:color w:val="000000"/>
              </w:rPr>
              <w:t>33</w:t>
            </w:r>
          </w:p>
        </w:tc>
        <w:tc>
          <w:tcPr>
            <w:tcW w:w="960"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5</w:t>
            </w:r>
          </w:p>
        </w:tc>
        <w:tc>
          <w:tcPr>
            <w:tcW w:w="1768"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67</w:t>
            </w:r>
          </w:p>
        </w:tc>
        <w:tc>
          <w:tcPr>
            <w:tcW w:w="1139" w:type="dxa"/>
            <w:shd w:val="clear" w:color="auto" w:fill="auto"/>
            <w:noWrap/>
            <w:vAlign w:val="bottom"/>
            <w:hideMark/>
          </w:tcPr>
          <w:p w:rsidR="00036023" w:rsidRPr="000432C5" w:rsidRDefault="00036023" w:rsidP="00FA225C">
            <w:pPr>
              <w:jc w:val="center"/>
              <w:rPr>
                <w:rFonts w:eastAsia="Times New Roman" w:cs="Calibri"/>
                <w:color w:val="000000"/>
              </w:rPr>
            </w:pPr>
            <w:r w:rsidRPr="000432C5">
              <w:rPr>
                <w:rFonts w:eastAsia="Times New Roman" w:cs="Calibri"/>
                <w:color w:val="000000"/>
              </w:rPr>
              <w:t>3</w:t>
            </w: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w:t>
            </w:r>
          </w:p>
        </w:tc>
        <w:tc>
          <w:tcPr>
            <w:tcW w:w="1139" w:type="dxa"/>
          </w:tcPr>
          <w:p w:rsidR="00036023" w:rsidRPr="000432C5" w:rsidRDefault="00036023" w:rsidP="00FA225C">
            <w:pPr>
              <w:jc w:val="center"/>
              <w:rPr>
                <w:rFonts w:eastAsia="Times New Roman" w:cs="Calibri"/>
                <w:color w:val="000000"/>
              </w:rPr>
            </w:pPr>
            <w:r w:rsidRPr="000432C5">
              <w:rPr>
                <w:rFonts w:eastAsia="Times New Roman" w:cs="Calibri"/>
                <w:color w:val="000000"/>
              </w:rPr>
              <w:t>109</w:t>
            </w:r>
          </w:p>
        </w:tc>
      </w:tr>
    </w:tbl>
    <w:p w:rsidR="006A0092" w:rsidRDefault="006A0092" w:rsidP="00715A49">
      <w:pPr>
        <w:contextualSpacing/>
        <w:rPr>
          <w:rFonts w:eastAsia="Times New Roman"/>
          <w:sz w:val="24"/>
          <w:szCs w:val="24"/>
        </w:rPr>
      </w:pPr>
    </w:p>
    <w:tbl>
      <w:tblPr>
        <w:tblW w:w="931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005"/>
        <w:gridCol w:w="1150"/>
        <w:gridCol w:w="4626"/>
        <w:gridCol w:w="1424"/>
        <w:gridCol w:w="1105"/>
      </w:tblGrid>
      <w:tr w:rsidR="00036023" w:rsidRPr="000432C5" w:rsidTr="00FA225C">
        <w:trPr>
          <w:cantSplit/>
          <w:trHeight w:val="255"/>
          <w:tblHeader/>
        </w:trPr>
        <w:tc>
          <w:tcPr>
            <w:tcW w:w="9310" w:type="dxa"/>
            <w:gridSpan w:val="5"/>
            <w:shd w:val="clear" w:color="auto" w:fill="auto"/>
            <w:noWrap/>
            <w:vAlign w:val="bottom"/>
            <w:hideMark/>
          </w:tcPr>
          <w:p w:rsidR="00036023" w:rsidRPr="000432C5" w:rsidRDefault="00036023" w:rsidP="00FA225C">
            <w:pPr>
              <w:rPr>
                <w:rFonts w:eastAsia="Times New Roman" w:cs="Calibri"/>
                <w:color w:val="000000"/>
                <w:sz w:val="24"/>
                <w:szCs w:val="24"/>
              </w:rPr>
            </w:pPr>
            <w:r w:rsidRPr="000432C5">
              <w:rPr>
                <w:rFonts w:eastAsia="Times New Roman" w:cs="Calibri"/>
                <w:color w:val="000000"/>
                <w:sz w:val="24"/>
                <w:szCs w:val="24"/>
              </w:rPr>
              <w:t>Table 11. Significant wind events in Bennington County.  Source: NCDC 2012</w:t>
            </w:r>
          </w:p>
        </w:tc>
      </w:tr>
      <w:tr w:rsidR="00036023" w:rsidRPr="000432C5" w:rsidTr="00FA225C">
        <w:trPr>
          <w:cantSplit/>
          <w:trHeight w:val="255"/>
          <w:tblHeader/>
        </w:trPr>
        <w:tc>
          <w:tcPr>
            <w:tcW w:w="1005" w:type="dxa"/>
            <w:shd w:val="clear" w:color="auto" w:fill="auto"/>
            <w:noWrap/>
            <w:vAlign w:val="bottom"/>
            <w:hideMark/>
          </w:tcPr>
          <w:p w:rsidR="00036023" w:rsidRPr="000432C5" w:rsidRDefault="00036023" w:rsidP="00FA225C">
            <w:pPr>
              <w:jc w:val="center"/>
              <w:rPr>
                <w:rFonts w:eastAsia="Times New Roman" w:cs="Calibri"/>
                <w:color w:val="000000"/>
                <w:sz w:val="20"/>
                <w:szCs w:val="20"/>
              </w:rPr>
            </w:pPr>
            <w:r w:rsidRPr="000432C5">
              <w:rPr>
                <w:rFonts w:eastAsia="Times New Roman" w:cs="Calibri"/>
                <w:color w:val="000000"/>
                <w:sz w:val="20"/>
                <w:szCs w:val="20"/>
              </w:rPr>
              <w:t>Dates</w:t>
            </w:r>
          </w:p>
        </w:tc>
        <w:tc>
          <w:tcPr>
            <w:tcW w:w="1150" w:type="dxa"/>
            <w:shd w:val="clear" w:color="auto" w:fill="auto"/>
            <w:noWrap/>
            <w:vAlign w:val="bottom"/>
            <w:hideMark/>
          </w:tcPr>
          <w:p w:rsidR="00036023" w:rsidRPr="000432C5" w:rsidRDefault="00036023" w:rsidP="00FA225C">
            <w:pPr>
              <w:jc w:val="center"/>
              <w:rPr>
                <w:rFonts w:eastAsia="Times New Roman" w:cs="Calibri"/>
                <w:color w:val="000000"/>
                <w:sz w:val="20"/>
                <w:szCs w:val="20"/>
              </w:rPr>
            </w:pPr>
            <w:r w:rsidRPr="000432C5">
              <w:rPr>
                <w:rFonts w:eastAsia="Times New Roman" w:cs="Calibri"/>
                <w:color w:val="000000"/>
                <w:sz w:val="20"/>
                <w:szCs w:val="20"/>
              </w:rPr>
              <w:t>Type</w:t>
            </w:r>
          </w:p>
        </w:tc>
        <w:tc>
          <w:tcPr>
            <w:tcW w:w="4626" w:type="dxa"/>
            <w:shd w:val="clear" w:color="auto" w:fill="auto"/>
            <w:vAlign w:val="bottom"/>
            <w:hideMark/>
          </w:tcPr>
          <w:p w:rsidR="00036023" w:rsidRPr="000432C5" w:rsidRDefault="00036023" w:rsidP="00FA225C">
            <w:pPr>
              <w:jc w:val="center"/>
              <w:rPr>
                <w:rFonts w:eastAsia="Times New Roman" w:cs="Calibri"/>
                <w:color w:val="000000"/>
                <w:sz w:val="20"/>
                <w:szCs w:val="20"/>
              </w:rPr>
            </w:pPr>
            <w:r w:rsidRPr="000432C5">
              <w:rPr>
                <w:rFonts w:eastAsia="Times New Roman" w:cs="Calibri"/>
                <w:color w:val="000000"/>
                <w:sz w:val="20"/>
                <w:szCs w:val="20"/>
              </w:rPr>
              <w:t>Description</w:t>
            </w:r>
          </w:p>
        </w:tc>
        <w:tc>
          <w:tcPr>
            <w:tcW w:w="1424" w:type="dxa"/>
            <w:shd w:val="clear" w:color="auto" w:fill="auto"/>
            <w:noWrap/>
            <w:vAlign w:val="bottom"/>
            <w:hideMark/>
          </w:tcPr>
          <w:p w:rsidR="00036023" w:rsidRPr="000432C5" w:rsidRDefault="00036023" w:rsidP="00FA225C">
            <w:pPr>
              <w:jc w:val="center"/>
              <w:rPr>
                <w:rFonts w:eastAsia="Times New Roman" w:cs="Calibri"/>
                <w:color w:val="000000"/>
                <w:sz w:val="20"/>
                <w:szCs w:val="20"/>
              </w:rPr>
            </w:pPr>
            <w:r w:rsidRPr="000432C5">
              <w:rPr>
                <w:rFonts w:eastAsia="Times New Roman" w:cs="Calibri"/>
                <w:color w:val="000000"/>
                <w:sz w:val="20"/>
                <w:szCs w:val="20"/>
              </w:rPr>
              <w:t>Area</w:t>
            </w:r>
          </w:p>
        </w:tc>
        <w:tc>
          <w:tcPr>
            <w:tcW w:w="1105" w:type="dxa"/>
            <w:shd w:val="clear" w:color="auto" w:fill="auto"/>
            <w:noWrap/>
            <w:vAlign w:val="bottom"/>
            <w:hideMark/>
          </w:tcPr>
          <w:p w:rsidR="00036023" w:rsidRPr="000432C5" w:rsidRDefault="00036023" w:rsidP="00FA225C">
            <w:pPr>
              <w:jc w:val="center"/>
              <w:rPr>
                <w:rFonts w:eastAsia="Times New Roman" w:cs="Calibri"/>
                <w:color w:val="000000"/>
                <w:sz w:val="20"/>
                <w:szCs w:val="20"/>
              </w:rPr>
            </w:pPr>
            <w:r w:rsidRPr="000432C5">
              <w:rPr>
                <w:rFonts w:eastAsia="Times New Roman" w:cs="Calibri"/>
                <w:color w:val="000000"/>
                <w:sz w:val="20"/>
                <w:szCs w:val="20"/>
              </w:rPr>
              <w:t>Category</w:t>
            </w:r>
          </w:p>
        </w:tc>
      </w:tr>
      <w:tr w:rsidR="00036023" w:rsidRPr="000432C5" w:rsidTr="00FA225C">
        <w:trPr>
          <w:trHeight w:val="282"/>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21 Aug </w:t>
            </w:r>
            <w:r>
              <w:rPr>
                <w:rFonts w:eastAsia="Times New Roman" w:cs="Calibri"/>
                <w:color w:val="000000"/>
                <w:sz w:val="16"/>
                <w:szCs w:val="16"/>
              </w:rPr>
              <w:t>19</w:t>
            </w:r>
            <w:r w:rsidRPr="000432C5">
              <w:rPr>
                <w:rFonts w:eastAsia="Times New Roman" w:cs="Calibri"/>
                <w:color w:val="000000"/>
                <w:sz w:val="16"/>
                <w:szCs w:val="16"/>
              </w:rPr>
              <w:t>97</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Strong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Winds gusting to 40 mph downed trees in Dorset, North Bennington and Sunderland. Approximately 1,000 customers lost power.</w:t>
            </w:r>
          </w:p>
        </w:tc>
        <w:tc>
          <w:tcPr>
            <w:tcW w:w="1424"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Countywide</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300"/>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1 Nov </w:t>
            </w:r>
            <w:r>
              <w:rPr>
                <w:rFonts w:eastAsia="Times New Roman" w:cs="Calibri"/>
                <w:color w:val="000000"/>
                <w:sz w:val="16"/>
                <w:szCs w:val="16"/>
              </w:rPr>
              <w:t>19</w:t>
            </w:r>
            <w:r w:rsidRPr="000432C5">
              <w:rPr>
                <w:rFonts w:eastAsia="Times New Roman" w:cs="Calibri"/>
                <w:color w:val="000000"/>
                <w:sz w:val="16"/>
                <w:szCs w:val="16"/>
              </w:rPr>
              <w:t>97</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High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Strong and damaging winds caused power outages in Windham and Bennington Counties with approximately 1,000 customers losing power</w:t>
            </w:r>
            <w:r>
              <w:rPr>
                <w:rFonts w:eastAsia="Times New Roman" w:cs="Calibri"/>
                <w:color w:val="000000"/>
                <w:sz w:val="16"/>
                <w:szCs w:val="16"/>
              </w:rPr>
              <w:t>.</w:t>
            </w:r>
          </w:p>
        </w:tc>
        <w:tc>
          <w:tcPr>
            <w:tcW w:w="1424"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65"/>
        </w:trPr>
        <w:tc>
          <w:tcPr>
            <w:tcW w:w="1005"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27 Nov </w:t>
            </w:r>
            <w:r>
              <w:rPr>
                <w:rFonts w:eastAsia="Times New Roman" w:cs="Calibri"/>
                <w:color w:val="000000"/>
                <w:sz w:val="16"/>
                <w:szCs w:val="16"/>
              </w:rPr>
              <w:t>19</w:t>
            </w:r>
            <w:r w:rsidRPr="000432C5">
              <w:rPr>
                <w:rFonts w:eastAsia="Times New Roman" w:cs="Calibri"/>
                <w:color w:val="000000"/>
                <w:sz w:val="16"/>
                <w:szCs w:val="16"/>
              </w:rPr>
              <w:t>97</w:t>
            </w:r>
          </w:p>
        </w:tc>
        <w:tc>
          <w:tcPr>
            <w:tcW w:w="1150"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High Wind</w:t>
            </w:r>
          </w:p>
        </w:tc>
        <w:tc>
          <w:tcPr>
            <w:tcW w:w="4626"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Passage of a cold front resulted in winds of 40-50 mph and downed trees and power lines in Windham and Bennington counties</w:t>
            </w:r>
            <w:r>
              <w:rPr>
                <w:rFonts w:eastAsia="Times New Roman" w:cs="Calibri"/>
                <w:color w:val="000000"/>
                <w:sz w:val="16"/>
                <w:szCs w:val="16"/>
              </w:rPr>
              <w:t>.</w:t>
            </w:r>
          </w:p>
        </w:tc>
        <w:tc>
          <w:tcPr>
            <w:tcW w:w="1424"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tc>
        <w:tc>
          <w:tcPr>
            <w:tcW w:w="1105"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900"/>
        </w:trPr>
        <w:tc>
          <w:tcPr>
            <w:tcW w:w="1005"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31 May 1998</w:t>
            </w:r>
          </w:p>
        </w:tc>
        <w:tc>
          <w:tcPr>
            <w:tcW w:w="1150"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 Wind</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Tornado</w:t>
            </w:r>
          </w:p>
        </w:tc>
        <w:tc>
          <w:tcPr>
            <w:tcW w:w="4626"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Several lines of thunderstorms formed ahead of a front. An F2 tornado that originated in Saratoga and Rensselaer Counties followed Route 67 through North Bennington and South Shaftsbury. Damaging winds were reported by a Cooperative Weather Observer in Pownal. Large hail was reported in Shaftsbury</w:t>
            </w:r>
            <w:r>
              <w:rPr>
                <w:rFonts w:eastAsia="Times New Roman" w:cs="Calibri"/>
                <w:color w:val="000000"/>
                <w:sz w:val="16"/>
                <w:szCs w:val="16"/>
              </w:rPr>
              <w:t>.</w:t>
            </w:r>
          </w:p>
        </w:tc>
        <w:tc>
          <w:tcPr>
            <w:tcW w:w="1424"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Countywide; </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Bennington</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North Bennington</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Shaftsbury</w:t>
            </w:r>
          </w:p>
        </w:tc>
        <w:tc>
          <w:tcPr>
            <w:tcW w:w="1105"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High</w:t>
            </w:r>
          </w:p>
        </w:tc>
      </w:tr>
      <w:tr w:rsidR="00036023" w:rsidRPr="000432C5" w:rsidTr="00FA225C">
        <w:trPr>
          <w:trHeight w:val="777"/>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6 July 1999</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A cold front generated thunderstorms in Southern Vermont. Power lines and trees were downed in Pownal and Stamford and significant rain fell in Sunderland. Winds were estimated to gust at 90 mph. Damaging winds were reported by the Pownal Cooperative Weather Observer.</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525"/>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16 Sept 1999</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High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Winds from remnants of hurricane Floyd gusted to over 60 mph across Southern Vermont. Significant rains fell in Bennington, Peru and Sunderland</w:t>
            </w:r>
            <w:r>
              <w:rPr>
                <w:rFonts w:eastAsia="Times New Roman" w:cs="Calibri"/>
                <w:color w:val="000000"/>
                <w:sz w:val="16"/>
                <w:szCs w:val="16"/>
              </w:rPr>
              <w:t>.</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282"/>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31 May 2002</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Thunderstorms caused damage across Bennington County. Cooperative Weather Observers reported damaging winds in </w:t>
            </w:r>
            <w:r w:rsidRPr="000432C5">
              <w:rPr>
                <w:rFonts w:eastAsia="Times New Roman" w:cs="Calibri"/>
                <w:color w:val="000000"/>
                <w:sz w:val="16"/>
                <w:szCs w:val="16"/>
              </w:rPr>
              <w:lastRenderedPageBreak/>
              <w:t>Sunderland and Pownal.</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lastRenderedPageBreak/>
              <w:t>Countywide</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1587"/>
        </w:trPr>
        <w:tc>
          <w:tcPr>
            <w:tcW w:w="1005"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lastRenderedPageBreak/>
              <w:t>5 Jun 2002</w:t>
            </w:r>
          </w:p>
        </w:tc>
        <w:tc>
          <w:tcPr>
            <w:tcW w:w="1150"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 Wind</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Tornado</w:t>
            </w:r>
          </w:p>
        </w:tc>
        <w:tc>
          <w:tcPr>
            <w:tcW w:w="4626"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Thunderstorms that initially developed in New York produced a macroburst in extreme eastern New York and moved into southern Vermont. The storms spawned two tornados</w:t>
            </w:r>
            <w:r>
              <w:rPr>
                <w:rFonts w:eastAsia="Times New Roman" w:cs="Calibri"/>
                <w:color w:val="000000"/>
                <w:sz w:val="16"/>
                <w:szCs w:val="16"/>
              </w:rPr>
              <w:t>;</w:t>
            </w:r>
            <w:r w:rsidRPr="000432C5">
              <w:rPr>
                <w:rFonts w:eastAsia="Times New Roman" w:cs="Calibri"/>
                <w:color w:val="000000"/>
                <w:sz w:val="16"/>
                <w:szCs w:val="16"/>
              </w:rPr>
              <w:t xml:space="preserve"> one in Woodford Hollow, Bennington County assessed as an F1with winds of 80-100 mph and the other one near Wilmington, Windham County that was stronger with winds of 125-150 mph. Non-tornadic thunderstorm winds blew some trees down in the town of Pownal.  Lightning struck a home in North Bennington causing a very small fire with minimal damage to the structure of the house.</w:t>
            </w:r>
          </w:p>
        </w:tc>
        <w:tc>
          <w:tcPr>
            <w:tcW w:w="1424"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p w:rsidR="00036023" w:rsidRPr="000432C5" w:rsidRDefault="00036023" w:rsidP="00FA225C">
            <w:pPr>
              <w:rPr>
                <w:rFonts w:eastAsia="Times New Roman" w:cs="Calibri"/>
                <w:color w:val="000000"/>
                <w:sz w:val="16"/>
                <w:szCs w:val="16"/>
              </w:rPr>
            </w:pP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North Bennington; Pownal, Woodford</w:t>
            </w:r>
          </w:p>
        </w:tc>
        <w:tc>
          <w:tcPr>
            <w:tcW w:w="1105"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453"/>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21 July 2003</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Tornado</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A tornado touched down in Pownal, moved through Bennington and continued into western Windham County. </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Sunderland</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Bennington</w:t>
            </w:r>
          </w:p>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Pownal</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885"/>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16 April 2007</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High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Low pressure created strong winds resulting in extensive tree damage in Dorset. Damaging winds were reported by a Cooperative Weather Observer in Sunderland.</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Dorset</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408"/>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16 Dec 2007</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High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A storm brought sleet and snow as well as high winds resulting in downing of trees and power lines. Damaging winds were reported by a Cooperative Weather Observer in Dorset.</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Countywide</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65"/>
        </w:trPr>
        <w:tc>
          <w:tcPr>
            <w:tcW w:w="1005"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9 Dec 2009</w:t>
            </w:r>
          </w:p>
        </w:tc>
        <w:tc>
          <w:tcPr>
            <w:tcW w:w="1150"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Wind</w:t>
            </w:r>
          </w:p>
        </w:tc>
        <w:tc>
          <w:tcPr>
            <w:tcW w:w="4626"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A strong low pressure system tracked northeast, into the eastern Great Lakes region creating strong east to southeast winds developed across southern Vermont during Wednesday morning, before gradually diminishing by Wednesday evening.</w:t>
            </w:r>
          </w:p>
        </w:tc>
        <w:tc>
          <w:tcPr>
            <w:tcW w:w="1424" w:type="dxa"/>
            <w:shd w:val="clear" w:color="auto" w:fill="auto"/>
            <w:hideMark/>
          </w:tcPr>
          <w:p w:rsidR="00036023" w:rsidRPr="000432C5" w:rsidRDefault="00036023" w:rsidP="00696EAF">
            <w:pPr>
              <w:rPr>
                <w:rFonts w:eastAsia="Times New Roman" w:cs="Calibri"/>
                <w:color w:val="000000"/>
                <w:sz w:val="16"/>
                <w:szCs w:val="16"/>
              </w:rPr>
            </w:pPr>
            <w:r w:rsidRPr="000432C5">
              <w:rPr>
                <w:rFonts w:eastAsia="Times New Roman" w:cs="Calibri"/>
                <w:color w:val="000000"/>
                <w:sz w:val="16"/>
                <w:szCs w:val="16"/>
              </w:rPr>
              <w:t>Countywide; Bennington, Pownal, Shaftsbury, Sunderland, Dorset, Manchester, Dorset</w:t>
            </w:r>
          </w:p>
        </w:tc>
        <w:tc>
          <w:tcPr>
            <w:tcW w:w="1105"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975"/>
        </w:trPr>
        <w:tc>
          <w:tcPr>
            <w:tcW w:w="1005"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22 Aug 2010</w:t>
            </w:r>
          </w:p>
        </w:tc>
        <w:tc>
          <w:tcPr>
            <w:tcW w:w="1150"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Wind</w:t>
            </w:r>
          </w:p>
        </w:tc>
        <w:tc>
          <w:tcPr>
            <w:tcW w:w="4626"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 xml:space="preserve">Strong and gusty east to southeast winds occurred across southern Vermont, with the higher terrain of the southern Green Mountains being impacted the hardest. Trees and wires were reported down due to high winds in Arlington, Sunderland, Shaftsbury and Bennington. Power outages occurred across Bennington County. </w:t>
            </w:r>
          </w:p>
        </w:tc>
        <w:tc>
          <w:tcPr>
            <w:tcW w:w="1424"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Arlington, Sunderland, Shaftsbury, Bennington; Countywide</w:t>
            </w:r>
          </w:p>
        </w:tc>
        <w:tc>
          <w:tcPr>
            <w:tcW w:w="1105"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363"/>
        </w:trPr>
        <w:tc>
          <w:tcPr>
            <w:tcW w:w="1005"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29 May 2012</w:t>
            </w:r>
          </w:p>
        </w:tc>
        <w:tc>
          <w:tcPr>
            <w:tcW w:w="1150"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 Wind</w:t>
            </w:r>
          </w:p>
        </w:tc>
        <w:tc>
          <w:tcPr>
            <w:tcW w:w="4626"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Strong thunderstorm winds affected Southern Vermont. Falling trees blocked a road in Dorset</w:t>
            </w:r>
          </w:p>
        </w:tc>
        <w:tc>
          <w:tcPr>
            <w:tcW w:w="1424" w:type="dxa"/>
            <w:shd w:val="clear" w:color="auto" w:fill="auto"/>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tc>
        <w:tc>
          <w:tcPr>
            <w:tcW w:w="1105" w:type="dxa"/>
            <w:shd w:val="clear" w:color="auto" w:fill="auto"/>
            <w:noWrap/>
            <w:hideMark/>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Moderate</w:t>
            </w:r>
          </w:p>
        </w:tc>
      </w:tr>
      <w:tr w:rsidR="00036023" w:rsidRPr="000432C5" w:rsidTr="00FA225C">
        <w:trPr>
          <w:trHeight w:val="363"/>
        </w:trPr>
        <w:tc>
          <w:tcPr>
            <w:tcW w:w="1005"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3 July 14</w:t>
            </w:r>
          </w:p>
        </w:tc>
        <w:tc>
          <w:tcPr>
            <w:tcW w:w="1150"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Thunderstorm Wind</w:t>
            </w:r>
          </w:p>
        </w:tc>
        <w:tc>
          <w:tcPr>
            <w:tcW w:w="4626"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Scattered storms damaged trees and power lines as a cold front moved across the region.</w:t>
            </w:r>
          </w:p>
        </w:tc>
        <w:tc>
          <w:tcPr>
            <w:tcW w:w="1424" w:type="dxa"/>
            <w:shd w:val="clear" w:color="auto" w:fill="auto"/>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Southern Vermont</w:t>
            </w:r>
          </w:p>
        </w:tc>
        <w:tc>
          <w:tcPr>
            <w:tcW w:w="1105" w:type="dxa"/>
            <w:shd w:val="clear" w:color="auto" w:fill="auto"/>
            <w:noWrap/>
          </w:tcPr>
          <w:p w:rsidR="00036023" w:rsidRPr="000432C5" w:rsidRDefault="00036023" w:rsidP="00FA225C">
            <w:pPr>
              <w:rPr>
                <w:rFonts w:eastAsia="Times New Roman" w:cs="Calibri"/>
                <w:color w:val="000000"/>
                <w:sz w:val="16"/>
                <w:szCs w:val="16"/>
              </w:rPr>
            </w:pPr>
            <w:r w:rsidRPr="000432C5">
              <w:rPr>
                <w:rFonts w:eastAsia="Times New Roman" w:cs="Calibri"/>
                <w:color w:val="000000"/>
                <w:sz w:val="16"/>
                <w:szCs w:val="16"/>
              </w:rPr>
              <w:t>Low</w:t>
            </w:r>
          </w:p>
        </w:tc>
      </w:tr>
    </w:tbl>
    <w:p w:rsidR="00715A49" w:rsidRPr="00715A49" w:rsidRDefault="00715A49" w:rsidP="00715A49">
      <w:pPr>
        <w:contextualSpacing/>
        <w:rPr>
          <w:rFonts w:eastAsia="Times New Roman"/>
          <w:sz w:val="28"/>
          <w:szCs w:val="28"/>
        </w:rPr>
      </w:pPr>
    </w:p>
    <w:p w:rsidR="00715A49" w:rsidRPr="00715A49" w:rsidRDefault="00715A49" w:rsidP="00715A49">
      <w:pPr>
        <w:contextualSpacing/>
        <w:rPr>
          <w:rFonts w:eastAsia="Times New Roman"/>
          <w:sz w:val="28"/>
          <w:szCs w:val="28"/>
        </w:rPr>
      </w:pPr>
      <w:r w:rsidRPr="00715A49">
        <w:rPr>
          <w:rFonts w:eastAsia="Times New Roman"/>
          <w:sz w:val="28"/>
          <w:szCs w:val="28"/>
        </w:rPr>
        <w:tab/>
        <w:t>c.</w:t>
      </w:r>
      <w:r w:rsidRPr="00715A49">
        <w:rPr>
          <w:rFonts w:eastAsia="Times New Roman"/>
          <w:sz w:val="28"/>
          <w:szCs w:val="28"/>
        </w:rPr>
        <w:tab/>
        <w:t>Extent and Location</w:t>
      </w:r>
    </w:p>
    <w:p w:rsidR="00715A49" w:rsidRPr="00715A49" w:rsidRDefault="00715A49" w:rsidP="00715A49">
      <w:pPr>
        <w:contextualSpacing/>
        <w:rPr>
          <w:rFonts w:eastAsia="Times New Roman"/>
          <w:sz w:val="24"/>
          <w:szCs w:val="24"/>
        </w:rPr>
      </w:pPr>
    </w:p>
    <w:p w:rsidR="00715A49" w:rsidRPr="00715A49" w:rsidRDefault="00715A49" w:rsidP="00715A49">
      <w:pPr>
        <w:contextualSpacing/>
        <w:rPr>
          <w:rFonts w:eastAsia="Times New Roman"/>
          <w:sz w:val="24"/>
          <w:szCs w:val="24"/>
        </w:rPr>
      </w:pPr>
      <w:r w:rsidRPr="00715A49">
        <w:rPr>
          <w:rFonts w:eastAsia="Times New Roman"/>
          <w:sz w:val="24"/>
          <w:szCs w:val="24"/>
        </w:rPr>
        <w:tab/>
        <w:t xml:space="preserve">Damaging winds, including the previous occurrences described above, are those exceeding 55 miles per hour (NOAA 2006, NOAA undated). During December 2009 event, winds were measured at 59 mph at the Morse Airport in Bennington. Higher winds were likely created during the two tornadoes. High wind events could strike anywhere, but the majority of development is close to Route </w:t>
      </w:r>
      <w:r w:rsidR="00F0249B">
        <w:rPr>
          <w:rFonts w:eastAsia="Times New Roman"/>
          <w:sz w:val="24"/>
          <w:szCs w:val="24"/>
        </w:rPr>
        <w:t>7A</w:t>
      </w:r>
      <w:r w:rsidRPr="00715A49">
        <w:rPr>
          <w:rFonts w:eastAsia="Times New Roman"/>
          <w:sz w:val="24"/>
          <w:szCs w:val="24"/>
        </w:rPr>
        <w:t xml:space="preserve">. Where storms are funneled up this valley, damage could be significant, but most likely less than 10% of structures would be affected. Again, power outages could last up to seven or more days. </w:t>
      </w:r>
    </w:p>
    <w:p w:rsidR="00715A49" w:rsidRDefault="00715A49" w:rsidP="00715A49">
      <w:pPr>
        <w:contextualSpacing/>
        <w:rPr>
          <w:rFonts w:eastAsia="Times New Roman"/>
          <w:sz w:val="28"/>
          <w:szCs w:val="28"/>
        </w:rPr>
      </w:pPr>
      <w:r w:rsidRPr="00715A49">
        <w:rPr>
          <w:rFonts w:eastAsia="Times New Roman"/>
          <w:sz w:val="24"/>
          <w:szCs w:val="24"/>
        </w:rPr>
        <w:tab/>
      </w:r>
      <w:r w:rsidRPr="00715A49">
        <w:rPr>
          <w:rFonts w:eastAsia="Times New Roman"/>
          <w:sz w:val="28"/>
          <w:szCs w:val="28"/>
        </w:rPr>
        <w:tab/>
      </w:r>
    </w:p>
    <w:p w:rsidR="00DE48EC" w:rsidRDefault="00DE48EC" w:rsidP="00715A49">
      <w:pPr>
        <w:contextualSpacing/>
        <w:rPr>
          <w:rFonts w:eastAsia="Times New Roman"/>
          <w:sz w:val="28"/>
          <w:szCs w:val="28"/>
        </w:rPr>
      </w:pPr>
    </w:p>
    <w:p w:rsidR="00DE48EC" w:rsidRDefault="00DE48EC" w:rsidP="00715A49">
      <w:pPr>
        <w:contextualSpacing/>
        <w:rPr>
          <w:rFonts w:eastAsia="Times New Roman"/>
          <w:sz w:val="28"/>
          <w:szCs w:val="28"/>
        </w:rPr>
      </w:pPr>
    </w:p>
    <w:p w:rsidR="00DE48EC" w:rsidRDefault="00DE48EC" w:rsidP="00715A49">
      <w:pPr>
        <w:contextualSpacing/>
        <w:rPr>
          <w:rFonts w:eastAsia="Times New Roman"/>
          <w:sz w:val="28"/>
          <w:szCs w:val="28"/>
        </w:rPr>
      </w:pPr>
    </w:p>
    <w:p w:rsidR="00DE48EC" w:rsidRPr="00715A49" w:rsidRDefault="00DE48EC" w:rsidP="00715A49">
      <w:pPr>
        <w:contextualSpacing/>
        <w:rPr>
          <w:rFonts w:eastAsia="Times New Roman"/>
          <w:sz w:val="28"/>
          <w:szCs w:val="28"/>
        </w:rPr>
      </w:pPr>
    </w:p>
    <w:p w:rsidR="00715A49" w:rsidRPr="00715A49" w:rsidRDefault="00715A49" w:rsidP="00715A49">
      <w:pPr>
        <w:ind w:firstLine="720"/>
        <w:contextualSpacing/>
        <w:rPr>
          <w:rFonts w:eastAsia="Times New Roman"/>
          <w:sz w:val="28"/>
          <w:szCs w:val="28"/>
        </w:rPr>
      </w:pPr>
      <w:r w:rsidRPr="00715A49">
        <w:rPr>
          <w:rFonts w:eastAsia="Times New Roman"/>
          <w:sz w:val="28"/>
          <w:szCs w:val="28"/>
        </w:rPr>
        <w:lastRenderedPageBreak/>
        <w:t>d.</w:t>
      </w:r>
      <w:r w:rsidRPr="00715A49">
        <w:rPr>
          <w:rFonts w:eastAsia="Times New Roman"/>
          <w:sz w:val="28"/>
          <w:szCs w:val="28"/>
        </w:rPr>
        <w:tab/>
        <w:t>Probability, Impact and Vulnerability</w:t>
      </w:r>
    </w:p>
    <w:p w:rsidR="00741980" w:rsidRDefault="00741980" w:rsidP="00715A49">
      <w:pPr>
        <w:contextualSpacing/>
        <w:rPr>
          <w:rFonts w:eastAsia="Times New Roman"/>
          <w:sz w:val="24"/>
          <w:szCs w:val="24"/>
        </w:rPr>
      </w:pPr>
    </w:p>
    <w:p w:rsidR="00715A49" w:rsidRPr="00715A49" w:rsidRDefault="00715A49" w:rsidP="00715A49">
      <w:pPr>
        <w:contextualSpacing/>
        <w:rPr>
          <w:rFonts w:eastAsia="Times New Roman"/>
          <w:sz w:val="24"/>
          <w:szCs w:val="24"/>
        </w:rPr>
      </w:pPr>
      <w:r w:rsidRPr="00715A49">
        <w:rPr>
          <w:rFonts w:eastAsia="Times New Roman"/>
          <w:sz w:val="24"/>
          <w:szCs w:val="24"/>
        </w:rPr>
        <w:tab/>
        <w:t>Wind events causing moderate or greater damage occur almost every other year (40-50%) in Bennington County, so the potential expected probability would be 10-</w:t>
      </w:r>
      <w:r w:rsidR="006A0092">
        <w:rPr>
          <w:rFonts w:eastAsia="Times New Roman"/>
          <w:sz w:val="24"/>
          <w:szCs w:val="24"/>
        </w:rPr>
        <w:t>100</w:t>
      </w:r>
      <w:r w:rsidRPr="00715A49">
        <w:rPr>
          <w:rFonts w:eastAsia="Times New Roman"/>
          <w:sz w:val="24"/>
          <w:szCs w:val="24"/>
        </w:rPr>
        <w:t xml:space="preserve">% in </w:t>
      </w:r>
      <w:r w:rsidR="00616B7F">
        <w:rPr>
          <w:rFonts w:eastAsia="Times New Roman"/>
          <w:sz w:val="24"/>
          <w:szCs w:val="24"/>
        </w:rPr>
        <w:t>Sandgate</w:t>
      </w:r>
      <w:r w:rsidRPr="00715A49">
        <w:rPr>
          <w:rFonts w:eastAsia="Times New Roman"/>
          <w:sz w:val="24"/>
          <w:szCs w:val="24"/>
        </w:rPr>
        <w:t xml:space="preserve">. </w:t>
      </w:r>
    </w:p>
    <w:p w:rsidR="00857731" w:rsidRDefault="00715A49" w:rsidP="008E4AC3">
      <w:pPr>
        <w:ind w:firstLine="720"/>
        <w:rPr>
          <w:sz w:val="28"/>
          <w:szCs w:val="28"/>
        </w:rPr>
      </w:pPr>
      <w:r w:rsidRPr="00715A49">
        <w:rPr>
          <w:rFonts w:eastAsia="Times New Roman"/>
          <w:sz w:val="24"/>
          <w:szCs w:val="24"/>
        </w:rPr>
        <w:tab/>
      </w:r>
      <w:bookmarkStart w:id="3" w:name="Hail"/>
      <w:bookmarkEnd w:id="3"/>
    </w:p>
    <w:p w:rsidR="006A0092" w:rsidRPr="00921711" w:rsidRDefault="006A0092" w:rsidP="008E4AC3">
      <w:pPr>
        <w:ind w:firstLine="720"/>
        <w:rPr>
          <w:sz w:val="28"/>
          <w:szCs w:val="28"/>
        </w:rPr>
      </w:pPr>
      <w:r>
        <w:rPr>
          <w:sz w:val="28"/>
          <w:szCs w:val="28"/>
        </w:rPr>
        <w:t>4</w:t>
      </w:r>
      <w:r w:rsidRPr="00921711">
        <w:rPr>
          <w:sz w:val="28"/>
          <w:szCs w:val="28"/>
        </w:rPr>
        <w:t>.</w:t>
      </w:r>
      <w:r w:rsidRPr="00921711">
        <w:rPr>
          <w:sz w:val="28"/>
          <w:szCs w:val="28"/>
        </w:rPr>
        <w:tab/>
      </w:r>
      <w:r>
        <w:rPr>
          <w:sz w:val="28"/>
          <w:szCs w:val="28"/>
        </w:rPr>
        <w:t>Hail</w:t>
      </w:r>
    </w:p>
    <w:p w:rsidR="006A0092" w:rsidRDefault="006A0092" w:rsidP="006A0092">
      <w:pPr>
        <w:rPr>
          <w:sz w:val="28"/>
          <w:szCs w:val="28"/>
        </w:rPr>
      </w:pPr>
    </w:p>
    <w:p w:rsidR="006A0092" w:rsidRDefault="006A0092" w:rsidP="006A0092">
      <w:pPr>
        <w:rPr>
          <w:sz w:val="28"/>
          <w:szCs w:val="28"/>
        </w:rPr>
      </w:pPr>
      <w:r>
        <w:rPr>
          <w:sz w:val="28"/>
          <w:szCs w:val="28"/>
        </w:rPr>
        <w:tab/>
      </w:r>
      <w:r w:rsidRPr="00921711">
        <w:rPr>
          <w:sz w:val="28"/>
          <w:szCs w:val="28"/>
        </w:rPr>
        <w:t>a.</w:t>
      </w:r>
      <w:r w:rsidRPr="00921711">
        <w:rPr>
          <w:sz w:val="28"/>
          <w:szCs w:val="28"/>
        </w:rPr>
        <w:tab/>
        <w:t>Descriptions</w:t>
      </w:r>
    </w:p>
    <w:p w:rsidR="006A0092" w:rsidRDefault="006A0092" w:rsidP="006A0092">
      <w:pPr>
        <w:rPr>
          <w:sz w:val="24"/>
          <w:szCs w:val="24"/>
        </w:rPr>
      </w:pPr>
    </w:p>
    <w:p w:rsidR="006A0092" w:rsidRPr="00F302D5" w:rsidRDefault="006A0092" w:rsidP="006A0092">
      <w:pPr>
        <w:ind w:firstLine="720"/>
        <w:rPr>
          <w:sz w:val="24"/>
          <w:szCs w:val="24"/>
        </w:rPr>
      </w:pPr>
      <w:r>
        <w:rPr>
          <w:sz w:val="24"/>
          <w:szCs w:val="24"/>
        </w:rPr>
        <w:t xml:space="preserve">Hail is frozen precipitation that forms in severe thunderstorms. Hailstones can range in size from ¼” (about the size of a pea) to over four inches (grapefruit sized), though most hail is in the smaller categories of less than 1.5 inches. The strong up and downdrafts within thunderstorms push </w:t>
      </w:r>
      <w:r w:rsidR="003F12A9">
        <w:rPr>
          <w:sz w:val="24"/>
          <w:szCs w:val="24"/>
        </w:rPr>
        <w:t xml:space="preserve">up </w:t>
      </w:r>
      <w:r>
        <w:rPr>
          <w:sz w:val="24"/>
          <w:szCs w:val="24"/>
        </w:rPr>
        <w:t>to freeze and down to collect water and this repeated cycle results in accumulation of ice until gravity pulls the hailstone to Earth.</w:t>
      </w:r>
    </w:p>
    <w:p w:rsidR="00814093" w:rsidRPr="00921711" w:rsidRDefault="00814093" w:rsidP="006A0092">
      <w:pPr>
        <w:rPr>
          <w:sz w:val="24"/>
          <w:szCs w:val="24"/>
        </w:rPr>
      </w:pPr>
    </w:p>
    <w:p w:rsidR="006A0092" w:rsidRDefault="006A0092" w:rsidP="006A0092">
      <w:pPr>
        <w:rPr>
          <w:sz w:val="28"/>
          <w:szCs w:val="28"/>
        </w:rPr>
      </w:pPr>
      <w:r w:rsidRPr="00921711">
        <w:rPr>
          <w:sz w:val="28"/>
          <w:szCs w:val="28"/>
        </w:rPr>
        <w:tab/>
        <w:t>b.</w:t>
      </w:r>
      <w:r w:rsidRPr="00921711">
        <w:rPr>
          <w:sz w:val="28"/>
          <w:szCs w:val="28"/>
        </w:rPr>
        <w:tab/>
        <w:t>Past Occurrences</w:t>
      </w:r>
    </w:p>
    <w:p w:rsidR="006A0092" w:rsidRDefault="006A0092" w:rsidP="006A0092">
      <w:pPr>
        <w:rPr>
          <w:sz w:val="24"/>
          <w:szCs w:val="24"/>
        </w:rPr>
      </w:pPr>
    </w:p>
    <w:p w:rsidR="006A0092" w:rsidRDefault="00036023" w:rsidP="008E4AC3">
      <w:pPr>
        <w:ind w:firstLine="720"/>
        <w:rPr>
          <w:sz w:val="24"/>
          <w:szCs w:val="24"/>
        </w:rPr>
      </w:pPr>
      <w:r>
        <w:rPr>
          <w:sz w:val="24"/>
          <w:szCs w:val="24"/>
        </w:rPr>
        <w:t>NCDC (2014</w:t>
      </w:r>
      <w:r w:rsidR="006A0092">
        <w:rPr>
          <w:sz w:val="24"/>
          <w:szCs w:val="24"/>
        </w:rPr>
        <w:t>) and Cooperative Weather Observer reports eighteen hail events since 1996. Table 1</w:t>
      </w:r>
      <w:r>
        <w:rPr>
          <w:sz w:val="24"/>
          <w:szCs w:val="24"/>
        </w:rPr>
        <w:t>2</w:t>
      </w:r>
      <w:r w:rsidR="006A0092">
        <w:rPr>
          <w:sz w:val="24"/>
          <w:szCs w:val="24"/>
        </w:rPr>
        <w:t xml:space="preserve"> lists all, which were highly localized with little damage.</w:t>
      </w:r>
    </w:p>
    <w:p w:rsidR="006A0092" w:rsidRDefault="006A0092" w:rsidP="006A0092">
      <w:pPr>
        <w:rPr>
          <w:sz w:val="24"/>
          <w:szCs w:val="24"/>
        </w:rPr>
      </w:pPr>
    </w:p>
    <w:tbl>
      <w:tblPr>
        <w:tblW w:w="9483"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786"/>
        <w:gridCol w:w="4969"/>
        <w:gridCol w:w="1728"/>
      </w:tblGrid>
      <w:tr w:rsidR="00D43387" w:rsidRPr="000432C5" w:rsidTr="00FA225C">
        <w:trPr>
          <w:cantSplit/>
          <w:trHeight w:val="125"/>
          <w:tblHeader/>
        </w:trPr>
        <w:tc>
          <w:tcPr>
            <w:tcW w:w="9483" w:type="dxa"/>
            <w:gridSpan w:val="3"/>
          </w:tcPr>
          <w:p w:rsidR="00D43387" w:rsidRPr="000432C5" w:rsidRDefault="00D43387" w:rsidP="00FA225C">
            <w:pPr>
              <w:rPr>
                <w:rFonts w:eastAsia="Times New Roman"/>
                <w:color w:val="000000"/>
                <w:sz w:val="24"/>
                <w:szCs w:val="24"/>
              </w:rPr>
            </w:pPr>
            <w:r w:rsidRPr="000432C5">
              <w:rPr>
                <w:rFonts w:eastAsia="Times New Roman"/>
                <w:color w:val="000000"/>
                <w:sz w:val="24"/>
                <w:szCs w:val="24"/>
              </w:rPr>
              <w:t>Table 12. Hail events in Bennington County. Source: NCDC 2014.</w:t>
            </w:r>
          </w:p>
        </w:tc>
      </w:tr>
      <w:tr w:rsidR="00D43387" w:rsidRPr="000432C5" w:rsidTr="00FA225C">
        <w:trPr>
          <w:cantSplit/>
          <w:trHeight w:val="125"/>
          <w:tblHeader/>
        </w:trPr>
        <w:tc>
          <w:tcPr>
            <w:tcW w:w="2786" w:type="dxa"/>
          </w:tcPr>
          <w:p w:rsidR="00D43387" w:rsidRPr="000432C5" w:rsidRDefault="00D43387" w:rsidP="00FA225C">
            <w:pPr>
              <w:jc w:val="center"/>
              <w:rPr>
                <w:rFonts w:eastAsia="Times New Roman"/>
                <w:color w:val="000000"/>
                <w:sz w:val="24"/>
                <w:szCs w:val="24"/>
              </w:rPr>
            </w:pPr>
            <w:r w:rsidRPr="000432C5">
              <w:rPr>
                <w:rFonts w:eastAsia="Times New Roman"/>
                <w:color w:val="000000"/>
                <w:sz w:val="24"/>
                <w:szCs w:val="24"/>
              </w:rPr>
              <w:t>Date</w:t>
            </w:r>
          </w:p>
        </w:tc>
        <w:tc>
          <w:tcPr>
            <w:tcW w:w="4969" w:type="dxa"/>
            <w:shd w:val="clear" w:color="auto" w:fill="auto"/>
            <w:vAlign w:val="bottom"/>
          </w:tcPr>
          <w:p w:rsidR="00D43387" w:rsidRPr="000432C5" w:rsidRDefault="00D43387" w:rsidP="00FA225C">
            <w:pPr>
              <w:jc w:val="center"/>
              <w:rPr>
                <w:rFonts w:eastAsia="Times New Roman"/>
                <w:color w:val="000000"/>
                <w:sz w:val="24"/>
                <w:szCs w:val="24"/>
              </w:rPr>
            </w:pPr>
            <w:r w:rsidRPr="000432C5">
              <w:rPr>
                <w:rFonts w:eastAsia="Times New Roman"/>
                <w:color w:val="000000"/>
                <w:sz w:val="24"/>
                <w:szCs w:val="24"/>
              </w:rPr>
              <w:t>Description</w:t>
            </w:r>
          </w:p>
        </w:tc>
        <w:tc>
          <w:tcPr>
            <w:tcW w:w="1728" w:type="dxa"/>
          </w:tcPr>
          <w:p w:rsidR="00D43387" w:rsidRPr="000432C5" w:rsidRDefault="00D43387" w:rsidP="00FA225C">
            <w:pPr>
              <w:jc w:val="center"/>
              <w:rPr>
                <w:rFonts w:eastAsia="Times New Roman"/>
                <w:color w:val="000000"/>
                <w:sz w:val="24"/>
                <w:szCs w:val="24"/>
              </w:rPr>
            </w:pPr>
            <w:r w:rsidRPr="000432C5">
              <w:rPr>
                <w:rFonts w:eastAsia="Times New Roman"/>
                <w:color w:val="000000"/>
                <w:sz w:val="24"/>
                <w:szCs w:val="24"/>
              </w:rPr>
              <w:t>Area</w:t>
            </w:r>
          </w:p>
        </w:tc>
      </w:tr>
      <w:tr w:rsidR="00D43387" w:rsidRPr="000432C5" w:rsidTr="00FA225C">
        <w:trPr>
          <w:trHeight w:val="530"/>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31 May 1998</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 severe thunderstorm at Shaftsbury in Bennington County produced large hail. This was the same event involving a tornado described above.</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Shaftsbury</w:t>
            </w:r>
          </w:p>
          <w:p w:rsidR="00D43387" w:rsidRPr="000432C5" w:rsidRDefault="00D43387" w:rsidP="00FA225C">
            <w:pPr>
              <w:rPr>
                <w:rFonts w:eastAsia="Times New Roman"/>
                <w:color w:val="000000"/>
                <w:sz w:val="16"/>
                <w:szCs w:val="16"/>
              </w:rPr>
            </w:pPr>
          </w:p>
        </w:tc>
      </w:tr>
      <w:tr w:rsidR="00D43387" w:rsidRPr="000432C5" w:rsidTr="00FA225C">
        <w:trPr>
          <w:trHeight w:val="43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18 July 2000</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Across southern Vermont, scattered thunderstorms developed ahead of a cold front during the midday.  In Bennington county, dime size hail fell at Sunderland, and nickel size hail fell at Bennington.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Bennington</w:t>
            </w:r>
          </w:p>
          <w:p w:rsidR="00D43387" w:rsidRPr="000432C5" w:rsidRDefault="00D43387" w:rsidP="00FA225C">
            <w:pPr>
              <w:rPr>
                <w:rFonts w:eastAsia="Times New Roman"/>
                <w:color w:val="000000"/>
                <w:sz w:val="16"/>
                <w:szCs w:val="16"/>
              </w:rPr>
            </w:pPr>
            <w:r w:rsidRPr="000432C5">
              <w:rPr>
                <w:rFonts w:eastAsia="Times New Roman"/>
                <w:color w:val="000000"/>
                <w:sz w:val="16"/>
                <w:szCs w:val="16"/>
              </w:rPr>
              <w:t>Dorset</w:t>
            </w:r>
          </w:p>
        </w:tc>
      </w:tr>
      <w:tr w:rsidR="00D43387" w:rsidRPr="000432C5" w:rsidTr="00FA225C">
        <w:trPr>
          <w:trHeight w:val="7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4 July 2001</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Half dollar sized hail (1.25”) fell in Sunderland.</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Sunderland</w:t>
            </w:r>
          </w:p>
        </w:tc>
      </w:tr>
      <w:tr w:rsidR="00D43387" w:rsidRPr="000432C5" w:rsidTr="00FA225C">
        <w:trPr>
          <w:trHeight w:val="678"/>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27 June 2002</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Thunderstorms, developing ahead of a cold front, moved into southern Vermont during the late afternoon and early evening. One cell deposited one inch hail in the North Bennington. </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North Bennington</w:t>
            </w:r>
          </w:p>
        </w:tc>
      </w:tr>
      <w:tr w:rsidR="00D43387" w:rsidRPr="000432C5" w:rsidTr="00FA225C">
        <w:trPr>
          <w:trHeight w:val="102"/>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24 May 2004</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No description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Bennington</w:t>
            </w:r>
          </w:p>
        </w:tc>
      </w:tr>
      <w:tr w:rsidR="00D43387" w:rsidRPr="000432C5" w:rsidTr="00FA225C">
        <w:trPr>
          <w:trHeight w:val="31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6 June 2005</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One-inch hail was reported by a trained weather spotter. </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Dorset</w:t>
            </w:r>
          </w:p>
          <w:p w:rsidR="00D43387" w:rsidRPr="000432C5" w:rsidRDefault="00D43387" w:rsidP="00FA225C">
            <w:pPr>
              <w:rPr>
                <w:rFonts w:eastAsia="Times New Roman"/>
                <w:color w:val="000000"/>
                <w:sz w:val="16"/>
                <w:szCs w:val="16"/>
              </w:rPr>
            </w:pPr>
            <w:r w:rsidRPr="000432C5">
              <w:rPr>
                <w:rFonts w:eastAsia="Times New Roman"/>
                <w:color w:val="000000"/>
                <w:sz w:val="16"/>
                <w:szCs w:val="16"/>
              </w:rPr>
              <w:t>Sunderland</w:t>
            </w:r>
          </w:p>
          <w:p w:rsidR="00D43387" w:rsidRPr="000432C5" w:rsidRDefault="00D43387" w:rsidP="00FA225C">
            <w:pPr>
              <w:rPr>
                <w:rFonts w:eastAsia="Times New Roman"/>
                <w:color w:val="000000"/>
                <w:sz w:val="16"/>
                <w:szCs w:val="16"/>
              </w:rPr>
            </w:pPr>
            <w:r w:rsidRPr="000432C5">
              <w:rPr>
                <w:rFonts w:eastAsia="Times New Roman"/>
                <w:color w:val="000000"/>
                <w:sz w:val="16"/>
                <w:szCs w:val="16"/>
              </w:rPr>
              <w:t>West Rupert</w:t>
            </w:r>
          </w:p>
        </w:tc>
      </w:tr>
      <w:tr w:rsidR="00D43387" w:rsidRPr="000432C5" w:rsidTr="00FA225C">
        <w:trPr>
          <w:trHeight w:val="6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 August 2005</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No description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East Dorset</w:t>
            </w:r>
          </w:p>
        </w:tc>
      </w:tr>
      <w:tr w:rsidR="00D43387" w:rsidRPr="000432C5" w:rsidTr="00FA225C">
        <w:trPr>
          <w:trHeight w:val="7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19 June 2006</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 trained spotter reported penny-sized hail in Sunderland.</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Dorset</w:t>
            </w:r>
          </w:p>
        </w:tc>
      </w:tr>
      <w:tr w:rsidR="00D43387" w:rsidRPr="000432C5" w:rsidTr="00FA225C">
        <w:trPr>
          <w:trHeight w:val="31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10 May 2007</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Numerous showers and thunderstorms occurred, some became locally severe, and quarter sized hail in Arlington.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Arlington</w:t>
            </w:r>
          </w:p>
        </w:tc>
      </w:tr>
      <w:tr w:rsidR="00D43387" w:rsidRPr="000432C5" w:rsidTr="00FA225C">
        <w:trPr>
          <w:trHeight w:val="273"/>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21 June 2007</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 strong cold front moved through east central New York and western New England producing numerous thunderstorms, some of which were locally severe. Nickel sized hail was reported in Sunderland.</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Sunderland</w:t>
            </w:r>
          </w:p>
        </w:tc>
      </w:tr>
      <w:tr w:rsidR="00D43387" w:rsidRPr="000432C5" w:rsidTr="00FA225C">
        <w:trPr>
          <w:trHeight w:val="6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3 August 2007</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Numerous and strong thunderstorms developed over eastern New York and western New England. Ping pong ball sized hail was reported in Shaftsbury.</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Shaftsbury</w:t>
            </w:r>
          </w:p>
        </w:tc>
      </w:tr>
      <w:tr w:rsidR="00D43387" w:rsidRPr="000432C5" w:rsidTr="00FA225C">
        <w:trPr>
          <w:trHeight w:val="228"/>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10 June 2008</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 cold front approaching from the west, along with a hot, moist and unstable air mass in place, led to the development of strong thunderstorms across eastern New York and western New England.</w:t>
            </w:r>
            <w:r w:rsidRPr="000432C5">
              <w:rPr>
                <w:color w:val="000000"/>
                <w:sz w:val="16"/>
                <w:szCs w:val="16"/>
              </w:rPr>
              <w:t xml:space="preserve"> Nickel size hail was reported near Rupert </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Rupert</w:t>
            </w:r>
          </w:p>
        </w:tc>
      </w:tr>
      <w:tr w:rsidR="00D43387" w:rsidRPr="000432C5" w:rsidTr="00FA225C">
        <w:trPr>
          <w:trHeight w:val="237"/>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lastRenderedPageBreak/>
              <w:t>24 June 2008</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The passage of an upper level trough, and weak cold front produced isolated to scattered thunderstorms during the afternoon. Large hail accompanied some of these thunderstorms with ¼” sized hail reported in Pownal</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Pownal</w:t>
            </w:r>
          </w:p>
        </w:tc>
      </w:tr>
      <w:tr w:rsidR="00D43387" w:rsidRPr="000432C5" w:rsidTr="00FA225C">
        <w:trPr>
          <w:trHeight w:val="25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6 August 2008</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A low pressure system tracked east across northern New England during the morning hours. An upper level disturbance in the wake of this system, combined with a moist and unstable air mass in place, led to the development of isolated severe thunderstorms across portions of southern Vermont. </w:t>
            </w:r>
            <w:r w:rsidRPr="000432C5">
              <w:rPr>
                <w:color w:val="000000"/>
                <w:sz w:val="16"/>
                <w:szCs w:val="16"/>
              </w:rPr>
              <w:t>Quarter size hail fell approximately 4 miles north northeast of Arlington.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Sunderland</w:t>
            </w:r>
          </w:p>
        </w:tc>
      </w:tr>
      <w:tr w:rsidR="00D43387" w:rsidRPr="000432C5" w:rsidTr="00FA225C">
        <w:trPr>
          <w:trHeight w:val="948"/>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15 June 2009</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The combination of a passing upper level trough, and unusually cold air in the mid and upper levels of the atmosphere, led to the development of numerous thunderstorms across southern Vermont, many of which contained large quantities of hail.  </w:t>
            </w:r>
            <w:r w:rsidRPr="000432C5">
              <w:rPr>
                <w:color w:val="000000"/>
                <w:sz w:val="16"/>
                <w:szCs w:val="16"/>
              </w:rPr>
              <w:t>Quarter size hail was measured at the Bennington Morse State Airport in Bennington. In addition, nickel to quarter size hail was also reported in the city of Bennington.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Bennington</w:t>
            </w:r>
          </w:p>
        </w:tc>
      </w:tr>
      <w:tr w:rsidR="00D43387" w:rsidRPr="000432C5" w:rsidTr="00FA225C">
        <w:trPr>
          <w:trHeight w:val="61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7 July 2009</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A closed upper level low, and pool of unusually cold air in the mid and upper levels of the atmosphere moved over the region, leading to the development of thunderstorms across southern Vermont. </w:t>
            </w:r>
            <w:r w:rsidRPr="000432C5">
              <w:rPr>
                <w:color w:val="000000"/>
                <w:sz w:val="16"/>
                <w:szCs w:val="16"/>
              </w:rPr>
              <w:t>Penny size hail was reported in Bennington during a thunderstorm.</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Bennington</w:t>
            </w:r>
          </w:p>
        </w:tc>
      </w:tr>
      <w:tr w:rsidR="00D43387" w:rsidRPr="000432C5" w:rsidTr="00FA225C">
        <w:trPr>
          <w:trHeight w:val="615"/>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17 July 2010</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A pre-frontal boundary and upper level disturbance moved across the region creating a cluster of strong to severe thunderstorms developed and moved across southern Vermont. </w:t>
            </w:r>
            <w:r w:rsidRPr="000432C5">
              <w:rPr>
                <w:color w:val="000000"/>
                <w:sz w:val="16"/>
                <w:szCs w:val="16"/>
              </w:rPr>
              <w:t>Quarter size hail was reported during a thunderstorm in Bennington.</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Bennington</w:t>
            </w:r>
          </w:p>
        </w:tc>
      </w:tr>
      <w:tr w:rsidR="00D43387" w:rsidRPr="000432C5" w:rsidTr="00FA225C">
        <w:trPr>
          <w:trHeight w:val="822"/>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 June 2010</w:t>
            </w:r>
          </w:p>
        </w:tc>
        <w:tc>
          <w:tcPr>
            <w:tcW w:w="4969" w:type="dxa"/>
            <w:shd w:val="clear" w:color="auto" w:fill="auto"/>
            <w:vAlign w:val="bottom"/>
            <w:hideMark/>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Multiple lines and clusters of strong to severe thunderstorms developed during the afternoon and evening hours. </w:t>
            </w:r>
            <w:r w:rsidRPr="000432C5">
              <w:rPr>
                <w:color w:val="000000"/>
                <w:sz w:val="16"/>
                <w:szCs w:val="16"/>
              </w:rPr>
              <w:t>Half dollar size hail was reported in Arlington. Multiple reports of large hail were reported during a thunderstorm in Shaftsbury. Hail stones of 3.25 inches and 2.75 inches in diameter were measured.</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Arlington</w:t>
            </w:r>
          </w:p>
          <w:p w:rsidR="00D43387" w:rsidRPr="000432C5" w:rsidRDefault="00D43387" w:rsidP="00FA225C">
            <w:pPr>
              <w:rPr>
                <w:rFonts w:eastAsia="Times New Roman"/>
                <w:color w:val="000000"/>
                <w:sz w:val="16"/>
                <w:szCs w:val="16"/>
              </w:rPr>
            </w:pPr>
            <w:r w:rsidRPr="000432C5">
              <w:rPr>
                <w:rFonts w:eastAsia="Times New Roman"/>
                <w:color w:val="000000"/>
                <w:sz w:val="16"/>
                <w:szCs w:val="16"/>
              </w:rPr>
              <w:t>Shaftsbury</w:t>
            </w:r>
          </w:p>
        </w:tc>
      </w:tr>
      <w:tr w:rsidR="00D43387" w:rsidRPr="000432C5" w:rsidTr="00FA225C">
        <w:trPr>
          <w:trHeight w:val="822"/>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1-2 June 2011</w:t>
            </w:r>
          </w:p>
        </w:tc>
        <w:tc>
          <w:tcPr>
            <w:tcW w:w="4969" w:type="dxa"/>
            <w:shd w:val="clear" w:color="auto" w:fill="auto"/>
            <w:vAlign w:val="bottom"/>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 xml:space="preserve">Multiple lines and clusters of strong to severe thunderstorms developed during the afternoon and evening hours. </w:t>
            </w:r>
            <w:r w:rsidRPr="000432C5">
              <w:rPr>
                <w:color w:val="000000"/>
                <w:sz w:val="16"/>
                <w:szCs w:val="16"/>
              </w:rPr>
              <w:t>Half dollar size hail was reported in Arlington. Multiple reports of large hail were reported during a thunderstorm in Shaftsbury. Hail stones of 1 inch and 3 inch diameter were measured.</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Arlington</w:t>
            </w:r>
          </w:p>
          <w:p w:rsidR="00D43387" w:rsidRPr="000432C5" w:rsidRDefault="00D43387" w:rsidP="00FA225C">
            <w:pPr>
              <w:rPr>
                <w:rFonts w:eastAsia="Times New Roman"/>
                <w:color w:val="000000"/>
                <w:sz w:val="16"/>
                <w:szCs w:val="16"/>
              </w:rPr>
            </w:pPr>
            <w:r w:rsidRPr="000432C5">
              <w:rPr>
                <w:rFonts w:eastAsia="Times New Roman"/>
                <w:color w:val="000000"/>
                <w:sz w:val="16"/>
                <w:szCs w:val="16"/>
              </w:rPr>
              <w:t>Bennington</w:t>
            </w:r>
          </w:p>
          <w:p w:rsidR="00D43387" w:rsidRPr="000432C5" w:rsidRDefault="00D43387" w:rsidP="00FA225C">
            <w:pPr>
              <w:rPr>
                <w:rFonts w:eastAsia="Times New Roman"/>
                <w:color w:val="000000"/>
                <w:sz w:val="16"/>
                <w:szCs w:val="16"/>
              </w:rPr>
            </w:pPr>
            <w:r w:rsidRPr="000432C5">
              <w:rPr>
                <w:rFonts w:eastAsia="Times New Roman"/>
                <w:color w:val="000000"/>
                <w:sz w:val="16"/>
                <w:szCs w:val="16"/>
              </w:rPr>
              <w:t>Shaftsbury</w:t>
            </w:r>
          </w:p>
        </w:tc>
      </w:tr>
      <w:tr w:rsidR="00D43387" w:rsidRPr="000432C5" w:rsidTr="00FA225C">
        <w:trPr>
          <w:trHeight w:val="183"/>
        </w:trPr>
        <w:tc>
          <w:tcPr>
            <w:tcW w:w="2786"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24 June 2013</w:t>
            </w:r>
          </w:p>
        </w:tc>
        <w:tc>
          <w:tcPr>
            <w:tcW w:w="4969" w:type="dxa"/>
            <w:shd w:val="clear" w:color="auto" w:fill="auto"/>
            <w:vAlign w:val="bottom"/>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Thunderstorms produced quarter sized hail in Manchester</w:t>
            </w:r>
          </w:p>
        </w:tc>
        <w:tc>
          <w:tcPr>
            <w:tcW w:w="1728" w:type="dxa"/>
          </w:tcPr>
          <w:p w:rsidR="00D43387" w:rsidRPr="000432C5" w:rsidRDefault="00D43387" w:rsidP="00FA225C">
            <w:pPr>
              <w:rPr>
                <w:rFonts w:eastAsia="Times New Roman"/>
                <w:color w:val="000000"/>
                <w:sz w:val="16"/>
                <w:szCs w:val="16"/>
              </w:rPr>
            </w:pPr>
            <w:r w:rsidRPr="000432C5">
              <w:rPr>
                <w:rFonts w:eastAsia="Times New Roman"/>
                <w:color w:val="000000"/>
                <w:sz w:val="16"/>
                <w:szCs w:val="16"/>
              </w:rPr>
              <w:t>Manchester</w:t>
            </w:r>
          </w:p>
        </w:tc>
      </w:tr>
    </w:tbl>
    <w:p w:rsidR="006A0092" w:rsidRPr="00921711" w:rsidRDefault="006A0092" w:rsidP="006A0092">
      <w:pPr>
        <w:rPr>
          <w:sz w:val="24"/>
          <w:szCs w:val="24"/>
        </w:rPr>
      </w:pPr>
    </w:p>
    <w:p w:rsidR="00D43387" w:rsidRPr="000432C5" w:rsidRDefault="006A0092" w:rsidP="00D43387">
      <w:pPr>
        <w:rPr>
          <w:sz w:val="24"/>
          <w:szCs w:val="24"/>
        </w:rPr>
      </w:pPr>
      <w:r>
        <w:rPr>
          <w:sz w:val="28"/>
          <w:szCs w:val="28"/>
        </w:rPr>
        <w:tab/>
      </w:r>
      <w:r w:rsidR="00D43387" w:rsidRPr="000432C5">
        <w:rPr>
          <w:sz w:val="24"/>
          <w:szCs w:val="24"/>
        </w:rPr>
        <w:t>Hail was also reported by a Cooperative Weather Observers on May 25, 1999, May 8, 2000, July 18, 2000, July 5, 2001, August 4, 2001, June 2, 2002, August 1, 2008 and August 15, 2009 in Sunderland and on June 10, 2008 and May 8, 2010 in Peru.</w:t>
      </w:r>
    </w:p>
    <w:p w:rsidR="006A0092" w:rsidRPr="00921711" w:rsidRDefault="006A0092" w:rsidP="006A0092">
      <w:pPr>
        <w:rPr>
          <w:sz w:val="24"/>
          <w:szCs w:val="24"/>
        </w:rPr>
      </w:pPr>
    </w:p>
    <w:p w:rsidR="006A0092" w:rsidRDefault="006A0092" w:rsidP="006A0092">
      <w:pPr>
        <w:rPr>
          <w:sz w:val="28"/>
          <w:szCs w:val="28"/>
        </w:rPr>
      </w:pPr>
      <w:r w:rsidRPr="00921711">
        <w:rPr>
          <w:sz w:val="28"/>
          <w:szCs w:val="28"/>
        </w:rPr>
        <w:tab/>
        <w:t>c.</w:t>
      </w:r>
      <w:r w:rsidRPr="00921711">
        <w:rPr>
          <w:sz w:val="28"/>
          <w:szCs w:val="28"/>
        </w:rPr>
        <w:tab/>
        <w:t>Extent and Location</w:t>
      </w:r>
    </w:p>
    <w:p w:rsidR="006A0092" w:rsidRDefault="006A0092" w:rsidP="006A0092">
      <w:pPr>
        <w:rPr>
          <w:sz w:val="24"/>
          <w:szCs w:val="24"/>
        </w:rPr>
      </w:pPr>
    </w:p>
    <w:p w:rsidR="006A0092" w:rsidRDefault="006A0092" w:rsidP="006A0092">
      <w:pPr>
        <w:rPr>
          <w:sz w:val="24"/>
          <w:szCs w:val="24"/>
        </w:rPr>
      </w:pPr>
      <w:r>
        <w:rPr>
          <w:sz w:val="24"/>
          <w:szCs w:val="24"/>
        </w:rPr>
        <w:tab/>
        <w:t>Hail can cover wide areas and has the potential for damaging crops, automobiles or glass within structures as well as cause injury. Generally, however, hail storms affect relatively small areas as they form in thunderstorms which are localized.</w:t>
      </w:r>
    </w:p>
    <w:p w:rsidR="00857731" w:rsidRPr="00921711" w:rsidRDefault="00857731" w:rsidP="006A0092">
      <w:pPr>
        <w:rPr>
          <w:sz w:val="24"/>
          <w:szCs w:val="24"/>
        </w:rPr>
      </w:pPr>
    </w:p>
    <w:p w:rsidR="006A0092" w:rsidRDefault="006A0092" w:rsidP="006A0092">
      <w:pPr>
        <w:rPr>
          <w:sz w:val="28"/>
          <w:szCs w:val="28"/>
        </w:rPr>
      </w:pPr>
      <w:r w:rsidRPr="00921711">
        <w:rPr>
          <w:sz w:val="28"/>
          <w:szCs w:val="28"/>
        </w:rPr>
        <w:tab/>
        <w:t>d.</w:t>
      </w:r>
      <w:r w:rsidRPr="00921711">
        <w:rPr>
          <w:sz w:val="28"/>
          <w:szCs w:val="28"/>
        </w:rPr>
        <w:tab/>
        <w:t>Probability, Impact and Vulnerability</w:t>
      </w:r>
    </w:p>
    <w:p w:rsidR="006A0092" w:rsidRDefault="006A0092" w:rsidP="006A0092">
      <w:pPr>
        <w:rPr>
          <w:sz w:val="28"/>
          <w:szCs w:val="28"/>
        </w:rPr>
      </w:pPr>
    </w:p>
    <w:p w:rsidR="006A0092" w:rsidRDefault="006A0092" w:rsidP="006A0092">
      <w:pPr>
        <w:rPr>
          <w:sz w:val="24"/>
          <w:szCs w:val="24"/>
        </w:rPr>
      </w:pPr>
      <w:r>
        <w:rPr>
          <w:sz w:val="28"/>
          <w:szCs w:val="28"/>
        </w:rPr>
        <w:tab/>
      </w:r>
      <w:r w:rsidR="00A263DE">
        <w:rPr>
          <w:sz w:val="24"/>
          <w:szCs w:val="24"/>
        </w:rPr>
        <w:t xml:space="preserve">Hail storms are generally local, affecting subareas within the town, though a group of thunderstorms could cause hail in multiple locations over a wide area. </w:t>
      </w:r>
      <w:r>
        <w:rPr>
          <w:sz w:val="24"/>
          <w:szCs w:val="24"/>
        </w:rPr>
        <w:t xml:space="preserve">From past occurrences, one thunderstorm per year generates hail that was recorded. So, the possibility of hail occurring in </w:t>
      </w:r>
      <w:r w:rsidR="00616B7F">
        <w:rPr>
          <w:sz w:val="24"/>
          <w:szCs w:val="24"/>
        </w:rPr>
        <w:t>Sandgate</w:t>
      </w:r>
      <w:r>
        <w:rPr>
          <w:sz w:val="24"/>
          <w:szCs w:val="24"/>
        </w:rPr>
        <w:t xml:space="preserve"> could range from </w:t>
      </w:r>
      <w:r w:rsidR="00A263DE">
        <w:rPr>
          <w:sz w:val="24"/>
          <w:szCs w:val="24"/>
        </w:rPr>
        <w:t>10</w:t>
      </w:r>
      <w:r>
        <w:rPr>
          <w:sz w:val="24"/>
          <w:szCs w:val="24"/>
        </w:rPr>
        <w:t>-100%, but impacts would be localized.</w:t>
      </w:r>
    </w:p>
    <w:p w:rsidR="00706FFA" w:rsidRPr="00921711" w:rsidRDefault="00706FFA" w:rsidP="004960C2">
      <w:pPr>
        <w:ind w:firstLine="720"/>
        <w:rPr>
          <w:sz w:val="28"/>
          <w:szCs w:val="28"/>
        </w:rPr>
      </w:pPr>
      <w:bookmarkStart w:id="4" w:name="Temperature_Extremes"/>
      <w:bookmarkEnd w:id="4"/>
      <w:r>
        <w:rPr>
          <w:sz w:val="28"/>
          <w:szCs w:val="28"/>
        </w:rPr>
        <w:lastRenderedPageBreak/>
        <w:t>5</w:t>
      </w:r>
      <w:r w:rsidRPr="00921711">
        <w:rPr>
          <w:sz w:val="28"/>
          <w:szCs w:val="28"/>
        </w:rPr>
        <w:t>.</w:t>
      </w:r>
      <w:r w:rsidRPr="00921711">
        <w:rPr>
          <w:sz w:val="28"/>
          <w:szCs w:val="28"/>
        </w:rPr>
        <w:tab/>
      </w:r>
      <w:r>
        <w:rPr>
          <w:sz w:val="28"/>
          <w:szCs w:val="28"/>
        </w:rPr>
        <w:t>Temperature Extremes</w:t>
      </w:r>
    </w:p>
    <w:p w:rsidR="00706FFA" w:rsidRPr="00921711" w:rsidRDefault="00706FFA" w:rsidP="00706FFA">
      <w:pPr>
        <w:rPr>
          <w:sz w:val="24"/>
          <w:szCs w:val="24"/>
        </w:rPr>
      </w:pPr>
    </w:p>
    <w:p w:rsidR="00706FFA" w:rsidRDefault="00706FFA" w:rsidP="00706FFA">
      <w:pPr>
        <w:rPr>
          <w:sz w:val="28"/>
          <w:szCs w:val="28"/>
        </w:rPr>
      </w:pPr>
      <w:r>
        <w:rPr>
          <w:sz w:val="28"/>
          <w:szCs w:val="28"/>
        </w:rPr>
        <w:tab/>
      </w:r>
      <w:r w:rsidRPr="00921711">
        <w:rPr>
          <w:sz w:val="28"/>
          <w:szCs w:val="28"/>
        </w:rPr>
        <w:t>a.</w:t>
      </w:r>
      <w:r w:rsidRPr="00921711">
        <w:rPr>
          <w:sz w:val="28"/>
          <w:szCs w:val="28"/>
        </w:rPr>
        <w:tab/>
        <w:t>Descriptions</w:t>
      </w:r>
    </w:p>
    <w:p w:rsidR="00A263DE" w:rsidRDefault="00A263DE" w:rsidP="00A263DE">
      <w:pPr>
        <w:rPr>
          <w:sz w:val="24"/>
          <w:szCs w:val="24"/>
        </w:rPr>
      </w:pPr>
    </w:p>
    <w:p w:rsidR="00A263DE" w:rsidRDefault="00A263DE" w:rsidP="00A263DE">
      <w:pPr>
        <w:rPr>
          <w:sz w:val="24"/>
          <w:szCs w:val="24"/>
        </w:rPr>
      </w:pPr>
      <w:r>
        <w:rPr>
          <w:sz w:val="24"/>
          <w:szCs w:val="24"/>
        </w:rPr>
        <w:tab/>
        <w:t xml:space="preserve">Temperature extremes entail periods of either excessive heat or extreme cold. Excessive heat is generally defined as periods when the normal high temperature is exceeded by ten degrees. So, in the summer, this would equal 88-89 degrees in </w:t>
      </w:r>
      <w:r w:rsidR="00616B7F">
        <w:rPr>
          <w:sz w:val="24"/>
          <w:szCs w:val="24"/>
        </w:rPr>
        <w:t>Sandgate</w:t>
      </w:r>
      <w:r w:rsidR="00D43387">
        <w:rPr>
          <w:sz w:val="24"/>
          <w:szCs w:val="24"/>
        </w:rPr>
        <w:t xml:space="preserve"> (Table 13)</w:t>
      </w:r>
      <w:r>
        <w:rPr>
          <w:sz w:val="24"/>
          <w:szCs w:val="24"/>
        </w:rPr>
        <w:t>. Excessive heat is recorded at other times, but does not have the health consequences of summer periods. In addition, the heat index, which factors in the high relative humidity levels of summer, is also a factor.</w:t>
      </w:r>
    </w:p>
    <w:p w:rsidR="00F47945" w:rsidRDefault="00F47945" w:rsidP="00A263DE">
      <w:pPr>
        <w:rPr>
          <w:sz w:val="24"/>
          <w:szCs w:val="24"/>
        </w:rPr>
      </w:pPr>
    </w:p>
    <w:p w:rsidR="00A263DE" w:rsidRDefault="00A263DE" w:rsidP="00A263DE">
      <w:pPr>
        <w:rPr>
          <w:sz w:val="24"/>
          <w:szCs w:val="24"/>
        </w:rPr>
      </w:pPr>
      <w:r>
        <w:rPr>
          <w:sz w:val="24"/>
          <w:szCs w:val="24"/>
        </w:rPr>
        <w:tab/>
        <w:t xml:space="preserve">Extreme cold is not well defined. For those involved in outdoor activities, extreme cold, accompanied by wind, is when exposed skin would be subject to frostbite. However, for periods of power outages that might accompany winter storms, extreme cold could be thought of as when temperatures fall below freezing as that would not only affect health, but could result in pipes freezing and the loss of water supplies. </w:t>
      </w:r>
    </w:p>
    <w:p w:rsidR="00706FFA" w:rsidRDefault="00706FFA" w:rsidP="00706FF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9"/>
        <w:gridCol w:w="1926"/>
        <w:gridCol w:w="1926"/>
        <w:gridCol w:w="1926"/>
        <w:gridCol w:w="1919"/>
      </w:tblGrid>
      <w:tr w:rsidR="00193C8A" w:rsidRPr="006C0DD4" w:rsidTr="006C0DD4">
        <w:trPr>
          <w:cantSplit/>
          <w:tblHeader/>
        </w:trPr>
        <w:tc>
          <w:tcPr>
            <w:tcW w:w="9576" w:type="dxa"/>
            <w:gridSpan w:val="5"/>
            <w:shd w:val="clear" w:color="auto" w:fill="auto"/>
          </w:tcPr>
          <w:p w:rsidR="00193C8A" w:rsidRPr="006C0DD4" w:rsidRDefault="00193C8A" w:rsidP="00A263DE">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 xml:space="preserve">Table </w:t>
            </w:r>
            <w:r w:rsidR="00D43387">
              <w:rPr>
                <w:rFonts w:eastAsia="Times New Roman" w:cs="Calibri"/>
                <w:sz w:val="24"/>
                <w:szCs w:val="24"/>
              </w:rPr>
              <w:t>13</w:t>
            </w:r>
            <w:r w:rsidRPr="006C0DD4">
              <w:rPr>
                <w:rFonts w:eastAsia="Times New Roman" w:cs="Calibri"/>
                <w:sz w:val="24"/>
                <w:szCs w:val="24"/>
              </w:rPr>
              <w:t xml:space="preserve">. </w:t>
            </w:r>
            <w:r w:rsidR="005D2576">
              <w:rPr>
                <w:rFonts w:eastAsia="Times New Roman" w:cs="Calibri"/>
                <w:sz w:val="24"/>
                <w:szCs w:val="24"/>
              </w:rPr>
              <w:t>Sunderland</w:t>
            </w:r>
            <w:r w:rsidRPr="006C0DD4">
              <w:rPr>
                <w:rFonts w:eastAsia="Times New Roman" w:cs="Calibri"/>
                <w:sz w:val="24"/>
                <w:szCs w:val="24"/>
              </w:rPr>
              <w:t xml:space="preserve"> normal temperatures and precipitation for 1981 to 2010. Source: National </w:t>
            </w:r>
            <w:r w:rsidR="006C0DD4" w:rsidRPr="006C0DD4">
              <w:rPr>
                <w:rFonts w:eastAsia="Times New Roman" w:cs="Calibri"/>
                <w:sz w:val="24"/>
                <w:szCs w:val="24"/>
              </w:rPr>
              <w:t xml:space="preserve">Climate Data Center: </w:t>
            </w:r>
            <w:hyperlink r:id="rId12" w:history="1">
              <w:r w:rsidR="00A263DE" w:rsidRPr="004D4580">
                <w:rPr>
                  <w:rStyle w:val="Hyperlink"/>
                  <w:rFonts w:eastAsia="Times New Roman" w:cs="Calibri"/>
                  <w:sz w:val="24"/>
                  <w:szCs w:val="24"/>
                </w:rPr>
                <w:t>http://www.ncdc.noaa.gov/land-base</w:t>
              </w:r>
              <w:r w:rsidR="00A263DE" w:rsidRPr="004D4580">
                <w:rPr>
                  <w:rStyle w:val="Hyperlink"/>
                  <w:rFonts w:eastAsia="Times New Roman" w:cs="Calibri"/>
                  <w:sz w:val="24"/>
                  <w:szCs w:val="24"/>
                </w:rPr>
                <w:t>d-sta</w:t>
              </w:r>
              <w:r w:rsidR="00A263DE" w:rsidRPr="004D4580">
                <w:rPr>
                  <w:rStyle w:val="Hyperlink"/>
                  <w:rFonts w:eastAsia="Times New Roman" w:cs="Calibri"/>
                  <w:sz w:val="24"/>
                  <w:szCs w:val="24"/>
                </w:rPr>
                <w:t>tion-data/climate-normals/1981-2010-normals-dat</w:t>
              </w:r>
              <w:r w:rsidR="00A263DE" w:rsidRPr="004D4580">
                <w:rPr>
                  <w:rStyle w:val="Hyperlink"/>
                  <w:rFonts w:eastAsia="Times New Roman" w:cs="Calibri"/>
                  <w:sz w:val="24"/>
                  <w:szCs w:val="24"/>
                </w:rPr>
                <w:t>a</w:t>
              </w:r>
            </w:hyperlink>
          </w:p>
        </w:tc>
      </w:tr>
      <w:tr w:rsidR="00193C8A" w:rsidRPr="006C0DD4" w:rsidTr="006C0DD4">
        <w:trPr>
          <w:cantSplit/>
          <w:tblHeader/>
        </w:trPr>
        <w:tc>
          <w:tcPr>
            <w:tcW w:w="1879" w:type="dxa"/>
            <w:shd w:val="clear" w:color="auto" w:fill="auto"/>
          </w:tcPr>
          <w:p w:rsidR="00193C8A" w:rsidRPr="006C0DD4" w:rsidRDefault="00193C8A"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Month</w:t>
            </w:r>
          </w:p>
        </w:tc>
        <w:tc>
          <w:tcPr>
            <w:tcW w:w="1926" w:type="dxa"/>
            <w:shd w:val="clear" w:color="auto" w:fill="auto"/>
          </w:tcPr>
          <w:p w:rsidR="00193C8A" w:rsidRPr="006C0DD4" w:rsidRDefault="00193C8A"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High Temperature (</w:t>
            </w:r>
            <w:r w:rsidRPr="006C0DD4">
              <w:rPr>
                <w:rFonts w:eastAsia="Times New Roman" w:cs="Calibri"/>
                <w:sz w:val="24"/>
                <w:szCs w:val="24"/>
                <w:vertAlign w:val="superscript"/>
              </w:rPr>
              <w:t>0</w:t>
            </w:r>
            <w:r w:rsidRPr="006C0DD4">
              <w:rPr>
                <w:rFonts w:eastAsia="Times New Roman" w:cs="Calibri"/>
                <w:sz w:val="24"/>
                <w:szCs w:val="24"/>
              </w:rPr>
              <w:t>F)</w:t>
            </w:r>
          </w:p>
        </w:tc>
        <w:tc>
          <w:tcPr>
            <w:tcW w:w="1926" w:type="dxa"/>
            <w:shd w:val="clear" w:color="auto" w:fill="auto"/>
          </w:tcPr>
          <w:p w:rsidR="00193C8A" w:rsidRPr="006C0DD4" w:rsidRDefault="00193C8A"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Low Temperature (</w:t>
            </w:r>
            <w:r w:rsidRPr="006C0DD4">
              <w:rPr>
                <w:rFonts w:eastAsia="Times New Roman" w:cs="Calibri"/>
                <w:sz w:val="24"/>
                <w:szCs w:val="24"/>
                <w:vertAlign w:val="superscript"/>
              </w:rPr>
              <w:t>0</w:t>
            </w:r>
            <w:r w:rsidRPr="006C0DD4">
              <w:rPr>
                <w:rFonts w:eastAsia="Times New Roman" w:cs="Calibri"/>
                <w:sz w:val="24"/>
                <w:szCs w:val="24"/>
              </w:rPr>
              <w:t>F)</w:t>
            </w:r>
          </w:p>
        </w:tc>
        <w:tc>
          <w:tcPr>
            <w:tcW w:w="1926" w:type="dxa"/>
            <w:shd w:val="clear" w:color="auto" w:fill="auto"/>
          </w:tcPr>
          <w:p w:rsidR="00193C8A" w:rsidRPr="006C0DD4" w:rsidRDefault="00193C8A"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Mean Temperature (</w:t>
            </w:r>
            <w:r w:rsidRPr="006C0DD4">
              <w:rPr>
                <w:rFonts w:eastAsia="Times New Roman" w:cs="Calibri"/>
                <w:sz w:val="24"/>
                <w:szCs w:val="24"/>
                <w:vertAlign w:val="superscript"/>
              </w:rPr>
              <w:t>0</w:t>
            </w:r>
            <w:r w:rsidRPr="006C0DD4">
              <w:rPr>
                <w:rFonts w:eastAsia="Times New Roman" w:cs="Calibri"/>
                <w:sz w:val="24"/>
                <w:szCs w:val="24"/>
              </w:rPr>
              <w:t>F)</w:t>
            </w:r>
          </w:p>
        </w:tc>
        <w:tc>
          <w:tcPr>
            <w:tcW w:w="1919" w:type="dxa"/>
            <w:shd w:val="clear" w:color="auto" w:fill="auto"/>
          </w:tcPr>
          <w:p w:rsidR="00193C8A" w:rsidRPr="006C0DD4" w:rsidRDefault="00193C8A"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Precipitation (in)</w:t>
            </w:r>
          </w:p>
        </w:tc>
      </w:tr>
      <w:tr w:rsidR="00193C8A" w:rsidRPr="006C0DD4" w:rsidTr="006C0DD4">
        <w:tc>
          <w:tcPr>
            <w:tcW w:w="1879" w:type="dxa"/>
            <w:shd w:val="clear" w:color="auto" w:fill="auto"/>
          </w:tcPr>
          <w:p w:rsidR="00193C8A" w:rsidRPr="006C0DD4" w:rsidRDefault="00193C8A"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January</w:t>
            </w:r>
          </w:p>
        </w:tc>
        <w:tc>
          <w:tcPr>
            <w:tcW w:w="1926" w:type="dxa"/>
            <w:shd w:val="clear" w:color="auto" w:fill="auto"/>
          </w:tcPr>
          <w:p w:rsidR="00193C8A"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28.5</w:t>
            </w:r>
          </w:p>
        </w:tc>
        <w:tc>
          <w:tcPr>
            <w:tcW w:w="1926" w:type="dxa"/>
            <w:shd w:val="clear" w:color="auto" w:fill="auto"/>
          </w:tcPr>
          <w:p w:rsidR="00193C8A"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9.5</w:t>
            </w:r>
          </w:p>
        </w:tc>
        <w:tc>
          <w:tcPr>
            <w:tcW w:w="1926" w:type="dxa"/>
            <w:shd w:val="clear" w:color="auto" w:fill="auto"/>
          </w:tcPr>
          <w:p w:rsidR="00193C8A"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19.0</w:t>
            </w:r>
          </w:p>
        </w:tc>
        <w:tc>
          <w:tcPr>
            <w:tcW w:w="1919" w:type="dxa"/>
            <w:shd w:val="clear" w:color="auto" w:fill="auto"/>
          </w:tcPr>
          <w:p w:rsidR="00193C8A"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3.44</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February</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33.7</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11.2</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22.5</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2.82</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March</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40.9</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19.5</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30.2</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3.55</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April</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54.3</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31.0</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42.7</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3.47</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May</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65.8</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41.3</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53.5</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4.33</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June</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75.3</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49.6</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62.5</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4.66</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July</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78.5</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54.5</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66.5</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4.55</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August</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77.1</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53.0</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65.0</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4.40</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September</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69.6</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44.2</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56.9</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3.83</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October</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57.3</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34.4</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45.8</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4.28</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November</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45.9</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27.9</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36.9</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3.98</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December</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34.4</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17.2</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25.8</w:t>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t>3.95</w:t>
            </w:r>
          </w:p>
        </w:tc>
      </w:tr>
      <w:tr w:rsidR="006C0DD4" w:rsidRPr="006C0DD4" w:rsidTr="006C0DD4">
        <w:tc>
          <w:tcPr>
            <w:tcW w:w="1879" w:type="dxa"/>
            <w:shd w:val="clear" w:color="auto" w:fill="auto"/>
          </w:tcPr>
          <w:p w:rsidR="006C0DD4" w:rsidRPr="006C0DD4" w:rsidRDefault="006C0DD4" w:rsidP="006C0DD4">
            <w:pPr>
              <w:overflowPunct w:val="0"/>
              <w:autoSpaceDE w:val="0"/>
              <w:autoSpaceDN w:val="0"/>
              <w:adjustRightInd w:val="0"/>
              <w:textAlignment w:val="baseline"/>
              <w:rPr>
                <w:rFonts w:eastAsia="Times New Roman" w:cs="Calibri"/>
                <w:sz w:val="24"/>
                <w:szCs w:val="24"/>
              </w:rPr>
            </w:pPr>
            <w:r w:rsidRPr="006C0DD4">
              <w:rPr>
                <w:rFonts w:eastAsia="Times New Roman" w:cs="Calibri"/>
                <w:sz w:val="24"/>
                <w:szCs w:val="24"/>
              </w:rPr>
              <w:t>Annual</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fldChar w:fldCharType="begin"/>
            </w:r>
            <w:r w:rsidRPr="006C0DD4">
              <w:rPr>
                <w:rFonts w:eastAsia="Times New Roman" w:cs="Calibri"/>
                <w:sz w:val="24"/>
                <w:szCs w:val="24"/>
              </w:rPr>
              <w:instrText xml:space="preserve"> =average(ABOVE) </w:instrText>
            </w:r>
            <w:r w:rsidRPr="006C0DD4">
              <w:rPr>
                <w:rFonts w:eastAsia="Times New Roman" w:cs="Calibri"/>
                <w:sz w:val="24"/>
                <w:szCs w:val="24"/>
              </w:rPr>
              <w:fldChar w:fldCharType="separate"/>
            </w:r>
            <w:r w:rsidRPr="006C0DD4">
              <w:rPr>
                <w:rFonts w:eastAsia="Times New Roman" w:cs="Calibri"/>
                <w:noProof/>
                <w:sz w:val="24"/>
                <w:szCs w:val="24"/>
              </w:rPr>
              <w:t>55.1</w:t>
            </w:r>
            <w:r w:rsidRPr="006C0DD4">
              <w:rPr>
                <w:rFonts w:eastAsia="Times New Roman" w:cs="Calibri"/>
                <w:sz w:val="24"/>
                <w:szCs w:val="24"/>
              </w:rPr>
              <w:fldChar w:fldCharType="end"/>
            </w:r>
            <w:r w:rsidRPr="006C0DD4">
              <w:rPr>
                <w:rFonts w:eastAsia="Times New Roman" w:cs="Calibri"/>
                <w:sz w:val="24"/>
                <w:szCs w:val="24"/>
              </w:rPr>
              <w:t xml:space="preserve"> (Avg)</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fldChar w:fldCharType="begin"/>
            </w:r>
            <w:r w:rsidRPr="006C0DD4">
              <w:rPr>
                <w:rFonts w:eastAsia="Times New Roman" w:cs="Calibri"/>
                <w:sz w:val="24"/>
                <w:szCs w:val="24"/>
              </w:rPr>
              <w:instrText xml:space="preserve"> =average(ABOVE) </w:instrText>
            </w:r>
            <w:r w:rsidRPr="006C0DD4">
              <w:rPr>
                <w:rFonts w:eastAsia="Times New Roman" w:cs="Calibri"/>
                <w:sz w:val="24"/>
                <w:szCs w:val="24"/>
              </w:rPr>
              <w:fldChar w:fldCharType="separate"/>
            </w:r>
            <w:r w:rsidRPr="006C0DD4">
              <w:rPr>
                <w:rFonts w:eastAsia="Times New Roman" w:cs="Calibri"/>
                <w:noProof/>
                <w:sz w:val="24"/>
                <w:szCs w:val="24"/>
              </w:rPr>
              <w:t>32.8</w:t>
            </w:r>
            <w:r w:rsidRPr="006C0DD4">
              <w:rPr>
                <w:rFonts w:eastAsia="Times New Roman" w:cs="Calibri"/>
                <w:sz w:val="24"/>
                <w:szCs w:val="24"/>
              </w:rPr>
              <w:fldChar w:fldCharType="end"/>
            </w:r>
            <w:r w:rsidRPr="006C0DD4">
              <w:rPr>
                <w:rFonts w:eastAsia="Times New Roman" w:cs="Calibri"/>
                <w:sz w:val="24"/>
                <w:szCs w:val="24"/>
              </w:rPr>
              <w:t xml:space="preserve"> (Avg)</w:t>
            </w:r>
          </w:p>
        </w:tc>
        <w:tc>
          <w:tcPr>
            <w:tcW w:w="1926"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fldChar w:fldCharType="begin"/>
            </w:r>
            <w:r w:rsidRPr="006C0DD4">
              <w:rPr>
                <w:rFonts w:eastAsia="Times New Roman" w:cs="Calibri"/>
                <w:sz w:val="24"/>
                <w:szCs w:val="24"/>
              </w:rPr>
              <w:instrText xml:space="preserve"> =average(ABOVE) </w:instrText>
            </w:r>
            <w:r w:rsidRPr="006C0DD4">
              <w:rPr>
                <w:rFonts w:eastAsia="Times New Roman" w:cs="Calibri"/>
                <w:sz w:val="24"/>
                <w:szCs w:val="24"/>
              </w:rPr>
              <w:fldChar w:fldCharType="separate"/>
            </w:r>
            <w:r w:rsidRPr="006C0DD4">
              <w:rPr>
                <w:rFonts w:eastAsia="Times New Roman" w:cs="Calibri"/>
                <w:noProof/>
                <w:sz w:val="24"/>
                <w:szCs w:val="24"/>
              </w:rPr>
              <w:t>43.9</w:t>
            </w:r>
            <w:r w:rsidRPr="006C0DD4">
              <w:rPr>
                <w:rFonts w:eastAsia="Times New Roman" w:cs="Calibri"/>
                <w:sz w:val="24"/>
                <w:szCs w:val="24"/>
              </w:rPr>
              <w:fldChar w:fldCharType="end"/>
            </w:r>
          </w:p>
        </w:tc>
        <w:tc>
          <w:tcPr>
            <w:tcW w:w="1919" w:type="dxa"/>
            <w:shd w:val="clear" w:color="auto" w:fill="auto"/>
          </w:tcPr>
          <w:p w:rsidR="006C0DD4" w:rsidRPr="006C0DD4" w:rsidRDefault="006C0DD4" w:rsidP="006C0DD4">
            <w:pPr>
              <w:overflowPunct w:val="0"/>
              <w:autoSpaceDE w:val="0"/>
              <w:autoSpaceDN w:val="0"/>
              <w:adjustRightInd w:val="0"/>
              <w:jc w:val="center"/>
              <w:textAlignment w:val="baseline"/>
              <w:rPr>
                <w:rFonts w:eastAsia="Times New Roman" w:cs="Calibri"/>
                <w:sz w:val="24"/>
                <w:szCs w:val="24"/>
              </w:rPr>
            </w:pPr>
            <w:r w:rsidRPr="006C0DD4">
              <w:rPr>
                <w:rFonts w:eastAsia="Times New Roman" w:cs="Calibri"/>
                <w:sz w:val="24"/>
                <w:szCs w:val="24"/>
              </w:rPr>
              <w:fldChar w:fldCharType="begin"/>
            </w:r>
            <w:r w:rsidRPr="006C0DD4">
              <w:rPr>
                <w:rFonts w:eastAsia="Times New Roman" w:cs="Calibri"/>
                <w:sz w:val="24"/>
                <w:szCs w:val="24"/>
              </w:rPr>
              <w:instrText xml:space="preserve"> =SUM(ABOVE) </w:instrText>
            </w:r>
            <w:r w:rsidRPr="006C0DD4">
              <w:rPr>
                <w:rFonts w:eastAsia="Times New Roman" w:cs="Calibri"/>
                <w:sz w:val="24"/>
                <w:szCs w:val="24"/>
              </w:rPr>
              <w:fldChar w:fldCharType="separate"/>
            </w:r>
            <w:r w:rsidRPr="006C0DD4">
              <w:rPr>
                <w:rFonts w:eastAsia="Times New Roman" w:cs="Calibri"/>
                <w:noProof/>
                <w:sz w:val="24"/>
                <w:szCs w:val="24"/>
              </w:rPr>
              <w:t>47.26</w:t>
            </w:r>
            <w:r w:rsidRPr="006C0DD4">
              <w:rPr>
                <w:rFonts w:eastAsia="Times New Roman" w:cs="Calibri"/>
                <w:sz w:val="24"/>
                <w:szCs w:val="24"/>
              </w:rPr>
              <w:fldChar w:fldCharType="end"/>
            </w:r>
          </w:p>
        </w:tc>
      </w:tr>
    </w:tbl>
    <w:p w:rsidR="00193C8A" w:rsidRPr="00921711" w:rsidRDefault="00193C8A" w:rsidP="00706FFA">
      <w:pPr>
        <w:rPr>
          <w:sz w:val="24"/>
          <w:szCs w:val="24"/>
        </w:rPr>
      </w:pPr>
    </w:p>
    <w:p w:rsidR="006A0092" w:rsidRDefault="006A0092" w:rsidP="006A0092">
      <w:pPr>
        <w:ind w:firstLine="720"/>
        <w:rPr>
          <w:sz w:val="24"/>
          <w:szCs w:val="24"/>
        </w:rPr>
      </w:pPr>
      <w:r>
        <w:rPr>
          <w:sz w:val="24"/>
          <w:szCs w:val="24"/>
        </w:rPr>
        <w:t xml:space="preserve">The station normal report for the Cooperative Weather Observer in </w:t>
      </w:r>
      <w:r w:rsidR="00D91B35">
        <w:rPr>
          <w:sz w:val="24"/>
          <w:szCs w:val="24"/>
        </w:rPr>
        <w:t>Sunderland</w:t>
      </w:r>
      <w:r>
        <w:rPr>
          <w:sz w:val="24"/>
          <w:szCs w:val="24"/>
        </w:rPr>
        <w:t xml:space="preserve"> indicates an average of one day per year when the maximum temperature would equal 90 degrees, 55 days when the maximum temperature would be less than 32 degrees and 172 days when the minimum temperature would be less than 32 degrees.</w:t>
      </w:r>
    </w:p>
    <w:p w:rsidR="00741980" w:rsidRDefault="00741980" w:rsidP="006A0092">
      <w:pPr>
        <w:rPr>
          <w:sz w:val="28"/>
          <w:szCs w:val="28"/>
        </w:rPr>
      </w:pPr>
    </w:p>
    <w:p w:rsidR="00DE48EC" w:rsidRDefault="00DE48EC" w:rsidP="006A0092">
      <w:pPr>
        <w:rPr>
          <w:sz w:val="28"/>
          <w:szCs w:val="28"/>
        </w:rPr>
      </w:pPr>
    </w:p>
    <w:p w:rsidR="006A0092" w:rsidRDefault="006A0092" w:rsidP="006A0092">
      <w:pPr>
        <w:rPr>
          <w:sz w:val="28"/>
          <w:szCs w:val="28"/>
        </w:rPr>
      </w:pPr>
      <w:r w:rsidRPr="00921711">
        <w:rPr>
          <w:sz w:val="28"/>
          <w:szCs w:val="28"/>
        </w:rPr>
        <w:lastRenderedPageBreak/>
        <w:tab/>
        <w:t>c.</w:t>
      </w:r>
      <w:r w:rsidRPr="00921711">
        <w:rPr>
          <w:sz w:val="28"/>
          <w:szCs w:val="28"/>
        </w:rPr>
        <w:tab/>
        <w:t>Extent and Location</w:t>
      </w:r>
    </w:p>
    <w:p w:rsidR="00DE48EC" w:rsidRDefault="00DE48EC" w:rsidP="006A0092">
      <w:pPr>
        <w:rPr>
          <w:sz w:val="28"/>
          <w:szCs w:val="28"/>
        </w:rPr>
      </w:pPr>
    </w:p>
    <w:p w:rsidR="006A0092" w:rsidRDefault="006A0092" w:rsidP="006A0092">
      <w:pPr>
        <w:rPr>
          <w:sz w:val="24"/>
          <w:szCs w:val="24"/>
        </w:rPr>
      </w:pPr>
      <w:r>
        <w:rPr>
          <w:sz w:val="24"/>
          <w:szCs w:val="24"/>
        </w:rPr>
        <w:tab/>
        <w:t>Extreme temperature is a widespread phenomenon. The populations affected could be small if one is considering outdoor workers or the entire town in a power outage.</w:t>
      </w:r>
    </w:p>
    <w:p w:rsidR="006A0092" w:rsidRPr="00921711" w:rsidRDefault="006A0092" w:rsidP="006A0092">
      <w:pPr>
        <w:rPr>
          <w:sz w:val="24"/>
          <w:szCs w:val="24"/>
        </w:rPr>
      </w:pPr>
    </w:p>
    <w:p w:rsidR="006A0092" w:rsidRDefault="006A0092" w:rsidP="006A0092">
      <w:pPr>
        <w:rPr>
          <w:sz w:val="28"/>
          <w:szCs w:val="28"/>
        </w:rPr>
      </w:pPr>
      <w:r w:rsidRPr="00921711">
        <w:rPr>
          <w:sz w:val="28"/>
          <w:szCs w:val="28"/>
        </w:rPr>
        <w:tab/>
        <w:t>d.</w:t>
      </w:r>
      <w:r w:rsidRPr="00921711">
        <w:rPr>
          <w:sz w:val="28"/>
          <w:szCs w:val="28"/>
        </w:rPr>
        <w:tab/>
        <w:t>Probability, Impact and Vulnerability</w:t>
      </w:r>
    </w:p>
    <w:p w:rsidR="006A0092" w:rsidRDefault="006A0092" w:rsidP="006A0092">
      <w:pPr>
        <w:contextualSpacing/>
        <w:rPr>
          <w:rFonts w:eastAsia="Times New Roman"/>
          <w:sz w:val="28"/>
          <w:szCs w:val="28"/>
        </w:rPr>
      </w:pPr>
    </w:p>
    <w:p w:rsidR="00814093" w:rsidRDefault="006A0092" w:rsidP="006A0092">
      <w:pPr>
        <w:contextualSpacing/>
        <w:rPr>
          <w:rFonts w:eastAsia="Times New Roman"/>
          <w:sz w:val="28"/>
          <w:szCs w:val="28"/>
        </w:rPr>
      </w:pPr>
      <w:r>
        <w:rPr>
          <w:rFonts w:eastAsia="Times New Roman"/>
          <w:sz w:val="28"/>
          <w:szCs w:val="28"/>
        </w:rPr>
        <w:tab/>
      </w:r>
      <w:r>
        <w:rPr>
          <w:rFonts w:eastAsia="Times New Roman"/>
          <w:sz w:val="24"/>
          <w:szCs w:val="24"/>
        </w:rPr>
        <w:t>Extreme heat is re</w:t>
      </w:r>
      <w:r w:rsidR="00D40462">
        <w:rPr>
          <w:rFonts w:eastAsia="Times New Roman"/>
          <w:sz w:val="24"/>
          <w:szCs w:val="24"/>
        </w:rPr>
        <w:t>latively rare with approximate</w:t>
      </w:r>
      <w:r>
        <w:rPr>
          <w:rFonts w:eastAsia="Times New Roman"/>
          <w:sz w:val="24"/>
          <w:szCs w:val="24"/>
        </w:rPr>
        <w:t xml:space="preserve"> occurrences of less than one day a year. Extreme cold, here defined as less than freezing temperature, is a frequent </w:t>
      </w:r>
      <w:r w:rsidR="00C33795">
        <w:rPr>
          <w:rFonts w:eastAsia="Times New Roman"/>
          <w:sz w:val="24"/>
          <w:szCs w:val="24"/>
        </w:rPr>
        <w:t>phenomenon</w:t>
      </w:r>
      <w:r>
        <w:rPr>
          <w:rFonts w:eastAsia="Times New Roman"/>
          <w:sz w:val="24"/>
          <w:szCs w:val="24"/>
        </w:rPr>
        <w:t xml:space="preserve"> in Vermont. Impacts of either type of event could be widespread, and vulnerability is dependent on the populations exposed.</w:t>
      </w:r>
    </w:p>
    <w:p w:rsidR="00814093" w:rsidRDefault="00814093" w:rsidP="006A0092">
      <w:pPr>
        <w:contextualSpacing/>
        <w:rPr>
          <w:rFonts w:eastAsia="Times New Roman"/>
          <w:sz w:val="28"/>
          <w:szCs w:val="28"/>
        </w:rPr>
      </w:pPr>
    </w:p>
    <w:p w:rsidR="006A0092" w:rsidRPr="00715A49" w:rsidRDefault="009610D5" w:rsidP="006A0092">
      <w:pPr>
        <w:contextualSpacing/>
        <w:rPr>
          <w:rFonts w:eastAsia="Times New Roman"/>
          <w:sz w:val="28"/>
          <w:szCs w:val="28"/>
        </w:rPr>
      </w:pPr>
      <w:r>
        <w:rPr>
          <w:rFonts w:eastAsia="Times New Roman"/>
          <w:sz w:val="28"/>
          <w:szCs w:val="28"/>
        </w:rPr>
        <w:tab/>
      </w:r>
      <w:r w:rsidR="006A0092">
        <w:rPr>
          <w:rFonts w:eastAsia="Times New Roman"/>
          <w:sz w:val="28"/>
          <w:szCs w:val="28"/>
        </w:rPr>
        <w:t>6</w:t>
      </w:r>
      <w:r w:rsidR="006A0092" w:rsidRPr="00715A49">
        <w:rPr>
          <w:rFonts w:eastAsia="Times New Roman"/>
          <w:sz w:val="28"/>
          <w:szCs w:val="28"/>
        </w:rPr>
        <w:t>.</w:t>
      </w:r>
      <w:r w:rsidR="006A0092" w:rsidRPr="00715A49">
        <w:rPr>
          <w:rFonts w:eastAsia="Times New Roman"/>
          <w:sz w:val="28"/>
          <w:szCs w:val="28"/>
        </w:rPr>
        <w:tab/>
        <w:t>Drought</w:t>
      </w:r>
    </w:p>
    <w:p w:rsidR="006A0092" w:rsidRPr="00715A49" w:rsidRDefault="006A0092" w:rsidP="006A0092">
      <w:pPr>
        <w:contextualSpacing/>
        <w:rPr>
          <w:rFonts w:eastAsia="Times New Roman"/>
          <w:sz w:val="28"/>
          <w:szCs w:val="28"/>
        </w:rPr>
      </w:pPr>
    </w:p>
    <w:p w:rsidR="006A0092" w:rsidRPr="00715A49" w:rsidRDefault="006A0092" w:rsidP="006A0092">
      <w:pPr>
        <w:contextualSpacing/>
        <w:rPr>
          <w:rFonts w:eastAsia="Times New Roman"/>
          <w:sz w:val="24"/>
          <w:szCs w:val="24"/>
        </w:rPr>
      </w:pPr>
      <w:r w:rsidRPr="00715A49">
        <w:rPr>
          <w:rFonts w:eastAsia="Times New Roman"/>
          <w:sz w:val="28"/>
          <w:szCs w:val="28"/>
        </w:rPr>
        <w:tab/>
        <w:t>a.</w:t>
      </w:r>
      <w:r w:rsidRPr="00715A49">
        <w:rPr>
          <w:rFonts w:eastAsia="Times New Roman"/>
          <w:sz w:val="28"/>
          <w:szCs w:val="28"/>
        </w:rPr>
        <w:tab/>
        <w:t>Description</w:t>
      </w:r>
      <w:r w:rsidRPr="00715A49">
        <w:rPr>
          <w:rFonts w:eastAsia="Times New Roman"/>
          <w:sz w:val="24"/>
          <w:szCs w:val="24"/>
        </w:rPr>
        <w:t xml:space="preserve"> </w:t>
      </w:r>
    </w:p>
    <w:p w:rsidR="006A0092" w:rsidRPr="00715A49" w:rsidRDefault="006A0092" w:rsidP="006A0092">
      <w:pPr>
        <w:contextualSpacing/>
        <w:rPr>
          <w:rFonts w:eastAsia="Times New Roman"/>
          <w:sz w:val="24"/>
          <w:szCs w:val="24"/>
        </w:rPr>
      </w:pPr>
    </w:p>
    <w:p w:rsidR="0042727F" w:rsidRDefault="006A0092" w:rsidP="0009428D">
      <w:pPr>
        <w:ind w:firstLine="720"/>
        <w:contextualSpacing/>
        <w:rPr>
          <w:rFonts w:eastAsia="Times New Roman"/>
          <w:sz w:val="28"/>
          <w:szCs w:val="28"/>
        </w:rPr>
      </w:pPr>
      <w:r w:rsidRPr="00715A49">
        <w:rPr>
          <w:rFonts w:eastAsia="Times New Roman"/>
          <w:sz w:val="24"/>
          <w:szCs w:val="24"/>
        </w:rPr>
        <w:tab/>
        <w:t>There are several types and definitions of drought: meteorological, climatological, atmospheric, agricultural and hydrological. The latter is based on stream flow and groundwater availability</w:t>
      </w:r>
      <w:r w:rsidR="00790B4C">
        <w:rPr>
          <w:rFonts w:eastAsia="Times New Roman"/>
          <w:sz w:val="24"/>
          <w:szCs w:val="24"/>
        </w:rPr>
        <w:t xml:space="preserve"> and</w:t>
      </w:r>
      <w:r w:rsidRPr="00715A49">
        <w:rPr>
          <w:rFonts w:eastAsia="Times New Roman"/>
          <w:sz w:val="24"/>
          <w:szCs w:val="24"/>
        </w:rPr>
        <w:t xml:space="preserve"> is probably most important from a natural hazard assessment perspective. Reductions in water availability can be critical in rural communities like </w:t>
      </w:r>
      <w:r w:rsidR="00FC4B23">
        <w:rPr>
          <w:rFonts w:eastAsia="Times New Roman"/>
          <w:sz w:val="24"/>
          <w:szCs w:val="24"/>
        </w:rPr>
        <w:t>Sandgate</w:t>
      </w:r>
      <w:r w:rsidRPr="00715A49">
        <w:rPr>
          <w:rFonts w:eastAsia="Times New Roman"/>
          <w:sz w:val="24"/>
          <w:szCs w:val="24"/>
        </w:rPr>
        <w:t xml:space="preserve"> where residents are dependent on groundwater for potable water. Reductions in precipitation over long enough periods, particularly during the growing season when plants take up moisture, can result in hydrologic drought.</w:t>
      </w:r>
    </w:p>
    <w:p w:rsidR="00100C02" w:rsidRDefault="00100C02" w:rsidP="0009428D">
      <w:pPr>
        <w:ind w:firstLine="720"/>
        <w:contextualSpacing/>
        <w:rPr>
          <w:rFonts w:eastAsia="Times New Roman"/>
          <w:sz w:val="28"/>
          <w:szCs w:val="28"/>
        </w:rPr>
      </w:pPr>
    </w:p>
    <w:p w:rsidR="006A0092" w:rsidRPr="00715A49" w:rsidRDefault="006A0092" w:rsidP="0009428D">
      <w:pPr>
        <w:ind w:firstLine="720"/>
        <w:contextualSpacing/>
        <w:rPr>
          <w:rFonts w:eastAsia="Times New Roman"/>
          <w:sz w:val="28"/>
          <w:szCs w:val="28"/>
        </w:rPr>
      </w:pPr>
      <w:r w:rsidRPr="00715A49">
        <w:rPr>
          <w:rFonts w:eastAsia="Times New Roman"/>
          <w:sz w:val="28"/>
          <w:szCs w:val="28"/>
        </w:rPr>
        <w:t>b.</w:t>
      </w:r>
      <w:r w:rsidRPr="00715A49">
        <w:rPr>
          <w:rFonts w:eastAsia="Times New Roman"/>
          <w:sz w:val="28"/>
          <w:szCs w:val="28"/>
        </w:rPr>
        <w:tab/>
        <w:t>Past Occurrences</w:t>
      </w:r>
    </w:p>
    <w:p w:rsidR="006A0092" w:rsidRPr="00715A49" w:rsidRDefault="006A0092" w:rsidP="006A0092">
      <w:pPr>
        <w:contextualSpacing/>
        <w:rPr>
          <w:rFonts w:eastAsia="Times New Roman"/>
          <w:sz w:val="24"/>
          <w:szCs w:val="24"/>
        </w:rPr>
      </w:pPr>
    </w:p>
    <w:p w:rsidR="00B2104F" w:rsidRPr="00B62F34" w:rsidRDefault="006A0092" w:rsidP="00B2104F">
      <w:pPr>
        <w:contextualSpacing/>
        <w:rPr>
          <w:rFonts w:eastAsia="Times New Roman"/>
          <w:sz w:val="24"/>
          <w:szCs w:val="24"/>
          <w:highlight w:val="yellow"/>
        </w:rPr>
      </w:pPr>
      <w:r w:rsidRPr="00715A49">
        <w:rPr>
          <w:rFonts w:eastAsia="Times New Roman"/>
          <w:sz w:val="24"/>
          <w:szCs w:val="24"/>
        </w:rPr>
        <w:tab/>
      </w:r>
      <w:r w:rsidR="00B2104F" w:rsidRPr="00B62F34">
        <w:rPr>
          <w:rFonts w:eastAsia="Times New Roman"/>
          <w:sz w:val="24"/>
          <w:szCs w:val="24"/>
          <w:highlight w:val="yellow"/>
        </w:rPr>
        <w:t>The Palmer Hydrologic Drought Index (PHDI) is an indicator of potential surface and groundwater availability based on climatic conditions. The categories of drought include moderate drought, severe drought and extreme drought. Table 14 shows periods when the index showed severe and extreme droughts using data from 1</w:t>
      </w:r>
      <w:r w:rsidR="00C40255" w:rsidRPr="00B62F34">
        <w:rPr>
          <w:rFonts w:eastAsia="Times New Roman"/>
          <w:sz w:val="24"/>
          <w:szCs w:val="24"/>
          <w:highlight w:val="yellow"/>
        </w:rPr>
        <w:t>895</w:t>
      </w:r>
      <w:r w:rsidR="00B2104F" w:rsidRPr="00B62F34">
        <w:rPr>
          <w:rFonts w:eastAsia="Times New Roman"/>
          <w:sz w:val="24"/>
          <w:szCs w:val="24"/>
          <w:highlight w:val="yellow"/>
        </w:rPr>
        <w:t xml:space="preserve"> to </w:t>
      </w:r>
      <w:r w:rsidR="00F47945" w:rsidRPr="00B62F34">
        <w:rPr>
          <w:rFonts w:eastAsia="Times New Roman"/>
          <w:sz w:val="24"/>
          <w:szCs w:val="24"/>
          <w:highlight w:val="yellow"/>
        </w:rPr>
        <w:t xml:space="preserve">2014 </w:t>
      </w:r>
      <w:r w:rsidR="00B2104F" w:rsidRPr="00B62F34">
        <w:rPr>
          <w:rFonts w:eastAsia="Times New Roman"/>
          <w:sz w:val="24"/>
          <w:szCs w:val="24"/>
          <w:highlight w:val="yellow"/>
        </w:rPr>
        <w:t xml:space="preserve">though no drought conditions were recorded after 2002. </w:t>
      </w:r>
    </w:p>
    <w:p w:rsidR="00B2104F" w:rsidRPr="00B62F34" w:rsidRDefault="00B2104F" w:rsidP="006A0092">
      <w:pPr>
        <w:contextualSpacing/>
        <w:rPr>
          <w:rFonts w:eastAsia="Times New Roman"/>
          <w:sz w:val="24"/>
          <w:szCs w:val="24"/>
          <w:highlight w:val="yellow"/>
        </w:rPr>
      </w:pPr>
    </w:p>
    <w:tbl>
      <w:tblPr>
        <w:tblW w:w="721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2"/>
        <w:gridCol w:w="2250"/>
        <w:gridCol w:w="2790"/>
      </w:tblGrid>
      <w:tr w:rsidR="00D43387" w:rsidRPr="00B62F34" w:rsidTr="00FA225C">
        <w:trPr>
          <w:cantSplit/>
          <w:trHeight w:val="312"/>
          <w:tblHeader/>
        </w:trPr>
        <w:tc>
          <w:tcPr>
            <w:tcW w:w="7212" w:type="dxa"/>
            <w:gridSpan w:val="3"/>
            <w:shd w:val="clear" w:color="auto" w:fill="auto"/>
            <w:noWrap/>
            <w:vAlign w:val="bottom"/>
            <w:hideMark/>
          </w:tcPr>
          <w:p w:rsidR="00D43387" w:rsidRPr="00B62F34" w:rsidRDefault="00D43387" w:rsidP="00F47945">
            <w:pPr>
              <w:rPr>
                <w:rFonts w:eastAsia="Times New Roman"/>
                <w:color w:val="000000"/>
                <w:sz w:val="24"/>
                <w:szCs w:val="24"/>
                <w:highlight w:val="yellow"/>
              </w:rPr>
            </w:pPr>
            <w:r w:rsidRPr="00B62F34">
              <w:rPr>
                <w:rFonts w:eastAsia="Times New Roman"/>
                <w:color w:val="000000"/>
                <w:sz w:val="24"/>
                <w:szCs w:val="24"/>
                <w:highlight w:val="yellow"/>
              </w:rPr>
              <w:t>Table 14. Years and number of months when the PHDI indicated severe or extreme droughts from 1</w:t>
            </w:r>
            <w:r w:rsidR="00C40255" w:rsidRPr="00B62F34">
              <w:rPr>
                <w:rFonts w:eastAsia="Times New Roman"/>
                <w:color w:val="000000"/>
                <w:sz w:val="24"/>
                <w:szCs w:val="24"/>
                <w:highlight w:val="yellow"/>
              </w:rPr>
              <w:t>895</w:t>
            </w:r>
            <w:r w:rsidRPr="00B62F34">
              <w:rPr>
                <w:rFonts w:eastAsia="Times New Roman"/>
                <w:color w:val="000000"/>
                <w:sz w:val="24"/>
                <w:szCs w:val="24"/>
                <w:highlight w:val="yellow"/>
              </w:rPr>
              <w:t xml:space="preserve"> to </w:t>
            </w:r>
            <w:r w:rsidR="00F47945" w:rsidRPr="00B62F34">
              <w:rPr>
                <w:rFonts w:eastAsia="Times New Roman"/>
                <w:color w:val="000000"/>
                <w:sz w:val="24"/>
                <w:szCs w:val="24"/>
                <w:highlight w:val="yellow"/>
              </w:rPr>
              <w:t xml:space="preserve">2014 </w:t>
            </w:r>
            <w:r w:rsidRPr="00B62F34">
              <w:rPr>
                <w:rFonts w:eastAsia="Times New Roman" w:cs="Calibri"/>
                <w:color w:val="000000"/>
                <w:sz w:val="24"/>
                <w:szCs w:val="24"/>
                <w:highlight w:val="yellow"/>
              </w:rPr>
              <w:t xml:space="preserve">Source: National Climate Data Center. Source: </w:t>
            </w:r>
            <w:hyperlink r:id="rId13" w:history="1">
              <w:r w:rsidRPr="00B62F34">
                <w:rPr>
                  <w:rStyle w:val="Hyperlink"/>
                  <w:rFonts w:eastAsia="Times New Roman" w:cs="Calibri"/>
                  <w:sz w:val="24"/>
                  <w:szCs w:val="24"/>
                </w:rPr>
                <w:t>ftp://ftpncdd.noaa.gov</w:t>
              </w:r>
              <w:r w:rsidRPr="00B62F34">
                <w:rPr>
                  <w:rStyle w:val="Hyperlink"/>
                  <w:rFonts w:eastAsia="Times New Roman" w:cs="Calibri"/>
                  <w:sz w:val="24"/>
                  <w:szCs w:val="24"/>
                </w:rPr>
                <w:t>/pub/da</w:t>
              </w:r>
              <w:r w:rsidRPr="00B62F34">
                <w:rPr>
                  <w:rStyle w:val="Hyperlink"/>
                  <w:rFonts w:eastAsia="Times New Roman" w:cs="Calibri"/>
                  <w:sz w:val="24"/>
                  <w:szCs w:val="24"/>
                </w:rPr>
                <w:t>ta/cirs/climdiv</w:t>
              </w:r>
              <w:r w:rsidRPr="00B62F34">
                <w:rPr>
                  <w:rStyle w:val="Hyperlink"/>
                  <w:rFonts w:eastAsia="Times New Roman" w:cs="Calibri"/>
                  <w:sz w:val="24"/>
                  <w:szCs w:val="24"/>
                </w:rPr>
                <w:t>/</w:t>
              </w:r>
            </w:hyperlink>
            <w:r w:rsidRPr="00B62F34">
              <w:rPr>
                <w:rFonts w:eastAsia="Times New Roman" w:cs="Calibri"/>
                <w:color w:val="000000"/>
                <w:sz w:val="24"/>
                <w:szCs w:val="24"/>
                <w:highlight w:val="yellow"/>
              </w:rPr>
              <w:t xml:space="preserve"> (Richard Heims, personal communication)</w:t>
            </w:r>
          </w:p>
        </w:tc>
      </w:tr>
      <w:tr w:rsidR="00D43387" w:rsidRPr="00B62F34" w:rsidTr="00FA225C">
        <w:trPr>
          <w:cantSplit/>
          <w:trHeight w:val="312"/>
          <w:tblHeader/>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Year</w:t>
            </w:r>
          </w:p>
        </w:tc>
        <w:tc>
          <w:tcPr>
            <w:tcW w:w="225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Extreme</w:t>
            </w: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Severe</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1907</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1908</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c>
          <w:tcPr>
            <w:tcW w:w="279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1909</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c>
          <w:tcPr>
            <w:tcW w:w="279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1910</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lastRenderedPageBreak/>
              <w:t>1911</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5</w:t>
            </w:r>
          </w:p>
        </w:tc>
        <w:tc>
          <w:tcPr>
            <w:tcW w:w="279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4</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1912</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1913</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5</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1914</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5</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1915</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3</w:t>
            </w: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1921</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1922</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1930</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1931</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4</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1941</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5</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1942</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1949</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1953</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1957</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1959</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1963</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3</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1964</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6</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1965</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8</w:t>
            </w: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1995</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1999</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B62F34"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2001</w:t>
            </w:r>
          </w:p>
        </w:tc>
        <w:tc>
          <w:tcPr>
            <w:tcW w:w="2250" w:type="dxa"/>
            <w:shd w:val="clear" w:color="auto" w:fill="auto"/>
            <w:noWrap/>
            <w:vAlign w:val="bottom"/>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w:t>
            </w:r>
          </w:p>
        </w:tc>
        <w:tc>
          <w:tcPr>
            <w:tcW w:w="2790"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1</w:t>
            </w:r>
          </w:p>
        </w:tc>
      </w:tr>
      <w:tr w:rsidR="00D43387" w:rsidRPr="000432C5" w:rsidTr="00FA225C">
        <w:trPr>
          <w:trHeight w:val="312"/>
        </w:trPr>
        <w:tc>
          <w:tcPr>
            <w:tcW w:w="2172" w:type="dxa"/>
            <w:shd w:val="clear" w:color="auto" w:fill="auto"/>
            <w:noWrap/>
            <w:vAlign w:val="bottom"/>
            <w:hideMark/>
          </w:tcPr>
          <w:p w:rsidR="00D43387" w:rsidRPr="00B62F34" w:rsidRDefault="00D43387" w:rsidP="00FA225C">
            <w:pPr>
              <w:jc w:val="center"/>
              <w:rPr>
                <w:rFonts w:eastAsia="Times New Roman"/>
                <w:color w:val="000000"/>
                <w:sz w:val="24"/>
                <w:szCs w:val="24"/>
                <w:highlight w:val="yellow"/>
              </w:rPr>
            </w:pPr>
            <w:r w:rsidRPr="00B62F34">
              <w:rPr>
                <w:rFonts w:eastAsia="Times New Roman"/>
                <w:color w:val="000000"/>
                <w:sz w:val="24"/>
                <w:szCs w:val="24"/>
                <w:highlight w:val="yellow"/>
              </w:rPr>
              <w:t>2002</w:t>
            </w:r>
          </w:p>
        </w:tc>
        <w:tc>
          <w:tcPr>
            <w:tcW w:w="2250" w:type="dxa"/>
            <w:shd w:val="clear" w:color="auto" w:fill="auto"/>
            <w:noWrap/>
            <w:vAlign w:val="bottom"/>
          </w:tcPr>
          <w:p w:rsidR="00D43387" w:rsidRPr="000432C5" w:rsidRDefault="00D43387" w:rsidP="00FA225C">
            <w:pPr>
              <w:jc w:val="center"/>
              <w:rPr>
                <w:rFonts w:eastAsia="Times New Roman"/>
                <w:color w:val="000000"/>
                <w:sz w:val="24"/>
                <w:szCs w:val="24"/>
              </w:rPr>
            </w:pPr>
            <w:r w:rsidRPr="00B62F34">
              <w:rPr>
                <w:rFonts w:eastAsia="Times New Roman"/>
                <w:color w:val="000000"/>
                <w:sz w:val="24"/>
                <w:szCs w:val="24"/>
                <w:highlight w:val="yellow"/>
              </w:rPr>
              <w:t>1</w:t>
            </w:r>
          </w:p>
        </w:tc>
        <w:tc>
          <w:tcPr>
            <w:tcW w:w="2790" w:type="dxa"/>
            <w:shd w:val="clear" w:color="auto" w:fill="auto"/>
            <w:noWrap/>
            <w:vAlign w:val="bottom"/>
            <w:hideMark/>
          </w:tcPr>
          <w:p w:rsidR="00D43387" w:rsidRPr="000432C5" w:rsidRDefault="00D43387" w:rsidP="00FA225C">
            <w:pPr>
              <w:jc w:val="center"/>
              <w:rPr>
                <w:rFonts w:eastAsia="Times New Roman"/>
                <w:color w:val="000000"/>
                <w:sz w:val="24"/>
                <w:szCs w:val="24"/>
              </w:rPr>
            </w:pPr>
          </w:p>
        </w:tc>
      </w:tr>
    </w:tbl>
    <w:p w:rsidR="006A0092" w:rsidRDefault="006A0092" w:rsidP="006A0092">
      <w:pPr>
        <w:contextualSpacing/>
        <w:rPr>
          <w:rFonts w:eastAsia="Times New Roman"/>
          <w:sz w:val="28"/>
          <w:szCs w:val="28"/>
        </w:rPr>
      </w:pPr>
    </w:p>
    <w:p w:rsidR="006A0092" w:rsidRPr="00715A49" w:rsidRDefault="006A0092" w:rsidP="006A0092">
      <w:pPr>
        <w:contextualSpacing/>
        <w:rPr>
          <w:rFonts w:eastAsia="Times New Roman"/>
          <w:sz w:val="28"/>
          <w:szCs w:val="28"/>
        </w:rPr>
      </w:pPr>
      <w:r w:rsidRPr="00715A49">
        <w:rPr>
          <w:rFonts w:eastAsia="Times New Roman"/>
          <w:sz w:val="28"/>
          <w:szCs w:val="28"/>
        </w:rPr>
        <w:tab/>
        <w:t>c.</w:t>
      </w:r>
      <w:r w:rsidRPr="00715A49">
        <w:rPr>
          <w:rFonts w:eastAsia="Times New Roman"/>
          <w:sz w:val="28"/>
          <w:szCs w:val="28"/>
        </w:rPr>
        <w:tab/>
        <w:t xml:space="preserve">Extent and Location </w:t>
      </w:r>
    </w:p>
    <w:p w:rsidR="006A0092" w:rsidRPr="00715A49" w:rsidRDefault="006A0092" w:rsidP="006A0092">
      <w:pPr>
        <w:contextualSpacing/>
        <w:rPr>
          <w:rFonts w:eastAsia="Times New Roman"/>
          <w:sz w:val="28"/>
          <w:szCs w:val="28"/>
        </w:rPr>
      </w:pPr>
    </w:p>
    <w:p w:rsidR="00CB5202" w:rsidRDefault="006A0092" w:rsidP="006A0092">
      <w:pPr>
        <w:contextualSpacing/>
        <w:rPr>
          <w:rFonts w:eastAsia="Times New Roman"/>
          <w:sz w:val="24"/>
          <w:szCs w:val="24"/>
        </w:rPr>
      </w:pPr>
      <w:r w:rsidRPr="00715A49">
        <w:rPr>
          <w:rFonts w:eastAsia="Times New Roman"/>
          <w:sz w:val="28"/>
          <w:szCs w:val="28"/>
        </w:rPr>
        <w:tab/>
      </w:r>
      <w:r w:rsidR="00B2104F" w:rsidRPr="00B62F34">
        <w:rPr>
          <w:rFonts w:eastAsia="Times New Roman"/>
          <w:sz w:val="24"/>
          <w:szCs w:val="24"/>
          <w:highlight w:val="yellow"/>
        </w:rPr>
        <w:t xml:space="preserve">The National Climate Data Center </w:t>
      </w:r>
      <w:r w:rsidR="00F47945" w:rsidRPr="00B62F34">
        <w:rPr>
          <w:rFonts w:eastAsia="Times New Roman"/>
          <w:sz w:val="24"/>
          <w:szCs w:val="24"/>
          <w:highlight w:val="yellow"/>
        </w:rPr>
        <w:t xml:space="preserve">has </w:t>
      </w:r>
      <w:r w:rsidR="00B2104F" w:rsidRPr="00B62F34">
        <w:rPr>
          <w:rFonts w:eastAsia="Times New Roman"/>
          <w:sz w:val="24"/>
          <w:szCs w:val="24"/>
          <w:highlight w:val="yellow"/>
        </w:rPr>
        <w:t>calculate</w:t>
      </w:r>
      <w:r w:rsidR="00F47945" w:rsidRPr="00B62F34">
        <w:rPr>
          <w:rFonts w:eastAsia="Times New Roman"/>
          <w:sz w:val="24"/>
          <w:szCs w:val="24"/>
          <w:highlight w:val="yellow"/>
        </w:rPr>
        <w:t>d</w:t>
      </w:r>
      <w:r w:rsidR="00B2104F" w:rsidRPr="00B62F34">
        <w:rPr>
          <w:rFonts w:eastAsia="Times New Roman"/>
          <w:sz w:val="24"/>
          <w:szCs w:val="24"/>
          <w:highlight w:val="yellow"/>
        </w:rPr>
        <w:t xml:space="preserve"> this index back to 1895. Since then, severe droughts occurred in 26 years or 22.5% while extreme drought occurred in 8 years or 6.7%.  Severe and extreme droughts have been of short duration, except occurrences in the early 1960s. Mild to moderate droughts have been more frequent. Severe and extreme are likely to affect those properties with shallow wells</w:t>
      </w:r>
      <w:r w:rsidRPr="00B62F34">
        <w:rPr>
          <w:rFonts w:eastAsia="Times New Roman"/>
          <w:sz w:val="24"/>
          <w:szCs w:val="24"/>
          <w:highlight w:val="yellow"/>
        </w:rPr>
        <w:t xml:space="preserve">. </w:t>
      </w:r>
      <w:r w:rsidR="00666E7E" w:rsidRPr="00B62F34">
        <w:rPr>
          <w:rFonts w:eastAsia="Times New Roman"/>
          <w:sz w:val="24"/>
          <w:szCs w:val="24"/>
          <w:highlight w:val="yellow"/>
        </w:rPr>
        <w:t xml:space="preserve">Map 5 </w:t>
      </w:r>
      <w:r w:rsidR="00CB5202" w:rsidRPr="00B62F34">
        <w:rPr>
          <w:rFonts w:eastAsia="Times New Roman"/>
          <w:sz w:val="24"/>
          <w:szCs w:val="24"/>
          <w:highlight w:val="yellow"/>
        </w:rPr>
        <w:t>shows private and public well locations as well as groundwater source protection areas</w:t>
      </w:r>
      <w:r w:rsidR="005C69FA" w:rsidRPr="00B62F34">
        <w:rPr>
          <w:rFonts w:eastAsia="Times New Roman"/>
          <w:sz w:val="24"/>
          <w:szCs w:val="24"/>
          <w:highlight w:val="yellow"/>
        </w:rPr>
        <w:t>, rivers and streams and wetlands mapped as part of the National Wetlands Inventory</w:t>
      </w:r>
      <w:r w:rsidR="00CB5202" w:rsidRPr="00B62F34">
        <w:rPr>
          <w:rFonts w:eastAsia="Times New Roman"/>
          <w:sz w:val="24"/>
          <w:szCs w:val="24"/>
          <w:highlight w:val="yellow"/>
        </w:rPr>
        <w:t xml:space="preserve">. </w:t>
      </w:r>
      <w:r w:rsidR="008C285C" w:rsidRPr="00B62F34">
        <w:rPr>
          <w:rFonts w:eastAsia="Times New Roman"/>
          <w:sz w:val="24"/>
          <w:szCs w:val="24"/>
          <w:highlight w:val="yellow"/>
        </w:rPr>
        <w:t>E</w:t>
      </w:r>
      <w:r w:rsidR="003B6827" w:rsidRPr="00B62F34">
        <w:rPr>
          <w:rFonts w:eastAsia="Times New Roman"/>
          <w:sz w:val="24"/>
          <w:szCs w:val="24"/>
          <w:highlight w:val="yellow"/>
        </w:rPr>
        <w:t xml:space="preserve">ight </w:t>
      </w:r>
      <w:r w:rsidR="00CB5202" w:rsidRPr="00B62F34">
        <w:rPr>
          <w:rFonts w:eastAsia="Times New Roman"/>
          <w:sz w:val="24"/>
          <w:szCs w:val="24"/>
          <w:highlight w:val="yellow"/>
        </w:rPr>
        <w:t xml:space="preserve">wells are less than 100 feet in </w:t>
      </w:r>
      <w:r w:rsidR="00C22F10" w:rsidRPr="00B62F34">
        <w:rPr>
          <w:rFonts w:eastAsia="Times New Roman"/>
          <w:sz w:val="24"/>
          <w:szCs w:val="24"/>
          <w:highlight w:val="yellow"/>
        </w:rPr>
        <w:t>depth</w:t>
      </w:r>
      <w:r w:rsidR="003B6827" w:rsidRPr="00B62F34">
        <w:rPr>
          <w:rFonts w:eastAsia="Times New Roman"/>
          <w:sz w:val="24"/>
          <w:szCs w:val="24"/>
          <w:highlight w:val="yellow"/>
        </w:rPr>
        <w:t xml:space="preserve"> based on data from VT ANR (Map 5).</w:t>
      </w:r>
    </w:p>
    <w:p w:rsidR="00CB5202" w:rsidRDefault="00CB5202" w:rsidP="006A0092">
      <w:pPr>
        <w:contextualSpacing/>
        <w:rPr>
          <w:rFonts w:eastAsia="Times New Roman"/>
          <w:sz w:val="24"/>
          <w:szCs w:val="24"/>
        </w:rPr>
      </w:pPr>
    </w:p>
    <w:p w:rsidR="008C285C" w:rsidRDefault="006A0092" w:rsidP="006A0092">
      <w:pPr>
        <w:contextualSpacing/>
        <w:rPr>
          <w:rFonts w:eastAsia="Times New Roman"/>
          <w:sz w:val="28"/>
          <w:szCs w:val="28"/>
        </w:rPr>
      </w:pPr>
      <w:r w:rsidRPr="00715A49">
        <w:rPr>
          <w:rFonts w:eastAsia="Times New Roman"/>
          <w:sz w:val="28"/>
          <w:szCs w:val="28"/>
        </w:rPr>
        <w:tab/>
      </w:r>
    </w:p>
    <w:p w:rsidR="008C285C" w:rsidRDefault="008C285C" w:rsidP="006A0092">
      <w:pPr>
        <w:contextualSpacing/>
        <w:rPr>
          <w:rFonts w:eastAsia="Times New Roman"/>
          <w:sz w:val="28"/>
          <w:szCs w:val="28"/>
        </w:rPr>
      </w:pPr>
    </w:p>
    <w:p w:rsidR="006A0092" w:rsidRPr="00715A49" w:rsidRDefault="006A0092" w:rsidP="008C285C">
      <w:pPr>
        <w:ind w:firstLine="720"/>
        <w:contextualSpacing/>
        <w:rPr>
          <w:rFonts w:eastAsia="Times New Roman"/>
          <w:sz w:val="28"/>
          <w:szCs w:val="28"/>
        </w:rPr>
      </w:pPr>
      <w:r w:rsidRPr="00715A49">
        <w:rPr>
          <w:rFonts w:eastAsia="Times New Roman"/>
          <w:sz w:val="28"/>
          <w:szCs w:val="28"/>
        </w:rPr>
        <w:lastRenderedPageBreak/>
        <w:t>d.</w:t>
      </w:r>
      <w:r w:rsidRPr="00715A49">
        <w:rPr>
          <w:rFonts w:eastAsia="Times New Roman"/>
          <w:sz w:val="28"/>
          <w:szCs w:val="28"/>
        </w:rPr>
        <w:tab/>
        <w:t>Probability, Impact and Vulnerability</w:t>
      </w:r>
    </w:p>
    <w:p w:rsidR="006A0092" w:rsidRPr="00715A49" w:rsidRDefault="006A0092" w:rsidP="006A0092">
      <w:pPr>
        <w:contextualSpacing/>
        <w:rPr>
          <w:rFonts w:eastAsia="Times New Roman"/>
          <w:sz w:val="28"/>
          <w:szCs w:val="28"/>
        </w:rPr>
      </w:pPr>
    </w:p>
    <w:p w:rsidR="006A0092" w:rsidRDefault="006A0092" w:rsidP="006A0092">
      <w:pPr>
        <w:contextualSpacing/>
        <w:rPr>
          <w:rFonts w:eastAsia="Times New Roman"/>
          <w:sz w:val="24"/>
          <w:szCs w:val="24"/>
        </w:rPr>
      </w:pPr>
      <w:r w:rsidRPr="00715A49">
        <w:rPr>
          <w:rFonts w:eastAsia="Times New Roman"/>
          <w:sz w:val="24"/>
          <w:szCs w:val="24"/>
        </w:rPr>
        <w:tab/>
      </w:r>
      <w:r w:rsidRPr="00B62F34">
        <w:rPr>
          <w:rFonts w:eastAsia="Times New Roman"/>
          <w:sz w:val="24"/>
          <w:szCs w:val="24"/>
          <w:highlight w:val="yellow"/>
        </w:rPr>
        <w:t xml:space="preserve">Based on the Palmer Drought Severity data, </w:t>
      </w:r>
      <w:r w:rsidR="003B6827" w:rsidRPr="00B62F34">
        <w:rPr>
          <w:rFonts w:eastAsia="Times New Roman"/>
          <w:sz w:val="24"/>
          <w:szCs w:val="24"/>
          <w:highlight w:val="yellow"/>
        </w:rPr>
        <w:t>severe droughts have occurred in 22.5% of years since 1895</w:t>
      </w:r>
      <w:r w:rsidRPr="00B62F34">
        <w:rPr>
          <w:rFonts w:eastAsia="Times New Roman"/>
          <w:sz w:val="24"/>
          <w:szCs w:val="24"/>
          <w:highlight w:val="yellow"/>
        </w:rPr>
        <w:t>.</w:t>
      </w:r>
      <w:r w:rsidRPr="00715A49">
        <w:rPr>
          <w:rFonts w:eastAsia="Times New Roman"/>
          <w:sz w:val="24"/>
          <w:szCs w:val="24"/>
        </w:rPr>
        <w:t xml:space="preserve"> Groundwater resource mapping has not been completed, and areas that could be affected by drought are unknown, but any houses with shallow wells are most likely to be affected. Drought may affect the potential for wildfire, which is discussed below.</w:t>
      </w:r>
    </w:p>
    <w:p w:rsidR="00266FD5" w:rsidRDefault="00266FD5" w:rsidP="000707C0">
      <w:pPr>
        <w:contextualSpacing/>
        <w:rPr>
          <w:rFonts w:eastAsia="Times New Roman"/>
          <w:sz w:val="28"/>
          <w:szCs w:val="28"/>
        </w:rPr>
      </w:pPr>
      <w:bookmarkStart w:id="5" w:name="Wildfire"/>
      <w:bookmarkEnd w:id="5"/>
    </w:p>
    <w:p w:rsidR="00715A49" w:rsidRPr="00715A49" w:rsidRDefault="00706FFA" w:rsidP="004A5FD9">
      <w:pPr>
        <w:ind w:firstLine="720"/>
        <w:contextualSpacing/>
        <w:rPr>
          <w:rFonts w:eastAsia="Times New Roman"/>
          <w:sz w:val="28"/>
          <w:szCs w:val="28"/>
        </w:rPr>
      </w:pPr>
      <w:r w:rsidRPr="00F175E2">
        <w:rPr>
          <w:rFonts w:eastAsia="Times New Roman"/>
          <w:sz w:val="28"/>
          <w:szCs w:val="28"/>
        </w:rPr>
        <w:t>7</w:t>
      </w:r>
      <w:r w:rsidR="00715A49" w:rsidRPr="00F175E2">
        <w:rPr>
          <w:rFonts w:eastAsia="Times New Roman"/>
          <w:sz w:val="28"/>
          <w:szCs w:val="28"/>
        </w:rPr>
        <w:t>.</w:t>
      </w:r>
      <w:r w:rsidR="00715A49" w:rsidRPr="00715A49">
        <w:rPr>
          <w:rFonts w:eastAsia="Times New Roman"/>
          <w:sz w:val="28"/>
          <w:szCs w:val="28"/>
        </w:rPr>
        <w:tab/>
        <w:t>Wildfire</w:t>
      </w:r>
    </w:p>
    <w:p w:rsidR="00715A49" w:rsidRPr="00715A49" w:rsidRDefault="00715A49" w:rsidP="00715A49">
      <w:pPr>
        <w:contextualSpacing/>
        <w:rPr>
          <w:rFonts w:eastAsia="Times New Roman"/>
          <w:sz w:val="24"/>
          <w:szCs w:val="24"/>
        </w:rPr>
      </w:pPr>
    </w:p>
    <w:p w:rsidR="00715A49" w:rsidRPr="00715A49" w:rsidRDefault="00715A49" w:rsidP="00715A49">
      <w:pPr>
        <w:numPr>
          <w:ilvl w:val="0"/>
          <w:numId w:val="26"/>
        </w:numPr>
        <w:spacing w:after="200" w:line="276" w:lineRule="auto"/>
        <w:contextualSpacing/>
        <w:rPr>
          <w:rFonts w:eastAsia="Times New Roman"/>
          <w:sz w:val="28"/>
          <w:szCs w:val="28"/>
        </w:rPr>
      </w:pPr>
      <w:r w:rsidRPr="00715A49">
        <w:rPr>
          <w:rFonts w:eastAsia="Times New Roman"/>
          <w:sz w:val="28"/>
          <w:szCs w:val="28"/>
        </w:rPr>
        <w:t>Description</w:t>
      </w:r>
    </w:p>
    <w:p w:rsidR="00715A49" w:rsidRDefault="00715A49" w:rsidP="00706FFA">
      <w:pPr>
        <w:contextualSpacing/>
        <w:rPr>
          <w:rFonts w:eastAsia="Times New Roman"/>
          <w:sz w:val="28"/>
          <w:szCs w:val="28"/>
        </w:rPr>
      </w:pPr>
    </w:p>
    <w:p w:rsidR="008A50DB" w:rsidRDefault="00715A49" w:rsidP="00715A49">
      <w:pPr>
        <w:rPr>
          <w:rFonts w:eastAsia="Times New Roman" w:cs="Calibri"/>
          <w:sz w:val="24"/>
          <w:szCs w:val="24"/>
        </w:rPr>
      </w:pPr>
      <w:r w:rsidRPr="00715A49">
        <w:rPr>
          <w:rFonts w:eastAsia="Times New Roman"/>
          <w:sz w:val="24"/>
          <w:szCs w:val="24"/>
        </w:rPr>
        <w:tab/>
        <w:t xml:space="preserve">Wildfire or wildland fire is any unplanned fire affecting open lands including forests, grasslands or other features. </w:t>
      </w:r>
      <w:r w:rsidRPr="00715A49">
        <w:rPr>
          <w:rFonts w:eastAsia="Times New Roman" w:cs="Calibri"/>
          <w:sz w:val="24"/>
          <w:szCs w:val="24"/>
        </w:rPr>
        <w:t xml:space="preserve">The potential for wildland fire is dependent on fuel types, which vary with vegetation, topography and weather. Fire intensity, measured by the amount of energy released in a fire and exhibited by the length of flames, and rates of spread dictate the degree of wildland fire hazard and methods of control. </w:t>
      </w:r>
    </w:p>
    <w:p w:rsidR="008A50DB" w:rsidRDefault="008A50DB" w:rsidP="00715A49">
      <w:pPr>
        <w:rPr>
          <w:rFonts w:eastAsia="Times New Roman" w:cs="Calibri"/>
          <w:sz w:val="24"/>
          <w:szCs w:val="24"/>
        </w:rPr>
      </w:pPr>
    </w:p>
    <w:p w:rsidR="008A50DB" w:rsidRDefault="008A50DB" w:rsidP="00715A49">
      <w:pPr>
        <w:rPr>
          <w:rFonts w:eastAsia="Times New Roman" w:cs="Calibri"/>
          <w:sz w:val="24"/>
          <w:szCs w:val="24"/>
        </w:rPr>
      </w:pPr>
      <w:r>
        <w:rPr>
          <w:rFonts w:eastAsia="Times New Roman" w:cs="Calibri"/>
          <w:sz w:val="24"/>
          <w:szCs w:val="24"/>
        </w:rPr>
        <w:tab/>
      </w:r>
      <w:r w:rsidR="00616B7F">
        <w:rPr>
          <w:rFonts w:eastAsia="Times New Roman" w:cs="Calibri"/>
          <w:sz w:val="24"/>
          <w:szCs w:val="24"/>
        </w:rPr>
        <w:t>Sandgate</w:t>
      </w:r>
      <w:r>
        <w:rPr>
          <w:rFonts w:eastAsia="Times New Roman" w:cs="Calibri"/>
          <w:sz w:val="24"/>
          <w:szCs w:val="24"/>
        </w:rPr>
        <w:t xml:space="preserve"> participated with </w:t>
      </w:r>
      <w:r w:rsidR="00000AF5">
        <w:rPr>
          <w:rFonts w:eastAsia="Times New Roman" w:cs="Calibri"/>
          <w:sz w:val="24"/>
          <w:szCs w:val="24"/>
        </w:rPr>
        <w:t>the Towns of Arlington, Sunderland</w:t>
      </w:r>
      <w:r>
        <w:rPr>
          <w:rFonts w:eastAsia="Times New Roman" w:cs="Calibri"/>
          <w:sz w:val="24"/>
          <w:szCs w:val="24"/>
        </w:rPr>
        <w:t>, Shaftsbury and Glastenbury to complete a community wildfire protection plan in 2013 (Batcher and Henderson 2013). The information from that plan has been incorporated into this section.</w:t>
      </w:r>
    </w:p>
    <w:p w:rsidR="008A50DB" w:rsidRDefault="008A50DB" w:rsidP="00715A49">
      <w:pPr>
        <w:rPr>
          <w:rFonts w:eastAsia="Times New Roman" w:cs="Calibri"/>
          <w:sz w:val="24"/>
          <w:szCs w:val="24"/>
        </w:rPr>
      </w:pPr>
    </w:p>
    <w:p w:rsidR="00715A49" w:rsidRPr="00715A49" w:rsidRDefault="00715A49" w:rsidP="008A50DB">
      <w:pPr>
        <w:ind w:firstLine="720"/>
        <w:rPr>
          <w:rFonts w:eastAsia="Times New Roman" w:cs="Calibri"/>
          <w:sz w:val="24"/>
          <w:szCs w:val="24"/>
        </w:rPr>
      </w:pPr>
      <w:r w:rsidRPr="00715A49">
        <w:rPr>
          <w:rFonts w:eastAsia="Times New Roman" w:cs="Calibri"/>
          <w:sz w:val="24"/>
          <w:szCs w:val="24"/>
        </w:rPr>
        <w:t>Table 1</w:t>
      </w:r>
      <w:r w:rsidR="00AA230E">
        <w:rPr>
          <w:rFonts w:eastAsia="Times New Roman" w:cs="Calibri"/>
          <w:sz w:val="24"/>
          <w:szCs w:val="24"/>
        </w:rPr>
        <w:t>5</w:t>
      </w:r>
      <w:r w:rsidRPr="00715A49">
        <w:rPr>
          <w:rFonts w:eastAsia="Times New Roman" w:cs="Calibri"/>
          <w:sz w:val="24"/>
          <w:szCs w:val="24"/>
        </w:rPr>
        <w:t xml:space="preserve"> shows how wildfires can be categorized based on size.</w:t>
      </w:r>
    </w:p>
    <w:p w:rsidR="00715A49" w:rsidRPr="00715A49" w:rsidRDefault="00715A49" w:rsidP="00715A49">
      <w:pPr>
        <w:rPr>
          <w:rFonts w:eastAsia="Times New Roman" w:cs="Calibri"/>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0"/>
        <w:gridCol w:w="3756"/>
        <w:gridCol w:w="2724"/>
      </w:tblGrid>
      <w:tr w:rsidR="00715A49" w:rsidRPr="00715A49" w:rsidTr="004E5E55">
        <w:trPr>
          <w:tblHeader/>
        </w:trPr>
        <w:tc>
          <w:tcPr>
            <w:tcW w:w="8820" w:type="dxa"/>
            <w:gridSpan w:val="3"/>
          </w:tcPr>
          <w:p w:rsidR="00715A49" w:rsidRPr="00715A49" w:rsidRDefault="00715A49" w:rsidP="00A263DE">
            <w:pPr>
              <w:tabs>
                <w:tab w:val="left" w:pos="540"/>
              </w:tabs>
              <w:rPr>
                <w:rFonts w:cs="Calibri"/>
                <w:sz w:val="24"/>
                <w:szCs w:val="24"/>
              </w:rPr>
            </w:pPr>
            <w:r w:rsidRPr="00715A49">
              <w:rPr>
                <w:rFonts w:cs="Calibri"/>
                <w:sz w:val="24"/>
                <w:szCs w:val="24"/>
              </w:rPr>
              <w:t>Table 1</w:t>
            </w:r>
            <w:r w:rsidR="00AA230E">
              <w:rPr>
                <w:rFonts w:cs="Calibri"/>
                <w:sz w:val="24"/>
                <w:szCs w:val="24"/>
              </w:rPr>
              <w:t>5</w:t>
            </w:r>
            <w:r w:rsidRPr="00715A49">
              <w:rPr>
                <w:rFonts w:cs="Calibri"/>
                <w:sz w:val="24"/>
                <w:szCs w:val="24"/>
              </w:rPr>
              <w:t>. Wildland fire size classes. Source: NWCG 2011</w:t>
            </w:r>
          </w:p>
        </w:tc>
      </w:tr>
      <w:tr w:rsidR="00715A49" w:rsidRPr="00715A49" w:rsidTr="004E5E55">
        <w:trPr>
          <w:tblHeader/>
        </w:trPr>
        <w:tc>
          <w:tcPr>
            <w:tcW w:w="2340" w:type="dxa"/>
          </w:tcPr>
          <w:p w:rsidR="00715A49" w:rsidRPr="00715A49" w:rsidRDefault="00715A49" w:rsidP="00715A49">
            <w:pPr>
              <w:tabs>
                <w:tab w:val="left" w:pos="540"/>
              </w:tabs>
              <w:jc w:val="center"/>
              <w:rPr>
                <w:rFonts w:cs="Calibri"/>
                <w:sz w:val="24"/>
                <w:szCs w:val="24"/>
              </w:rPr>
            </w:pPr>
            <w:r w:rsidRPr="00715A49">
              <w:rPr>
                <w:rFonts w:cs="Calibri"/>
                <w:sz w:val="24"/>
                <w:szCs w:val="24"/>
              </w:rPr>
              <w:t>Magnitude (Size)</w:t>
            </w:r>
          </w:p>
        </w:tc>
        <w:tc>
          <w:tcPr>
            <w:tcW w:w="3756" w:type="dxa"/>
          </w:tcPr>
          <w:p w:rsidR="00715A49" w:rsidRPr="00715A49" w:rsidRDefault="00715A49" w:rsidP="00715A49">
            <w:pPr>
              <w:tabs>
                <w:tab w:val="left" w:pos="540"/>
              </w:tabs>
              <w:jc w:val="center"/>
              <w:rPr>
                <w:rFonts w:cs="Calibri"/>
                <w:sz w:val="24"/>
                <w:szCs w:val="24"/>
              </w:rPr>
            </w:pPr>
            <w:r w:rsidRPr="00715A49">
              <w:rPr>
                <w:rFonts w:cs="Calibri"/>
                <w:sz w:val="24"/>
                <w:szCs w:val="24"/>
              </w:rPr>
              <w:t>Description</w:t>
            </w:r>
          </w:p>
        </w:tc>
        <w:tc>
          <w:tcPr>
            <w:tcW w:w="2724" w:type="dxa"/>
          </w:tcPr>
          <w:p w:rsidR="00715A49" w:rsidRPr="00715A49" w:rsidRDefault="00715A49" w:rsidP="00715A49">
            <w:pPr>
              <w:tabs>
                <w:tab w:val="left" w:pos="540"/>
              </w:tabs>
              <w:jc w:val="center"/>
              <w:rPr>
                <w:rFonts w:cs="Calibri"/>
                <w:sz w:val="24"/>
                <w:szCs w:val="24"/>
              </w:rPr>
            </w:pPr>
            <w:r w:rsidRPr="00715A49">
              <w:rPr>
                <w:rFonts w:cs="Calibri"/>
                <w:sz w:val="24"/>
                <w:szCs w:val="24"/>
              </w:rPr>
              <w:t>Probability</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A</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&lt; ¼ acre</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High</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B</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¼ to 10 acres</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High</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C</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10 to 100 acres</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Moderate</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D</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100 to 300 acres</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Low</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E</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300 to 1000 acres</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Very low</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F</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1000 to 5000 acres</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Very low</w:t>
            </w:r>
          </w:p>
        </w:tc>
      </w:tr>
      <w:tr w:rsidR="00715A49" w:rsidRPr="00715A49" w:rsidTr="004E5E55">
        <w:tc>
          <w:tcPr>
            <w:tcW w:w="2340" w:type="dxa"/>
          </w:tcPr>
          <w:p w:rsidR="00715A49" w:rsidRPr="00715A49" w:rsidRDefault="00715A49" w:rsidP="00715A49">
            <w:pPr>
              <w:tabs>
                <w:tab w:val="left" w:pos="540"/>
              </w:tabs>
              <w:rPr>
                <w:rFonts w:cs="Calibri"/>
                <w:sz w:val="24"/>
                <w:szCs w:val="24"/>
              </w:rPr>
            </w:pPr>
            <w:r w:rsidRPr="00715A49">
              <w:rPr>
                <w:rFonts w:cs="Calibri"/>
                <w:sz w:val="24"/>
                <w:szCs w:val="24"/>
              </w:rPr>
              <w:t>Class G</w:t>
            </w:r>
          </w:p>
        </w:tc>
        <w:tc>
          <w:tcPr>
            <w:tcW w:w="3756" w:type="dxa"/>
          </w:tcPr>
          <w:p w:rsidR="00715A49" w:rsidRPr="00715A49" w:rsidRDefault="00715A49" w:rsidP="00715A49">
            <w:pPr>
              <w:tabs>
                <w:tab w:val="left" w:pos="540"/>
              </w:tabs>
              <w:rPr>
                <w:rFonts w:cs="Calibri"/>
                <w:sz w:val="24"/>
                <w:szCs w:val="24"/>
              </w:rPr>
            </w:pPr>
            <w:r w:rsidRPr="00715A49">
              <w:rPr>
                <w:rFonts w:cs="Calibri"/>
                <w:sz w:val="24"/>
                <w:szCs w:val="24"/>
              </w:rPr>
              <w:t>&gt;5000 acres</w:t>
            </w:r>
          </w:p>
        </w:tc>
        <w:tc>
          <w:tcPr>
            <w:tcW w:w="2724" w:type="dxa"/>
          </w:tcPr>
          <w:p w:rsidR="00715A49" w:rsidRPr="00715A49" w:rsidRDefault="00715A49" w:rsidP="00715A49">
            <w:pPr>
              <w:tabs>
                <w:tab w:val="left" w:pos="540"/>
              </w:tabs>
              <w:rPr>
                <w:rFonts w:cs="Calibri"/>
                <w:sz w:val="24"/>
                <w:szCs w:val="24"/>
              </w:rPr>
            </w:pPr>
            <w:r w:rsidRPr="00715A49">
              <w:rPr>
                <w:rFonts w:cs="Calibri"/>
                <w:sz w:val="24"/>
                <w:szCs w:val="24"/>
              </w:rPr>
              <w:t>Very low</w:t>
            </w:r>
          </w:p>
        </w:tc>
      </w:tr>
    </w:tbl>
    <w:p w:rsidR="00715A49" w:rsidRPr="00715A49" w:rsidRDefault="00715A49" w:rsidP="00715A49">
      <w:pPr>
        <w:rPr>
          <w:rFonts w:eastAsia="Times New Roman" w:cs="Calibri"/>
          <w:sz w:val="24"/>
          <w:szCs w:val="24"/>
        </w:rPr>
      </w:pPr>
    </w:p>
    <w:p w:rsidR="00715A49" w:rsidRPr="00715A49" w:rsidRDefault="00715A49" w:rsidP="00715A49">
      <w:pPr>
        <w:rPr>
          <w:rFonts w:eastAsia="Times New Roman" w:cs="Calibri"/>
          <w:sz w:val="24"/>
          <w:szCs w:val="24"/>
        </w:rPr>
      </w:pPr>
      <w:r w:rsidRPr="00715A49">
        <w:rPr>
          <w:rFonts w:eastAsia="Times New Roman" w:cs="Calibri"/>
          <w:sz w:val="24"/>
          <w:szCs w:val="24"/>
        </w:rPr>
        <w:tab/>
        <w:t xml:space="preserve">In </w:t>
      </w:r>
      <w:r w:rsidR="00AA230E">
        <w:rPr>
          <w:rFonts w:eastAsia="Times New Roman" w:cs="Calibri"/>
          <w:sz w:val="24"/>
          <w:szCs w:val="24"/>
        </w:rPr>
        <w:t>Vermont</w:t>
      </w:r>
      <w:r w:rsidRPr="00715A49">
        <w:rPr>
          <w:rFonts w:eastAsia="Times New Roman" w:cs="Calibri"/>
          <w:sz w:val="24"/>
          <w:szCs w:val="24"/>
        </w:rPr>
        <w:t>, forests tend to be dominated by northern hardwood species such as sugar maple (</w:t>
      </w:r>
      <w:r w:rsidRPr="00715A49">
        <w:rPr>
          <w:rFonts w:eastAsia="Times New Roman" w:cs="Calibri"/>
          <w:i/>
          <w:sz w:val="24"/>
          <w:szCs w:val="24"/>
        </w:rPr>
        <w:t>Acer saccharum</w:t>
      </w:r>
      <w:r w:rsidRPr="00715A49">
        <w:rPr>
          <w:rFonts w:eastAsia="Times New Roman" w:cs="Calibri"/>
          <w:sz w:val="24"/>
          <w:szCs w:val="24"/>
        </w:rPr>
        <w:t>), birch (</w:t>
      </w:r>
      <w:r w:rsidRPr="00715A49">
        <w:rPr>
          <w:rFonts w:eastAsia="Times New Roman" w:cs="Calibri"/>
          <w:i/>
          <w:sz w:val="24"/>
          <w:szCs w:val="24"/>
        </w:rPr>
        <w:t xml:space="preserve">Betula </w:t>
      </w:r>
      <w:r w:rsidRPr="00715A49">
        <w:rPr>
          <w:rFonts w:eastAsia="Times New Roman" w:cs="Calibri"/>
          <w:sz w:val="24"/>
          <w:szCs w:val="24"/>
        </w:rPr>
        <w:t>spp.), white pine (</w:t>
      </w:r>
      <w:r w:rsidRPr="00715A49">
        <w:rPr>
          <w:rFonts w:eastAsia="Times New Roman" w:cs="Calibri"/>
          <w:i/>
          <w:sz w:val="24"/>
          <w:szCs w:val="24"/>
        </w:rPr>
        <w:t>Pinus strobus</w:t>
      </w:r>
      <w:r w:rsidRPr="00715A49">
        <w:rPr>
          <w:rFonts w:eastAsia="Times New Roman" w:cs="Calibri"/>
          <w:sz w:val="24"/>
          <w:szCs w:val="24"/>
        </w:rPr>
        <w:t>) and hemlock (</w:t>
      </w:r>
      <w:r w:rsidRPr="00715A49">
        <w:rPr>
          <w:rFonts w:eastAsia="Times New Roman" w:cs="Calibri"/>
          <w:i/>
          <w:sz w:val="24"/>
          <w:szCs w:val="24"/>
        </w:rPr>
        <w:t>Tsuga canadensis</w:t>
      </w:r>
      <w:r w:rsidRPr="00715A49">
        <w:rPr>
          <w:rFonts w:eastAsia="Times New Roman" w:cs="Calibri"/>
          <w:sz w:val="24"/>
          <w:szCs w:val="24"/>
        </w:rPr>
        <w:t xml:space="preserve">). These species tend to create relatively low flammability fire, so that surface fires have low intensity and rates of spread, thereby limiting fire hazard (Anderson 1982). Map </w:t>
      </w:r>
      <w:r w:rsidR="0024322A">
        <w:rPr>
          <w:rFonts w:eastAsia="Times New Roman" w:cs="Calibri"/>
          <w:sz w:val="24"/>
          <w:szCs w:val="24"/>
        </w:rPr>
        <w:t>6</w:t>
      </w:r>
      <w:r w:rsidRPr="00715A49">
        <w:rPr>
          <w:rFonts w:eastAsia="Times New Roman" w:cs="Calibri"/>
          <w:sz w:val="24"/>
          <w:szCs w:val="24"/>
        </w:rPr>
        <w:t xml:space="preserve"> shows fuel types mapped as part of the </w:t>
      </w:r>
      <w:r w:rsidR="00014350">
        <w:rPr>
          <w:rFonts w:eastAsia="Times New Roman" w:cs="Calibri"/>
          <w:sz w:val="24"/>
          <w:szCs w:val="24"/>
        </w:rPr>
        <w:t xml:space="preserve">Community Wildfire Protection Plan for Arlington, Glastenbury, Sandgate, Shaftsbury and </w:t>
      </w:r>
      <w:r w:rsidR="00000AF5">
        <w:rPr>
          <w:rFonts w:eastAsia="Times New Roman" w:cs="Calibri"/>
          <w:sz w:val="24"/>
          <w:szCs w:val="24"/>
        </w:rPr>
        <w:t>Sunderland</w:t>
      </w:r>
      <w:r w:rsidR="00014350">
        <w:rPr>
          <w:rFonts w:eastAsia="Times New Roman" w:cs="Calibri"/>
          <w:sz w:val="24"/>
          <w:szCs w:val="24"/>
        </w:rPr>
        <w:t xml:space="preserve"> (2013). </w:t>
      </w:r>
      <w:r w:rsidRPr="00715A49">
        <w:rPr>
          <w:rFonts w:eastAsia="Times New Roman" w:cs="Calibri"/>
          <w:sz w:val="24"/>
          <w:szCs w:val="24"/>
        </w:rPr>
        <w:t xml:space="preserve"> Most of the land area is covered by broadleaf litter fuels that exhibit fires of low intensity and slow rates of spread.</w:t>
      </w:r>
    </w:p>
    <w:p w:rsidR="00715A49" w:rsidRPr="00715A49" w:rsidRDefault="00715A49" w:rsidP="00715A49">
      <w:pPr>
        <w:rPr>
          <w:rFonts w:eastAsia="Times New Roman" w:cs="Calibri"/>
          <w:sz w:val="24"/>
          <w:szCs w:val="24"/>
        </w:rPr>
      </w:pPr>
    </w:p>
    <w:p w:rsidR="00715A49" w:rsidRPr="00715A49" w:rsidRDefault="00715A49" w:rsidP="00715A49">
      <w:pPr>
        <w:rPr>
          <w:rFonts w:eastAsia="Times New Roman" w:cs="Calibri"/>
          <w:sz w:val="24"/>
          <w:szCs w:val="24"/>
        </w:rPr>
      </w:pPr>
      <w:r w:rsidRPr="00715A49">
        <w:rPr>
          <w:rFonts w:eastAsia="Times New Roman" w:cs="Calibri"/>
          <w:sz w:val="24"/>
          <w:szCs w:val="24"/>
        </w:rPr>
        <w:lastRenderedPageBreak/>
        <w:tab/>
        <w:t>In both forested and open settings, structures may be threatened by even small wildfires. These wildland-urban interface areas are the most likely areas where resources will be needed to suppress wildland fire and to reduce potential hazards.</w:t>
      </w:r>
    </w:p>
    <w:p w:rsidR="00715A49" w:rsidRPr="00715A49" w:rsidRDefault="00715A49" w:rsidP="00715A49">
      <w:pPr>
        <w:rPr>
          <w:rFonts w:eastAsia="Times New Roman" w:cs="Calibri"/>
          <w:sz w:val="24"/>
          <w:szCs w:val="24"/>
        </w:rPr>
      </w:pPr>
    </w:p>
    <w:p w:rsidR="00715A49" w:rsidRPr="00715A49" w:rsidRDefault="00715A49" w:rsidP="00715A49">
      <w:pPr>
        <w:rPr>
          <w:rFonts w:eastAsia="Times New Roman" w:cs="Calibri"/>
          <w:sz w:val="24"/>
          <w:szCs w:val="24"/>
        </w:rPr>
      </w:pPr>
      <w:r w:rsidRPr="00715A49">
        <w:rPr>
          <w:rFonts w:eastAsia="Times New Roman" w:cs="Calibri"/>
          <w:sz w:val="24"/>
          <w:szCs w:val="24"/>
        </w:rPr>
        <w:tab/>
        <w:t xml:space="preserve">Fire behavior is most extreme during periods when the relative humidity is low, generally less than 35-45%. These conditions are most prevalent in the spring, following snow melt, between March and late May or early June. After that, vegetation becomes increasingly green, and the resulting moisture in the live vegetation (fuel) reduces flammability significantly. Precipitation and evapotranspiration increase ambient relative humidity levels so that fires in the summer are generally rare and limited in size. </w:t>
      </w:r>
    </w:p>
    <w:p w:rsidR="00715A49" w:rsidRPr="00715A49" w:rsidRDefault="00715A49" w:rsidP="00715A49">
      <w:pPr>
        <w:rPr>
          <w:rFonts w:eastAsia="Times New Roman" w:cs="Calibri"/>
          <w:sz w:val="24"/>
          <w:szCs w:val="24"/>
        </w:rPr>
      </w:pPr>
      <w:r w:rsidRPr="00715A49">
        <w:rPr>
          <w:rFonts w:eastAsia="Times New Roman" w:cs="Calibri"/>
          <w:sz w:val="24"/>
          <w:szCs w:val="24"/>
        </w:rPr>
        <w:tab/>
      </w:r>
    </w:p>
    <w:p w:rsidR="00715A49" w:rsidRPr="00715A49" w:rsidRDefault="00715A49" w:rsidP="00715A49">
      <w:pPr>
        <w:rPr>
          <w:rFonts w:eastAsia="Times New Roman" w:cs="Calibri"/>
          <w:sz w:val="24"/>
          <w:szCs w:val="24"/>
        </w:rPr>
      </w:pPr>
      <w:r w:rsidRPr="00715A49">
        <w:rPr>
          <w:rFonts w:eastAsia="Times New Roman" w:cs="Calibri"/>
          <w:sz w:val="24"/>
          <w:szCs w:val="24"/>
        </w:rPr>
        <w:tab/>
        <w:t>Fall again brings drying fuels and weather conditions increasing fire hazard. However, relative humidity levels increase after dark, and shorter days also limit the amount of time for fuels to dry and intense, fast moving fires to occur (North Central Research Station 2005).</w:t>
      </w:r>
    </w:p>
    <w:p w:rsidR="00715A49" w:rsidRPr="00715A49" w:rsidRDefault="00715A49" w:rsidP="00715A49">
      <w:pPr>
        <w:rPr>
          <w:rFonts w:eastAsia="Times New Roman" w:cs="Calibri"/>
          <w:sz w:val="24"/>
          <w:szCs w:val="24"/>
        </w:rPr>
      </w:pPr>
      <w:r w:rsidRPr="00715A49">
        <w:rPr>
          <w:rFonts w:eastAsia="Times New Roman" w:cs="Calibri"/>
          <w:sz w:val="24"/>
          <w:szCs w:val="24"/>
        </w:rPr>
        <w:tab/>
      </w:r>
    </w:p>
    <w:p w:rsidR="00715A49" w:rsidRPr="00715A49" w:rsidRDefault="00715A49" w:rsidP="00715A49">
      <w:pPr>
        <w:ind w:firstLine="720"/>
        <w:rPr>
          <w:rFonts w:eastAsia="Times New Roman" w:cs="Calibri"/>
          <w:sz w:val="28"/>
          <w:szCs w:val="28"/>
        </w:rPr>
      </w:pPr>
      <w:r w:rsidRPr="00715A49">
        <w:rPr>
          <w:rFonts w:eastAsia="Times New Roman" w:cs="Calibri"/>
          <w:sz w:val="28"/>
          <w:szCs w:val="28"/>
        </w:rPr>
        <w:t>b.</w:t>
      </w:r>
      <w:r w:rsidRPr="00715A49">
        <w:rPr>
          <w:rFonts w:eastAsia="Times New Roman" w:cs="Calibri"/>
          <w:sz w:val="28"/>
          <w:szCs w:val="28"/>
        </w:rPr>
        <w:tab/>
        <w:t>Past Occurrences</w:t>
      </w:r>
    </w:p>
    <w:p w:rsidR="00715A49" w:rsidRPr="00715A49" w:rsidRDefault="00715A49" w:rsidP="00715A49">
      <w:pPr>
        <w:rPr>
          <w:rFonts w:eastAsia="Times New Roman" w:cs="Calibri"/>
          <w:sz w:val="24"/>
          <w:szCs w:val="24"/>
        </w:rPr>
      </w:pPr>
    </w:p>
    <w:p w:rsidR="00715A49" w:rsidRDefault="00715A49" w:rsidP="00715A49">
      <w:pPr>
        <w:rPr>
          <w:rFonts w:eastAsia="Times New Roman"/>
          <w:sz w:val="24"/>
          <w:szCs w:val="24"/>
        </w:rPr>
      </w:pPr>
      <w:r w:rsidRPr="00715A49">
        <w:rPr>
          <w:rFonts w:eastAsia="Times New Roman"/>
          <w:sz w:val="24"/>
          <w:szCs w:val="24"/>
        </w:rPr>
        <w:tab/>
        <w:t>According to records from the Vermont Department of Forests, Parks and Recreation, from 199</w:t>
      </w:r>
      <w:r w:rsidR="000866FB">
        <w:rPr>
          <w:rFonts w:eastAsia="Times New Roman"/>
          <w:sz w:val="24"/>
          <w:szCs w:val="24"/>
        </w:rPr>
        <w:t>2</w:t>
      </w:r>
      <w:r w:rsidRPr="00715A49">
        <w:rPr>
          <w:rFonts w:eastAsia="Times New Roman"/>
          <w:sz w:val="24"/>
          <w:szCs w:val="24"/>
        </w:rPr>
        <w:t xml:space="preserve"> to 201</w:t>
      </w:r>
      <w:r w:rsidR="000866FB">
        <w:rPr>
          <w:rFonts w:eastAsia="Times New Roman"/>
          <w:sz w:val="24"/>
          <w:szCs w:val="24"/>
        </w:rPr>
        <w:t>0</w:t>
      </w:r>
      <w:r w:rsidRPr="00715A49">
        <w:rPr>
          <w:rFonts w:eastAsia="Times New Roman"/>
          <w:sz w:val="24"/>
          <w:szCs w:val="24"/>
        </w:rPr>
        <w:t xml:space="preserve">, </w:t>
      </w:r>
      <w:r w:rsidR="000866FB">
        <w:rPr>
          <w:rFonts w:eastAsia="Times New Roman"/>
          <w:sz w:val="24"/>
          <w:szCs w:val="24"/>
        </w:rPr>
        <w:t>1</w:t>
      </w:r>
      <w:r w:rsidR="000B2764">
        <w:rPr>
          <w:rFonts w:eastAsia="Times New Roman"/>
          <w:sz w:val="24"/>
          <w:szCs w:val="24"/>
        </w:rPr>
        <w:t>56</w:t>
      </w:r>
      <w:r w:rsidR="000866FB">
        <w:rPr>
          <w:rFonts w:eastAsia="Times New Roman"/>
          <w:sz w:val="24"/>
          <w:szCs w:val="24"/>
        </w:rPr>
        <w:t xml:space="preserve"> wildfires occurred in Bennington County</w:t>
      </w:r>
      <w:r w:rsidR="00790B4C">
        <w:rPr>
          <w:rFonts w:eastAsia="Times New Roman"/>
          <w:sz w:val="24"/>
          <w:szCs w:val="24"/>
        </w:rPr>
        <w:t>,</w:t>
      </w:r>
      <w:r w:rsidR="000866FB">
        <w:rPr>
          <w:rFonts w:eastAsia="Times New Roman"/>
          <w:sz w:val="24"/>
          <w:szCs w:val="24"/>
        </w:rPr>
        <w:t xml:space="preserve"> </w:t>
      </w:r>
      <w:r w:rsidR="00862A1A">
        <w:rPr>
          <w:rFonts w:eastAsia="Times New Roman"/>
          <w:sz w:val="24"/>
          <w:szCs w:val="24"/>
        </w:rPr>
        <w:t>nine</w:t>
      </w:r>
      <w:r w:rsidR="000E79F2">
        <w:rPr>
          <w:rFonts w:eastAsia="Times New Roman"/>
          <w:sz w:val="24"/>
          <w:szCs w:val="24"/>
        </w:rPr>
        <w:t xml:space="preserve"> </w:t>
      </w:r>
      <w:r w:rsidR="000866FB">
        <w:rPr>
          <w:rFonts w:eastAsia="Times New Roman"/>
          <w:sz w:val="24"/>
          <w:szCs w:val="24"/>
        </w:rPr>
        <w:t xml:space="preserve">of which </w:t>
      </w:r>
      <w:r w:rsidRPr="00715A49">
        <w:rPr>
          <w:rFonts w:eastAsia="Times New Roman"/>
          <w:sz w:val="24"/>
          <w:szCs w:val="24"/>
        </w:rPr>
        <w:t xml:space="preserve">occurred in </w:t>
      </w:r>
      <w:r w:rsidR="00616B7F">
        <w:rPr>
          <w:rFonts w:eastAsia="Times New Roman"/>
          <w:sz w:val="24"/>
          <w:szCs w:val="24"/>
        </w:rPr>
        <w:t>Sandgate</w:t>
      </w:r>
      <w:r w:rsidR="00862A1A">
        <w:rPr>
          <w:rFonts w:eastAsia="Times New Roman"/>
          <w:sz w:val="24"/>
          <w:szCs w:val="24"/>
        </w:rPr>
        <w:t xml:space="preserve"> </w:t>
      </w:r>
      <w:r w:rsidR="00666E7E">
        <w:rPr>
          <w:rFonts w:eastAsia="Times New Roman"/>
          <w:sz w:val="24"/>
          <w:szCs w:val="24"/>
        </w:rPr>
        <w:t xml:space="preserve">(Map </w:t>
      </w:r>
      <w:r w:rsidR="0024322A">
        <w:rPr>
          <w:rFonts w:eastAsia="Times New Roman"/>
          <w:sz w:val="24"/>
          <w:szCs w:val="24"/>
        </w:rPr>
        <w:t>6</w:t>
      </w:r>
      <w:r w:rsidR="008A50DB">
        <w:rPr>
          <w:rFonts w:eastAsia="Times New Roman"/>
          <w:sz w:val="24"/>
          <w:szCs w:val="24"/>
        </w:rPr>
        <w:t>)</w:t>
      </w:r>
      <w:r w:rsidR="000E79F2">
        <w:rPr>
          <w:rFonts w:eastAsia="Times New Roman"/>
          <w:sz w:val="24"/>
          <w:szCs w:val="24"/>
        </w:rPr>
        <w:t xml:space="preserve">. </w:t>
      </w:r>
    </w:p>
    <w:p w:rsidR="000866FB" w:rsidRPr="00715A49" w:rsidRDefault="000866FB" w:rsidP="00715A49">
      <w:pPr>
        <w:rPr>
          <w:rFonts w:eastAsia="Times New Roman" w:cs="Calibri"/>
          <w:sz w:val="24"/>
          <w:szCs w:val="24"/>
        </w:rPr>
      </w:pPr>
    </w:p>
    <w:p w:rsidR="00715A49" w:rsidRPr="00715A49" w:rsidRDefault="00715A49" w:rsidP="00715A49">
      <w:pPr>
        <w:rPr>
          <w:rFonts w:eastAsia="Times New Roman" w:cs="Calibri"/>
          <w:sz w:val="28"/>
          <w:szCs w:val="28"/>
        </w:rPr>
      </w:pPr>
      <w:r w:rsidRPr="00715A49">
        <w:rPr>
          <w:rFonts w:eastAsia="Times New Roman" w:cs="Calibri"/>
          <w:sz w:val="24"/>
          <w:szCs w:val="24"/>
        </w:rPr>
        <w:tab/>
      </w:r>
      <w:r w:rsidRPr="00715A49">
        <w:rPr>
          <w:rFonts w:eastAsia="Times New Roman" w:cs="Calibri"/>
          <w:sz w:val="28"/>
          <w:szCs w:val="28"/>
        </w:rPr>
        <w:t>c.</w:t>
      </w:r>
      <w:r w:rsidRPr="00715A49">
        <w:rPr>
          <w:rFonts w:eastAsia="Times New Roman" w:cs="Calibri"/>
          <w:sz w:val="28"/>
          <w:szCs w:val="28"/>
        </w:rPr>
        <w:tab/>
        <w:t>Extent and Location</w:t>
      </w:r>
    </w:p>
    <w:p w:rsidR="00715A49" w:rsidRPr="00715A49" w:rsidRDefault="00715A49" w:rsidP="00715A49">
      <w:pPr>
        <w:rPr>
          <w:rFonts w:eastAsia="Times New Roman" w:cs="Calibri"/>
          <w:sz w:val="24"/>
          <w:szCs w:val="24"/>
        </w:rPr>
      </w:pPr>
      <w:r w:rsidRPr="00715A49">
        <w:rPr>
          <w:rFonts w:eastAsia="Times New Roman" w:cs="Calibri"/>
          <w:sz w:val="24"/>
          <w:szCs w:val="24"/>
        </w:rPr>
        <w:tab/>
      </w:r>
    </w:p>
    <w:p w:rsidR="00715A49" w:rsidRPr="00715A49" w:rsidRDefault="00715A49" w:rsidP="00715A49">
      <w:pPr>
        <w:rPr>
          <w:rFonts w:eastAsia="Times New Roman" w:cs="Calibri"/>
          <w:sz w:val="24"/>
          <w:szCs w:val="24"/>
        </w:rPr>
      </w:pPr>
      <w:r w:rsidRPr="00715A49">
        <w:rPr>
          <w:rFonts w:eastAsia="Times New Roman" w:cs="Calibri"/>
          <w:sz w:val="24"/>
          <w:szCs w:val="24"/>
        </w:rPr>
        <w:tab/>
      </w:r>
      <w:r w:rsidR="00E3769B">
        <w:rPr>
          <w:rFonts w:eastAsia="Times New Roman" w:cs="Calibri"/>
          <w:sz w:val="24"/>
          <w:szCs w:val="24"/>
        </w:rPr>
        <w:t xml:space="preserve">Of the nine fires, one was Class A, four were Class B, three were Class C and one was Class D.  </w:t>
      </w:r>
      <w:r w:rsidRPr="00715A49">
        <w:rPr>
          <w:rFonts w:eastAsia="Times New Roman" w:cs="Calibri"/>
          <w:sz w:val="24"/>
          <w:szCs w:val="24"/>
        </w:rPr>
        <w:t xml:space="preserve">Low intensity fires with slow rates of spread could occur in </w:t>
      </w:r>
      <w:r w:rsidR="00E3769B">
        <w:rPr>
          <w:rFonts w:eastAsia="Times New Roman" w:cs="Calibri"/>
          <w:sz w:val="24"/>
          <w:szCs w:val="24"/>
        </w:rPr>
        <w:t>the forested areas</w:t>
      </w:r>
      <w:r w:rsidRPr="00715A49">
        <w:rPr>
          <w:rFonts w:eastAsia="Times New Roman" w:cs="Calibri"/>
          <w:sz w:val="24"/>
          <w:szCs w:val="24"/>
        </w:rPr>
        <w:t xml:space="preserve"> </w:t>
      </w:r>
      <w:r w:rsidR="00CA57FF">
        <w:rPr>
          <w:rFonts w:eastAsia="Times New Roman" w:cs="Calibri"/>
          <w:sz w:val="24"/>
          <w:szCs w:val="24"/>
        </w:rPr>
        <w:t>which comprise</w:t>
      </w:r>
      <w:r w:rsidR="00E3769B">
        <w:rPr>
          <w:rFonts w:eastAsia="Times New Roman" w:cs="Calibri"/>
          <w:sz w:val="24"/>
          <w:szCs w:val="24"/>
        </w:rPr>
        <w:t xml:space="preserve"> most of Sandgate’s land cover.  </w:t>
      </w:r>
      <w:r w:rsidR="005922C7">
        <w:rPr>
          <w:rFonts w:eastAsia="Times New Roman" w:cs="Calibri"/>
          <w:sz w:val="24"/>
          <w:szCs w:val="24"/>
        </w:rPr>
        <w:t>Th</w:t>
      </w:r>
      <w:r w:rsidRPr="00715A49">
        <w:rPr>
          <w:rFonts w:eastAsia="Times New Roman" w:cs="Calibri"/>
          <w:sz w:val="24"/>
          <w:szCs w:val="24"/>
        </w:rPr>
        <w:t>roughout the town there may be pockets of heavier fuel loads, such as brush, or more flammable fuels, such as cured herbaceous vegetation and shrubs</w:t>
      </w:r>
      <w:r w:rsidR="005922C7">
        <w:rPr>
          <w:rFonts w:eastAsia="Times New Roman" w:cs="Calibri"/>
          <w:sz w:val="24"/>
          <w:szCs w:val="24"/>
        </w:rPr>
        <w:t>. These are shown as Gras</w:t>
      </w:r>
      <w:r w:rsidR="00666E7E">
        <w:rPr>
          <w:rFonts w:eastAsia="Times New Roman" w:cs="Calibri"/>
          <w:sz w:val="24"/>
          <w:szCs w:val="24"/>
        </w:rPr>
        <w:t xml:space="preserve">s and Grass-Shrub Fuels on Map </w:t>
      </w:r>
      <w:r w:rsidR="0024322A">
        <w:rPr>
          <w:rFonts w:eastAsia="Times New Roman" w:cs="Calibri"/>
          <w:sz w:val="24"/>
          <w:szCs w:val="24"/>
        </w:rPr>
        <w:t>6</w:t>
      </w:r>
      <w:r w:rsidR="005922C7">
        <w:rPr>
          <w:rFonts w:eastAsia="Times New Roman" w:cs="Calibri"/>
          <w:sz w:val="24"/>
          <w:szCs w:val="24"/>
        </w:rPr>
        <w:t xml:space="preserve">, and are generally located in the valleys near developed areas. </w:t>
      </w:r>
    </w:p>
    <w:p w:rsidR="006A0092" w:rsidRDefault="00715A49" w:rsidP="000E79F2">
      <w:pPr>
        <w:rPr>
          <w:rFonts w:eastAsia="Times New Roman" w:cs="Calibri"/>
          <w:sz w:val="24"/>
          <w:szCs w:val="24"/>
        </w:rPr>
      </w:pPr>
      <w:r w:rsidRPr="00715A49">
        <w:rPr>
          <w:rFonts w:eastAsia="Times New Roman" w:cs="Calibri"/>
          <w:sz w:val="24"/>
          <w:szCs w:val="24"/>
        </w:rPr>
        <w:tab/>
      </w:r>
    </w:p>
    <w:p w:rsidR="005E72B2" w:rsidRPr="00595210" w:rsidRDefault="006A0092" w:rsidP="00595210">
      <w:pPr>
        <w:rPr>
          <w:rFonts w:eastAsia="Times New Roman" w:cs="Calibri"/>
          <w:sz w:val="24"/>
          <w:szCs w:val="24"/>
        </w:rPr>
      </w:pPr>
      <w:r>
        <w:rPr>
          <w:rFonts w:eastAsia="Times New Roman" w:cs="Calibri"/>
          <w:sz w:val="24"/>
          <w:szCs w:val="24"/>
        </w:rPr>
        <w:tab/>
      </w:r>
      <w:r w:rsidR="00715A49" w:rsidRPr="00715A49">
        <w:rPr>
          <w:rFonts w:eastAsia="Times New Roman" w:cs="Calibri"/>
          <w:sz w:val="28"/>
          <w:szCs w:val="28"/>
        </w:rPr>
        <w:t>d.</w:t>
      </w:r>
      <w:r w:rsidR="00715A49" w:rsidRPr="00715A49">
        <w:rPr>
          <w:rFonts w:eastAsia="Times New Roman" w:cs="Calibri"/>
          <w:sz w:val="28"/>
          <w:szCs w:val="28"/>
        </w:rPr>
        <w:tab/>
        <w:t>Probability, Impact and Vulnerability</w:t>
      </w:r>
      <w:r w:rsidR="00715A49" w:rsidRPr="00715A49">
        <w:rPr>
          <w:rFonts w:eastAsia="Times New Roman" w:cs="Calibri"/>
          <w:sz w:val="24"/>
          <w:szCs w:val="24"/>
        </w:rPr>
        <w:t xml:space="preserve"> </w:t>
      </w:r>
    </w:p>
    <w:p w:rsidR="005E72B2" w:rsidRDefault="005E72B2" w:rsidP="00715A49">
      <w:pPr>
        <w:rPr>
          <w:rFonts w:eastAsia="Times New Roman" w:cs="Calibri"/>
          <w:sz w:val="24"/>
          <w:szCs w:val="24"/>
        </w:rPr>
      </w:pPr>
    </w:p>
    <w:p w:rsidR="00741980" w:rsidRDefault="005E72B2" w:rsidP="00715A49">
      <w:pPr>
        <w:rPr>
          <w:rFonts w:eastAsia="Times New Roman"/>
          <w:sz w:val="24"/>
          <w:szCs w:val="24"/>
        </w:rPr>
      </w:pPr>
      <w:r>
        <w:rPr>
          <w:rFonts w:eastAsia="Times New Roman" w:cs="Calibri"/>
          <w:sz w:val="24"/>
          <w:szCs w:val="24"/>
        </w:rPr>
        <w:tab/>
      </w:r>
      <w:r w:rsidR="00715A49" w:rsidRPr="00715A49">
        <w:rPr>
          <w:rFonts w:eastAsia="Times New Roman" w:cs="Calibri"/>
          <w:sz w:val="24"/>
          <w:szCs w:val="24"/>
        </w:rPr>
        <w:t xml:space="preserve">Natural fire return intervals in most forests in Vermont are greater than 50 years (Malamud et al. 2005), and more likely greater than 200 years, as reported in Landfire data for this area. Recurrence is likely related to precipitation rather than the buildup of fuels, so drought recurrence is already factored into these interval estimates. Therefore, the potential for large fires is very limited due to the fuel characteristics. However, large roadless areas and steep topography can make suppressing wildland fires that do occur very difficult. Settled areas have a low vulnerability to fire. </w:t>
      </w:r>
      <w:r w:rsidR="00715A49" w:rsidRPr="00715A49">
        <w:rPr>
          <w:rFonts w:eastAsia="Times New Roman"/>
          <w:sz w:val="24"/>
          <w:szCs w:val="24"/>
        </w:rPr>
        <w:tab/>
      </w:r>
      <w:bookmarkStart w:id="6" w:name="Landslide"/>
      <w:bookmarkEnd w:id="6"/>
    </w:p>
    <w:p w:rsidR="00741980" w:rsidRDefault="00741980" w:rsidP="00715A49">
      <w:pPr>
        <w:rPr>
          <w:rFonts w:eastAsia="Times New Roman"/>
          <w:sz w:val="24"/>
          <w:szCs w:val="24"/>
        </w:rPr>
      </w:pPr>
    </w:p>
    <w:p w:rsidR="00DE48EC" w:rsidRDefault="00DE48EC" w:rsidP="00715A49">
      <w:pPr>
        <w:rPr>
          <w:rFonts w:eastAsia="Times New Roman"/>
          <w:sz w:val="24"/>
          <w:szCs w:val="24"/>
        </w:rPr>
      </w:pPr>
    </w:p>
    <w:p w:rsidR="00DE48EC" w:rsidRDefault="00DE48EC" w:rsidP="00715A49">
      <w:pPr>
        <w:rPr>
          <w:rFonts w:eastAsia="Times New Roman"/>
          <w:sz w:val="24"/>
          <w:szCs w:val="24"/>
        </w:rPr>
      </w:pPr>
    </w:p>
    <w:p w:rsidR="00DE48EC" w:rsidRDefault="00DE48EC" w:rsidP="00715A49">
      <w:pPr>
        <w:rPr>
          <w:rFonts w:eastAsia="Times New Roman"/>
          <w:sz w:val="24"/>
          <w:szCs w:val="24"/>
        </w:rPr>
      </w:pPr>
    </w:p>
    <w:p w:rsidR="00715A49" w:rsidRPr="00715A49" w:rsidRDefault="00266FD5" w:rsidP="00715A49">
      <w:pPr>
        <w:contextualSpacing/>
        <w:rPr>
          <w:rFonts w:eastAsia="Times New Roman"/>
          <w:sz w:val="28"/>
          <w:szCs w:val="28"/>
        </w:rPr>
      </w:pPr>
      <w:r>
        <w:rPr>
          <w:rFonts w:eastAsia="Times New Roman"/>
          <w:sz w:val="28"/>
          <w:szCs w:val="28"/>
        </w:rPr>
        <w:lastRenderedPageBreak/>
        <w:tab/>
      </w:r>
      <w:r w:rsidR="00706FFA">
        <w:rPr>
          <w:rFonts w:eastAsia="Times New Roman"/>
          <w:sz w:val="28"/>
          <w:szCs w:val="28"/>
        </w:rPr>
        <w:t>8</w:t>
      </w:r>
      <w:r w:rsidR="00715A49" w:rsidRPr="00715A49">
        <w:rPr>
          <w:rFonts w:eastAsia="Times New Roman"/>
          <w:sz w:val="28"/>
          <w:szCs w:val="28"/>
        </w:rPr>
        <w:t>.</w:t>
      </w:r>
      <w:r w:rsidR="00715A49" w:rsidRPr="00715A49">
        <w:rPr>
          <w:rFonts w:eastAsia="Times New Roman"/>
          <w:sz w:val="28"/>
          <w:szCs w:val="28"/>
        </w:rPr>
        <w:tab/>
        <w:t>Landslide and Debris Flow</w:t>
      </w:r>
    </w:p>
    <w:p w:rsidR="00715A49" w:rsidRPr="00715A49" w:rsidRDefault="00715A49" w:rsidP="00715A49">
      <w:pPr>
        <w:autoSpaceDE w:val="0"/>
        <w:autoSpaceDN w:val="0"/>
        <w:adjustRightInd w:val="0"/>
        <w:rPr>
          <w:rFonts w:ascii="Times New Roman" w:hAnsi="Times New Roman"/>
          <w:sz w:val="24"/>
          <w:szCs w:val="24"/>
        </w:rPr>
      </w:pPr>
    </w:p>
    <w:p w:rsidR="00715A49" w:rsidRPr="00715A49" w:rsidRDefault="00715A49" w:rsidP="00715A49">
      <w:pPr>
        <w:rPr>
          <w:rFonts w:cs="Calibri"/>
          <w:sz w:val="28"/>
          <w:szCs w:val="28"/>
        </w:rPr>
      </w:pPr>
      <w:r w:rsidRPr="00715A49">
        <w:rPr>
          <w:rFonts w:ascii="Times New Roman" w:hAnsi="Times New Roman"/>
          <w:sz w:val="24"/>
          <w:szCs w:val="24"/>
        </w:rPr>
        <w:tab/>
      </w:r>
      <w:r w:rsidRPr="00715A49">
        <w:rPr>
          <w:rFonts w:cs="Calibri"/>
          <w:sz w:val="28"/>
          <w:szCs w:val="28"/>
        </w:rPr>
        <w:t>a.</w:t>
      </w:r>
      <w:r w:rsidRPr="00715A49">
        <w:rPr>
          <w:rFonts w:cs="Calibri"/>
          <w:sz w:val="28"/>
          <w:szCs w:val="28"/>
        </w:rPr>
        <w:tab/>
        <w:t>Description</w:t>
      </w:r>
    </w:p>
    <w:p w:rsidR="00715A49" w:rsidRPr="00715A49" w:rsidRDefault="00715A49" w:rsidP="00715A49">
      <w:pPr>
        <w:rPr>
          <w:rFonts w:ascii="Times New Roman" w:hAnsi="Times New Roman"/>
          <w:sz w:val="24"/>
          <w:szCs w:val="24"/>
        </w:rPr>
      </w:pPr>
    </w:p>
    <w:p w:rsidR="00715A49" w:rsidRPr="00715A49" w:rsidRDefault="00715A49" w:rsidP="00715A49">
      <w:pPr>
        <w:rPr>
          <w:rFonts w:eastAsia="Times New Roman" w:cs="Calibri"/>
          <w:sz w:val="24"/>
          <w:szCs w:val="24"/>
        </w:rPr>
      </w:pPr>
      <w:r w:rsidRPr="00715A49">
        <w:rPr>
          <w:rFonts w:ascii="Times New Roman" w:hAnsi="Times New Roman"/>
          <w:sz w:val="24"/>
          <w:szCs w:val="24"/>
        </w:rPr>
        <w:tab/>
      </w:r>
      <w:r w:rsidRPr="00715A49">
        <w:rPr>
          <w:rFonts w:eastAsia="Times New Roman" w:cs="Calibri"/>
          <w:sz w:val="24"/>
          <w:szCs w:val="24"/>
        </w:rPr>
        <w:t>Landslides are typically associated with periods of heavy rainfall or rapid snow melt and tend to worsen the effects of flooding that often accompanies these events.  Some landslides move slowly and cause damage gradually, whereas others move so rapidly that they can destroy property and take lives suddenly and unexpectedly.  Gravity is the force driving landslide movement. Factors that allow the force of gravity to overcome the resistance of earth material to landslide movement include saturation by water, steepening of slopes by erosion or construction, and alternate freezing or thawing. Table 1</w:t>
      </w:r>
      <w:r w:rsidR="005E72B2">
        <w:rPr>
          <w:rFonts w:eastAsia="Times New Roman" w:cs="Calibri"/>
          <w:sz w:val="24"/>
          <w:szCs w:val="24"/>
        </w:rPr>
        <w:t>6</w:t>
      </w:r>
      <w:r w:rsidRPr="00715A49">
        <w:rPr>
          <w:rFonts w:eastAsia="Times New Roman" w:cs="Calibri"/>
          <w:sz w:val="24"/>
          <w:szCs w:val="24"/>
        </w:rPr>
        <w:t xml:space="preserve"> shows how landslides can be categorized.</w:t>
      </w:r>
      <w:r w:rsidR="00CF45C4">
        <w:rPr>
          <w:rFonts w:eastAsia="Times New Roman" w:cs="Calibri"/>
          <w:sz w:val="24"/>
          <w:szCs w:val="24"/>
        </w:rPr>
        <w:t xml:space="preserve"> </w:t>
      </w:r>
    </w:p>
    <w:p w:rsidR="00715A49" w:rsidRPr="00715A49" w:rsidRDefault="00715A49" w:rsidP="00715A49">
      <w:pPr>
        <w:rPr>
          <w:rFonts w:eastAsia="Times New Roman"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3936"/>
        <w:gridCol w:w="3192"/>
      </w:tblGrid>
      <w:tr w:rsidR="00715A49" w:rsidRPr="00715A49" w:rsidTr="004E5E55">
        <w:trPr>
          <w:tblHeader/>
        </w:trPr>
        <w:tc>
          <w:tcPr>
            <w:tcW w:w="9576" w:type="dxa"/>
            <w:gridSpan w:val="3"/>
          </w:tcPr>
          <w:p w:rsidR="00715A49" w:rsidRPr="00715A49" w:rsidRDefault="00715A49" w:rsidP="00A263DE">
            <w:pPr>
              <w:tabs>
                <w:tab w:val="left" w:pos="540"/>
              </w:tabs>
              <w:rPr>
                <w:rFonts w:cs="Calibri"/>
                <w:sz w:val="24"/>
                <w:szCs w:val="24"/>
              </w:rPr>
            </w:pPr>
            <w:r w:rsidRPr="00715A49">
              <w:rPr>
                <w:rFonts w:cs="Calibri"/>
                <w:sz w:val="24"/>
                <w:szCs w:val="24"/>
              </w:rPr>
              <w:t>Table 1</w:t>
            </w:r>
            <w:r w:rsidR="005E72B2">
              <w:rPr>
                <w:rFonts w:cs="Calibri"/>
                <w:sz w:val="24"/>
                <w:szCs w:val="24"/>
              </w:rPr>
              <w:t>6</w:t>
            </w:r>
            <w:r w:rsidRPr="00715A49">
              <w:rPr>
                <w:rFonts w:cs="Calibri"/>
                <w:sz w:val="24"/>
                <w:szCs w:val="24"/>
              </w:rPr>
              <w:t>. Landslide and debris flow types. Source: USGS 2006</w:t>
            </w:r>
          </w:p>
        </w:tc>
      </w:tr>
      <w:tr w:rsidR="00715A49" w:rsidRPr="00715A49" w:rsidTr="004E5E55">
        <w:trPr>
          <w:tblHeader/>
        </w:trPr>
        <w:tc>
          <w:tcPr>
            <w:tcW w:w="2448" w:type="dxa"/>
          </w:tcPr>
          <w:p w:rsidR="00715A49" w:rsidRPr="00715A49" w:rsidRDefault="00715A49" w:rsidP="00715A49">
            <w:pPr>
              <w:tabs>
                <w:tab w:val="left" w:pos="540"/>
              </w:tabs>
              <w:jc w:val="center"/>
              <w:rPr>
                <w:rFonts w:cs="Calibri"/>
                <w:sz w:val="24"/>
                <w:szCs w:val="24"/>
              </w:rPr>
            </w:pPr>
            <w:r w:rsidRPr="00715A49">
              <w:rPr>
                <w:rFonts w:cs="Calibri"/>
                <w:sz w:val="24"/>
                <w:szCs w:val="24"/>
              </w:rPr>
              <w:t>Magnitude</w:t>
            </w:r>
          </w:p>
        </w:tc>
        <w:tc>
          <w:tcPr>
            <w:tcW w:w="3936" w:type="dxa"/>
          </w:tcPr>
          <w:p w:rsidR="00715A49" w:rsidRPr="00715A49" w:rsidRDefault="00715A49" w:rsidP="00715A49">
            <w:pPr>
              <w:tabs>
                <w:tab w:val="left" w:pos="540"/>
              </w:tabs>
              <w:jc w:val="center"/>
              <w:rPr>
                <w:rFonts w:cs="Calibri"/>
                <w:sz w:val="24"/>
                <w:szCs w:val="24"/>
              </w:rPr>
            </w:pPr>
            <w:r w:rsidRPr="00715A49">
              <w:rPr>
                <w:rFonts w:cs="Calibri"/>
                <w:sz w:val="24"/>
                <w:szCs w:val="24"/>
              </w:rPr>
              <w:t>Description</w:t>
            </w:r>
          </w:p>
        </w:tc>
        <w:tc>
          <w:tcPr>
            <w:tcW w:w="3192" w:type="dxa"/>
          </w:tcPr>
          <w:p w:rsidR="00715A49" w:rsidRPr="00715A49" w:rsidRDefault="00715A49" w:rsidP="00715A49">
            <w:pPr>
              <w:tabs>
                <w:tab w:val="left" w:pos="540"/>
              </w:tabs>
              <w:jc w:val="center"/>
              <w:rPr>
                <w:rFonts w:cs="Calibri"/>
                <w:sz w:val="24"/>
                <w:szCs w:val="24"/>
              </w:rPr>
            </w:pPr>
            <w:r w:rsidRPr="00715A49">
              <w:rPr>
                <w:rFonts w:cs="Calibri"/>
                <w:sz w:val="24"/>
                <w:szCs w:val="24"/>
              </w:rPr>
              <w:t>Probability</w:t>
            </w:r>
          </w:p>
        </w:tc>
      </w:tr>
      <w:tr w:rsidR="00715A49" w:rsidRPr="00715A49" w:rsidTr="004E5E55">
        <w:tc>
          <w:tcPr>
            <w:tcW w:w="2448" w:type="dxa"/>
          </w:tcPr>
          <w:p w:rsidR="00715A49" w:rsidRPr="00715A49" w:rsidRDefault="00715A49" w:rsidP="00715A49">
            <w:pPr>
              <w:tabs>
                <w:tab w:val="left" w:pos="540"/>
              </w:tabs>
              <w:rPr>
                <w:rFonts w:cs="Calibri"/>
                <w:sz w:val="24"/>
                <w:szCs w:val="24"/>
              </w:rPr>
            </w:pPr>
            <w:r w:rsidRPr="00715A49">
              <w:rPr>
                <w:rFonts w:cs="Calibri"/>
                <w:sz w:val="24"/>
                <w:szCs w:val="24"/>
              </w:rPr>
              <w:t>Localized</w:t>
            </w:r>
          </w:p>
        </w:tc>
        <w:tc>
          <w:tcPr>
            <w:tcW w:w="3936" w:type="dxa"/>
          </w:tcPr>
          <w:p w:rsidR="00715A49" w:rsidRPr="00715A49" w:rsidRDefault="00715A49" w:rsidP="00715A49">
            <w:pPr>
              <w:tabs>
                <w:tab w:val="left" w:pos="540"/>
              </w:tabs>
              <w:rPr>
                <w:rFonts w:cs="Calibri"/>
                <w:sz w:val="24"/>
                <w:szCs w:val="24"/>
              </w:rPr>
            </w:pPr>
            <w:r w:rsidRPr="00715A49">
              <w:rPr>
                <w:rFonts w:cs="Calibri"/>
                <w:sz w:val="24"/>
                <w:szCs w:val="24"/>
              </w:rPr>
              <w:t>Falls: abrupt movements of rocks and boulders, generally on steep slopes</w:t>
            </w:r>
          </w:p>
        </w:tc>
        <w:tc>
          <w:tcPr>
            <w:tcW w:w="3192" w:type="dxa"/>
          </w:tcPr>
          <w:p w:rsidR="00715A49" w:rsidRPr="00715A49" w:rsidRDefault="00715A49" w:rsidP="00715A49">
            <w:pPr>
              <w:tabs>
                <w:tab w:val="left" w:pos="540"/>
              </w:tabs>
              <w:rPr>
                <w:rFonts w:cs="Calibri"/>
                <w:sz w:val="24"/>
                <w:szCs w:val="24"/>
              </w:rPr>
            </w:pPr>
            <w:r w:rsidRPr="00715A49">
              <w:rPr>
                <w:rFonts w:cs="Calibri"/>
                <w:sz w:val="24"/>
                <w:szCs w:val="24"/>
              </w:rPr>
              <w:t>Low to moderate</w:t>
            </w:r>
          </w:p>
        </w:tc>
      </w:tr>
      <w:tr w:rsidR="00715A49" w:rsidRPr="00715A49" w:rsidTr="004E5E55">
        <w:tc>
          <w:tcPr>
            <w:tcW w:w="2448" w:type="dxa"/>
          </w:tcPr>
          <w:p w:rsidR="00715A49" w:rsidRPr="00715A49" w:rsidRDefault="00715A49" w:rsidP="00715A49">
            <w:pPr>
              <w:tabs>
                <w:tab w:val="left" w:pos="540"/>
              </w:tabs>
              <w:rPr>
                <w:rFonts w:cs="Calibri"/>
                <w:sz w:val="24"/>
                <w:szCs w:val="24"/>
              </w:rPr>
            </w:pPr>
            <w:r w:rsidRPr="00715A49">
              <w:rPr>
                <w:rFonts w:cs="Calibri"/>
                <w:sz w:val="24"/>
                <w:szCs w:val="24"/>
              </w:rPr>
              <w:t>Topples</w:t>
            </w:r>
          </w:p>
        </w:tc>
        <w:tc>
          <w:tcPr>
            <w:tcW w:w="3936" w:type="dxa"/>
          </w:tcPr>
          <w:p w:rsidR="00715A49" w:rsidRPr="00715A49" w:rsidRDefault="00715A49" w:rsidP="00715A49">
            <w:pPr>
              <w:tabs>
                <w:tab w:val="left" w:pos="540"/>
              </w:tabs>
              <w:rPr>
                <w:rFonts w:cs="Calibri"/>
                <w:sz w:val="24"/>
                <w:szCs w:val="24"/>
              </w:rPr>
            </w:pPr>
            <w:r w:rsidRPr="00715A49">
              <w:rPr>
                <w:rFonts w:cs="Calibri"/>
                <w:sz w:val="24"/>
                <w:szCs w:val="24"/>
              </w:rPr>
              <w:t>Topples: movements involving some forward rotation as material moves downhill</w:t>
            </w:r>
          </w:p>
        </w:tc>
        <w:tc>
          <w:tcPr>
            <w:tcW w:w="3192" w:type="dxa"/>
          </w:tcPr>
          <w:p w:rsidR="00715A49" w:rsidRPr="00715A49" w:rsidRDefault="00715A49" w:rsidP="00715A49">
            <w:pPr>
              <w:tabs>
                <w:tab w:val="left" w:pos="540"/>
              </w:tabs>
              <w:rPr>
                <w:rFonts w:cs="Calibri"/>
                <w:sz w:val="24"/>
                <w:szCs w:val="24"/>
              </w:rPr>
            </w:pPr>
            <w:r w:rsidRPr="00715A49">
              <w:rPr>
                <w:rFonts w:cs="Calibri"/>
                <w:sz w:val="24"/>
                <w:szCs w:val="24"/>
              </w:rPr>
              <w:t>Low to moderate</w:t>
            </w:r>
          </w:p>
        </w:tc>
      </w:tr>
      <w:tr w:rsidR="00715A49" w:rsidRPr="00715A49" w:rsidTr="004E5E55">
        <w:trPr>
          <w:cantSplit/>
        </w:trPr>
        <w:tc>
          <w:tcPr>
            <w:tcW w:w="2448" w:type="dxa"/>
          </w:tcPr>
          <w:p w:rsidR="00715A49" w:rsidRPr="00715A49" w:rsidRDefault="00715A49" w:rsidP="00715A49">
            <w:pPr>
              <w:tabs>
                <w:tab w:val="left" w:pos="540"/>
              </w:tabs>
              <w:rPr>
                <w:rFonts w:cs="Calibri"/>
                <w:sz w:val="24"/>
                <w:szCs w:val="24"/>
              </w:rPr>
            </w:pPr>
            <w:r w:rsidRPr="00715A49">
              <w:rPr>
                <w:rFonts w:cs="Calibri"/>
                <w:sz w:val="24"/>
                <w:szCs w:val="24"/>
              </w:rPr>
              <w:t>Flows</w:t>
            </w:r>
          </w:p>
        </w:tc>
        <w:tc>
          <w:tcPr>
            <w:tcW w:w="3936" w:type="dxa"/>
          </w:tcPr>
          <w:p w:rsidR="00715A49" w:rsidRPr="00715A49" w:rsidRDefault="00715A49" w:rsidP="00715A49">
            <w:pPr>
              <w:tabs>
                <w:tab w:val="left" w:pos="540"/>
              </w:tabs>
              <w:rPr>
                <w:rFonts w:cs="Calibri"/>
                <w:sz w:val="24"/>
                <w:szCs w:val="24"/>
              </w:rPr>
            </w:pPr>
            <w:r w:rsidRPr="00715A49">
              <w:rPr>
                <w:rFonts w:cs="Calibri"/>
                <w:sz w:val="24"/>
                <w:szCs w:val="24"/>
              </w:rPr>
              <w:t>A range of land movement generally involving a mass of loose soil, rock, organic matter, air and water moving downhill rapidly and possibly covering a wide area</w:t>
            </w:r>
          </w:p>
          <w:p w:rsidR="00715A49" w:rsidRPr="00715A49" w:rsidRDefault="00715A49" w:rsidP="00715A49">
            <w:pPr>
              <w:tabs>
                <w:tab w:val="left" w:pos="540"/>
              </w:tabs>
              <w:rPr>
                <w:rFonts w:cs="Calibri"/>
                <w:sz w:val="24"/>
                <w:szCs w:val="24"/>
              </w:rPr>
            </w:pPr>
          </w:p>
          <w:p w:rsidR="00715A49" w:rsidRPr="00715A49" w:rsidRDefault="00715A49" w:rsidP="00715A49">
            <w:pPr>
              <w:tabs>
                <w:tab w:val="left" w:pos="540"/>
              </w:tabs>
              <w:rPr>
                <w:rFonts w:cs="Calibri"/>
                <w:sz w:val="24"/>
                <w:szCs w:val="24"/>
              </w:rPr>
            </w:pPr>
            <w:r w:rsidRPr="00715A49">
              <w:rPr>
                <w:rFonts w:cs="Calibri"/>
                <w:sz w:val="24"/>
                <w:szCs w:val="24"/>
              </w:rPr>
              <w:t>One form called creep involves slow movement of material and is often recognizable by trees growing so as to remain vertical while bent near the ground as they grow to keep up with the slow material flow.</w:t>
            </w:r>
          </w:p>
        </w:tc>
        <w:tc>
          <w:tcPr>
            <w:tcW w:w="3192" w:type="dxa"/>
          </w:tcPr>
          <w:p w:rsidR="00715A49" w:rsidRPr="00715A49" w:rsidRDefault="00715A49" w:rsidP="00715A49">
            <w:pPr>
              <w:tabs>
                <w:tab w:val="left" w:pos="540"/>
              </w:tabs>
              <w:rPr>
                <w:rFonts w:cs="Calibri"/>
                <w:sz w:val="24"/>
                <w:szCs w:val="24"/>
              </w:rPr>
            </w:pPr>
            <w:r w:rsidRPr="00715A49">
              <w:rPr>
                <w:rFonts w:cs="Calibri"/>
                <w:sz w:val="24"/>
                <w:szCs w:val="24"/>
              </w:rPr>
              <w:t>Highly variable but can be fairly common.</w:t>
            </w:r>
          </w:p>
        </w:tc>
      </w:tr>
    </w:tbl>
    <w:p w:rsidR="00100C02" w:rsidRDefault="00100C02" w:rsidP="00706FFA">
      <w:pPr>
        <w:ind w:firstLine="720"/>
        <w:rPr>
          <w:rFonts w:eastAsia="Times New Roman" w:cs="Calibri"/>
          <w:sz w:val="28"/>
          <w:szCs w:val="28"/>
        </w:rPr>
      </w:pPr>
    </w:p>
    <w:p w:rsidR="00715A49" w:rsidRPr="00715A49" w:rsidRDefault="00715A49" w:rsidP="00706FFA">
      <w:pPr>
        <w:ind w:firstLine="720"/>
        <w:rPr>
          <w:rFonts w:eastAsia="Times New Roman" w:cs="Calibri"/>
          <w:sz w:val="28"/>
          <w:szCs w:val="28"/>
        </w:rPr>
      </w:pPr>
      <w:r w:rsidRPr="00715A49">
        <w:rPr>
          <w:rFonts w:eastAsia="Times New Roman" w:cs="Calibri"/>
          <w:sz w:val="28"/>
          <w:szCs w:val="28"/>
        </w:rPr>
        <w:t>b.</w:t>
      </w:r>
      <w:r w:rsidRPr="00715A49">
        <w:rPr>
          <w:rFonts w:eastAsia="Times New Roman" w:cs="Calibri"/>
          <w:sz w:val="28"/>
          <w:szCs w:val="28"/>
        </w:rPr>
        <w:tab/>
        <w:t>Past Occurrences</w:t>
      </w:r>
    </w:p>
    <w:p w:rsidR="00CF45C4" w:rsidRDefault="00CF45C4" w:rsidP="000E79F2">
      <w:pPr>
        <w:autoSpaceDE w:val="0"/>
        <w:autoSpaceDN w:val="0"/>
        <w:adjustRightInd w:val="0"/>
        <w:rPr>
          <w:rFonts w:eastAsia="Times New Roman" w:cs="Calibri"/>
          <w:sz w:val="24"/>
          <w:szCs w:val="24"/>
        </w:rPr>
      </w:pPr>
    </w:p>
    <w:p w:rsidR="001D1392" w:rsidRDefault="001D1392" w:rsidP="000E79F2">
      <w:pPr>
        <w:autoSpaceDE w:val="0"/>
        <w:autoSpaceDN w:val="0"/>
        <w:adjustRightInd w:val="0"/>
        <w:rPr>
          <w:rFonts w:eastAsia="Times New Roman" w:cs="Calibri"/>
          <w:sz w:val="24"/>
          <w:szCs w:val="24"/>
        </w:rPr>
      </w:pPr>
      <w:r>
        <w:rPr>
          <w:rFonts w:eastAsia="Times New Roman" w:cs="Calibri"/>
          <w:sz w:val="24"/>
          <w:szCs w:val="24"/>
        </w:rPr>
        <w:tab/>
      </w:r>
      <w:r w:rsidRPr="00B62F34">
        <w:rPr>
          <w:rFonts w:eastAsia="Times New Roman" w:cs="Calibri"/>
          <w:sz w:val="24"/>
          <w:szCs w:val="24"/>
          <w:highlight w:val="yellow"/>
        </w:rPr>
        <w:t>Three landslides occurred during Tropical Storm Irene, and the locations are shown on Map 4.</w:t>
      </w:r>
    </w:p>
    <w:p w:rsidR="001D1392" w:rsidRDefault="001D1392" w:rsidP="000E79F2">
      <w:pPr>
        <w:autoSpaceDE w:val="0"/>
        <w:autoSpaceDN w:val="0"/>
        <w:adjustRightInd w:val="0"/>
        <w:rPr>
          <w:rFonts w:eastAsia="Times New Roman" w:cs="Calibri"/>
          <w:sz w:val="24"/>
          <w:szCs w:val="24"/>
        </w:rPr>
      </w:pPr>
    </w:p>
    <w:p w:rsidR="00715A49" w:rsidRPr="00715A49" w:rsidRDefault="00715A49" w:rsidP="00715A49">
      <w:pPr>
        <w:rPr>
          <w:rFonts w:eastAsia="Times New Roman" w:cs="Calibri"/>
          <w:sz w:val="28"/>
          <w:szCs w:val="28"/>
        </w:rPr>
      </w:pPr>
      <w:r w:rsidRPr="00715A49">
        <w:rPr>
          <w:rFonts w:eastAsia="Times New Roman" w:cs="Calibri"/>
          <w:sz w:val="28"/>
          <w:szCs w:val="28"/>
        </w:rPr>
        <w:tab/>
        <w:t>c.</w:t>
      </w:r>
      <w:r w:rsidRPr="00715A49">
        <w:rPr>
          <w:rFonts w:eastAsia="Times New Roman" w:cs="Calibri"/>
          <w:sz w:val="28"/>
          <w:szCs w:val="28"/>
        </w:rPr>
        <w:tab/>
        <w:t>Extent and Location</w:t>
      </w:r>
    </w:p>
    <w:p w:rsidR="00715A49" w:rsidRPr="00715A49" w:rsidRDefault="00715A49" w:rsidP="00715A49">
      <w:pPr>
        <w:rPr>
          <w:rFonts w:eastAsia="Times New Roman" w:cs="Calibri"/>
          <w:sz w:val="24"/>
          <w:szCs w:val="24"/>
        </w:rPr>
      </w:pPr>
    </w:p>
    <w:p w:rsidR="00715A49" w:rsidRPr="00715A49" w:rsidRDefault="00715A49" w:rsidP="00715A49">
      <w:pPr>
        <w:rPr>
          <w:rFonts w:eastAsia="Times New Roman"/>
          <w:sz w:val="24"/>
          <w:szCs w:val="24"/>
        </w:rPr>
      </w:pPr>
      <w:r w:rsidRPr="00715A49">
        <w:rPr>
          <w:rFonts w:eastAsia="Times New Roman" w:cs="Calibri"/>
          <w:sz w:val="24"/>
          <w:szCs w:val="24"/>
        </w:rPr>
        <w:tab/>
        <w:t xml:space="preserve">All of the mapped landslides would be categorized as localized. </w:t>
      </w:r>
      <w:r w:rsidR="00CF45C4">
        <w:rPr>
          <w:rFonts w:eastAsia="Times New Roman" w:cs="Calibri"/>
          <w:sz w:val="24"/>
          <w:szCs w:val="24"/>
        </w:rPr>
        <w:t xml:space="preserve">Map </w:t>
      </w:r>
      <w:r w:rsidR="0024322A">
        <w:rPr>
          <w:rFonts w:eastAsia="Times New Roman" w:cs="Calibri"/>
          <w:sz w:val="24"/>
          <w:szCs w:val="24"/>
        </w:rPr>
        <w:t>4</w:t>
      </w:r>
      <w:r w:rsidR="00CF45C4">
        <w:rPr>
          <w:rFonts w:eastAsia="Times New Roman" w:cs="Calibri"/>
          <w:sz w:val="24"/>
          <w:szCs w:val="24"/>
        </w:rPr>
        <w:t xml:space="preserve"> shows locations of </w:t>
      </w:r>
      <w:r w:rsidR="004A5FD9">
        <w:rPr>
          <w:rFonts w:eastAsia="Times New Roman" w:cs="Calibri"/>
          <w:sz w:val="24"/>
          <w:szCs w:val="24"/>
        </w:rPr>
        <w:t>damages, including landslides</w:t>
      </w:r>
      <w:r w:rsidR="00CF45C4">
        <w:rPr>
          <w:rFonts w:eastAsia="Times New Roman" w:cs="Calibri"/>
          <w:sz w:val="24"/>
          <w:szCs w:val="24"/>
        </w:rPr>
        <w:t xml:space="preserve"> that occurred during Tropical Storm Irene.</w:t>
      </w:r>
      <w:r w:rsidR="009A4D53">
        <w:rPr>
          <w:rFonts w:eastAsia="Times New Roman" w:cs="Calibri"/>
          <w:sz w:val="24"/>
          <w:szCs w:val="24"/>
        </w:rPr>
        <w:t xml:space="preserve"> No rockfalls were identified in </w:t>
      </w:r>
      <w:r w:rsidR="00616B7F">
        <w:rPr>
          <w:rFonts w:eastAsia="Times New Roman" w:cs="Calibri"/>
          <w:sz w:val="24"/>
          <w:szCs w:val="24"/>
        </w:rPr>
        <w:t>Sandgate</w:t>
      </w:r>
      <w:r w:rsidR="009A4D53">
        <w:rPr>
          <w:rFonts w:eastAsia="Times New Roman" w:cs="Calibri"/>
          <w:sz w:val="24"/>
          <w:szCs w:val="24"/>
        </w:rPr>
        <w:t xml:space="preserve"> by the Vermont Agency of Transportation (Eliason and Springston 2007).</w:t>
      </w:r>
    </w:p>
    <w:p w:rsidR="00715A49" w:rsidRPr="00715A49" w:rsidRDefault="00715A49" w:rsidP="00715A49">
      <w:pPr>
        <w:contextualSpacing/>
        <w:rPr>
          <w:rFonts w:eastAsia="Times New Roman"/>
          <w:sz w:val="28"/>
          <w:szCs w:val="28"/>
        </w:rPr>
      </w:pPr>
      <w:r w:rsidRPr="00715A49">
        <w:rPr>
          <w:rFonts w:eastAsia="Times New Roman"/>
          <w:sz w:val="24"/>
          <w:szCs w:val="24"/>
        </w:rPr>
        <w:lastRenderedPageBreak/>
        <w:tab/>
      </w:r>
      <w:r w:rsidR="00100C02">
        <w:rPr>
          <w:rFonts w:eastAsia="Times New Roman"/>
          <w:sz w:val="24"/>
          <w:szCs w:val="24"/>
        </w:rPr>
        <w:tab/>
      </w:r>
      <w:r w:rsidRPr="00715A49">
        <w:rPr>
          <w:rFonts w:eastAsia="Times New Roman"/>
          <w:sz w:val="28"/>
          <w:szCs w:val="28"/>
        </w:rPr>
        <w:t>d.</w:t>
      </w:r>
      <w:r w:rsidRPr="00715A49">
        <w:rPr>
          <w:rFonts w:eastAsia="Times New Roman"/>
          <w:sz w:val="28"/>
          <w:szCs w:val="28"/>
        </w:rPr>
        <w:tab/>
        <w:t>Probability, Impact and Vulnerability</w:t>
      </w:r>
    </w:p>
    <w:p w:rsidR="00715A49" w:rsidRPr="00715A49" w:rsidRDefault="00715A49" w:rsidP="00715A49">
      <w:pPr>
        <w:contextualSpacing/>
        <w:rPr>
          <w:rFonts w:eastAsia="Times New Roman"/>
          <w:sz w:val="28"/>
          <w:szCs w:val="28"/>
        </w:rPr>
      </w:pPr>
    </w:p>
    <w:p w:rsidR="004A5FD9" w:rsidRPr="00715A49" w:rsidRDefault="00715A49" w:rsidP="004A5FD9">
      <w:pPr>
        <w:contextualSpacing/>
        <w:rPr>
          <w:rFonts w:eastAsia="Times New Roman"/>
          <w:sz w:val="28"/>
          <w:szCs w:val="28"/>
        </w:rPr>
      </w:pPr>
      <w:r w:rsidRPr="00715A49">
        <w:rPr>
          <w:rFonts w:eastAsia="Times New Roman"/>
          <w:sz w:val="28"/>
          <w:szCs w:val="28"/>
        </w:rPr>
        <w:tab/>
      </w:r>
      <w:r w:rsidR="004A5FD9">
        <w:rPr>
          <w:rFonts w:eastAsia="Times New Roman"/>
          <w:sz w:val="24"/>
          <w:szCs w:val="24"/>
        </w:rPr>
        <w:t xml:space="preserve">Previous landslides occurred during a major storm event, Tropical Storm Irene, and were located along the </w:t>
      </w:r>
      <w:r w:rsidR="00E62391">
        <w:rPr>
          <w:rFonts w:eastAsia="Times New Roman"/>
          <w:sz w:val="24"/>
          <w:szCs w:val="24"/>
        </w:rPr>
        <w:t>Green River</w:t>
      </w:r>
      <w:r w:rsidR="004A5FD9">
        <w:rPr>
          <w:rFonts w:eastAsia="Times New Roman"/>
          <w:sz w:val="24"/>
          <w:szCs w:val="24"/>
        </w:rPr>
        <w:t xml:space="preserve">. Impacts can include destabilization of roads and debris jams as material that has slid from slopes then flows downstream. The probability of occurrence would be the same as for flooding with </w:t>
      </w:r>
      <w:r w:rsidR="004A5FD9" w:rsidRPr="00715A49">
        <w:rPr>
          <w:rFonts w:eastAsia="Times New Roman"/>
          <w:sz w:val="24"/>
          <w:szCs w:val="24"/>
        </w:rPr>
        <w:t xml:space="preserve">the potential proportion damaged within the town </w:t>
      </w:r>
      <w:r w:rsidR="004A5FD9">
        <w:rPr>
          <w:rFonts w:eastAsia="Times New Roman"/>
          <w:sz w:val="24"/>
          <w:szCs w:val="24"/>
        </w:rPr>
        <w:t>ranging</w:t>
      </w:r>
      <w:r w:rsidR="004A5FD9" w:rsidRPr="00715A49">
        <w:rPr>
          <w:rFonts w:eastAsia="Times New Roman"/>
          <w:sz w:val="24"/>
          <w:szCs w:val="24"/>
        </w:rPr>
        <w:t xml:space="preserve"> from 1-10%</w:t>
      </w:r>
      <w:r w:rsidR="004A5FD9">
        <w:rPr>
          <w:rFonts w:eastAsia="Times New Roman"/>
          <w:sz w:val="24"/>
          <w:szCs w:val="24"/>
        </w:rPr>
        <w:t xml:space="preserve"> and</w:t>
      </w:r>
      <w:r w:rsidR="004A5FD9" w:rsidRPr="00715A49">
        <w:rPr>
          <w:rFonts w:eastAsia="Times New Roman"/>
          <w:sz w:val="24"/>
          <w:szCs w:val="24"/>
        </w:rPr>
        <w:t xml:space="preserve"> injuries of 1-10%. Most services would be recovered in less than seven days, though </w:t>
      </w:r>
      <w:r w:rsidR="004A5FD9">
        <w:rPr>
          <w:rFonts w:eastAsia="Times New Roman"/>
          <w:sz w:val="24"/>
          <w:szCs w:val="24"/>
        </w:rPr>
        <w:t xml:space="preserve">repair to some </w:t>
      </w:r>
      <w:r w:rsidR="00790B4C">
        <w:rPr>
          <w:rFonts w:eastAsia="Times New Roman"/>
          <w:sz w:val="24"/>
          <w:szCs w:val="24"/>
        </w:rPr>
        <w:t>infrastructure</w:t>
      </w:r>
      <w:r w:rsidR="004A5FD9" w:rsidRPr="00715A49">
        <w:rPr>
          <w:rFonts w:eastAsia="Times New Roman"/>
          <w:sz w:val="24"/>
          <w:szCs w:val="24"/>
        </w:rPr>
        <w:t xml:space="preserve"> may take significantly longer. </w:t>
      </w:r>
    </w:p>
    <w:p w:rsidR="000E79F2" w:rsidRPr="00715A49" w:rsidRDefault="000E79F2" w:rsidP="00715A49">
      <w:pPr>
        <w:contextualSpacing/>
        <w:rPr>
          <w:rFonts w:eastAsia="Times New Roman"/>
          <w:sz w:val="24"/>
          <w:szCs w:val="24"/>
        </w:rPr>
      </w:pPr>
    </w:p>
    <w:p w:rsidR="00715A49" w:rsidRPr="00715A49" w:rsidRDefault="00715A49" w:rsidP="00E72F36">
      <w:pPr>
        <w:contextualSpacing/>
        <w:outlineLvl w:val="0"/>
        <w:rPr>
          <w:rFonts w:eastAsia="Times New Roman"/>
          <w:sz w:val="28"/>
          <w:szCs w:val="28"/>
        </w:rPr>
      </w:pPr>
      <w:r w:rsidRPr="00715A49">
        <w:rPr>
          <w:rFonts w:eastAsia="Times New Roman"/>
          <w:sz w:val="24"/>
          <w:szCs w:val="24"/>
        </w:rPr>
        <w:tab/>
      </w:r>
      <w:bookmarkStart w:id="7" w:name="Earthquake"/>
      <w:bookmarkEnd w:id="7"/>
      <w:r w:rsidR="00706FFA">
        <w:rPr>
          <w:rFonts w:eastAsia="Times New Roman"/>
          <w:sz w:val="28"/>
          <w:szCs w:val="28"/>
        </w:rPr>
        <w:t>9</w:t>
      </w:r>
      <w:r w:rsidRPr="00715A49">
        <w:rPr>
          <w:rFonts w:eastAsia="Times New Roman"/>
          <w:sz w:val="28"/>
          <w:szCs w:val="28"/>
        </w:rPr>
        <w:t>.</w:t>
      </w:r>
      <w:r w:rsidRPr="00715A49">
        <w:rPr>
          <w:rFonts w:eastAsia="Times New Roman"/>
          <w:sz w:val="28"/>
          <w:szCs w:val="28"/>
        </w:rPr>
        <w:tab/>
        <w:t>Earthquake</w:t>
      </w:r>
    </w:p>
    <w:p w:rsidR="00715A49" w:rsidRPr="00715A49" w:rsidRDefault="00715A49" w:rsidP="00715A49">
      <w:pPr>
        <w:contextualSpacing/>
        <w:rPr>
          <w:rFonts w:eastAsia="Times New Roman"/>
          <w:sz w:val="24"/>
          <w:szCs w:val="24"/>
        </w:rPr>
      </w:pPr>
    </w:p>
    <w:p w:rsidR="00715A49" w:rsidRPr="00715A49" w:rsidRDefault="00715A49" w:rsidP="00715A49">
      <w:pPr>
        <w:contextualSpacing/>
        <w:rPr>
          <w:rFonts w:eastAsia="Times New Roman"/>
          <w:sz w:val="28"/>
          <w:szCs w:val="28"/>
        </w:rPr>
      </w:pPr>
      <w:r w:rsidRPr="00715A49">
        <w:rPr>
          <w:rFonts w:eastAsia="Times New Roman"/>
          <w:sz w:val="24"/>
          <w:szCs w:val="24"/>
        </w:rPr>
        <w:tab/>
      </w:r>
      <w:r w:rsidRPr="00715A49">
        <w:rPr>
          <w:rFonts w:eastAsia="Times New Roman"/>
          <w:sz w:val="28"/>
          <w:szCs w:val="28"/>
        </w:rPr>
        <w:t>a.</w:t>
      </w:r>
      <w:r w:rsidRPr="00715A49">
        <w:rPr>
          <w:rFonts w:eastAsia="Times New Roman"/>
          <w:sz w:val="28"/>
          <w:szCs w:val="28"/>
        </w:rPr>
        <w:tab/>
        <w:t>Description</w:t>
      </w:r>
    </w:p>
    <w:p w:rsidR="00715A49" w:rsidRPr="00715A49" w:rsidRDefault="00715A49" w:rsidP="00715A49">
      <w:pPr>
        <w:contextualSpacing/>
        <w:rPr>
          <w:rFonts w:eastAsia="Times New Roman"/>
          <w:sz w:val="24"/>
          <w:szCs w:val="24"/>
        </w:rPr>
      </w:pPr>
    </w:p>
    <w:p w:rsidR="00715A49" w:rsidRPr="00715A49" w:rsidRDefault="00715A49" w:rsidP="00715A49">
      <w:pPr>
        <w:contextualSpacing/>
        <w:rPr>
          <w:rFonts w:eastAsia="Times New Roman"/>
          <w:sz w:val="24"/>
          <w:szCs w:val="24"/>
        </w:rPr>
      </w:pPr>
      <w:r w:rsidRPr="00715A49">
        <w:rPr>
          <w:rFonts w:eastAsia="Times New Roman"/>
          <w:sz w:val="24"/>
          <w:szCs w:val="24"/>
        </w:rPr>
        <w:tab/>
        <w:t>Vermont has no active faults, but has experienced mi</w:t>
      </w:r>
      <w:r w:rsidR="00946775">
        <w:rPr>
          <w:rFonts w:eastAsia="Times New Roman"/>
          <w:sz w:val="24"/>
          <w:szCs w:val="24"/>
        </w:rPr>
        <w:t>nor earthquakes. Tab</w:t>
      </w:r>
      <w:r w:rsidR="004028DE">
        <w:rPr>
          <w:rFonts w:eastAsia="Times New Roman"/>
          <w:sz w:val="24"/>
          <w:szCs w:val="24"/>
        </w:rPr>
        <w:t>le 17</w:t>
      </w:r>
      <w:r w:rsidRPr="00715A49">
        <w:rPr>
          <w:rFonts w:eastAsia="Times New Roman"/>
          <w:sz w:val="24"/>
          <w:szCs w:val="24"/>
        </w:rPr>
        <w:t xml:space="preserve"> below shows the most recent occurring within the state, though there have been others, located outside, that have been felt in Vermont (Springston and Gale 1998). The U.S. Geological Survey predicts a two percent probability of an earthquake causing considerable damage in Vermont sometime in the next 50 years (Springston and Gale 1998).</w:t>
      </w:r>
    </w:p>
    <w:p w:rsidR="00715A49" w:rsidRPr="00715A49" w:rsidRDefault="00715A49" w:rsidP="00715A49">
      <w:pPr>
        <w:contextualSpacing/>
        <w:rPr>
          <w:rFonts w:eastAsia="Times New Roman"/>
        </w:rPr>
      </w:pPr>
    </w:p>
    <w:p w:rsidR="00715A49" w:rsidRPr="00715A49" w:rsidRDefault="00715A49" w:rsidP="00715A49">
      <w:pPr>
        <w:contextualSpacing/>
        <w:rPr>
          <w:rFonts w:eastAsia="Times New Roman"/>
          <w:sz w:val="28"/>
          <w:szCs w:val="28"/>
        </w:rPr>
      </w:pPr>
      <w:r w:rsidRPr="00715A49">
        <w:rPr>
          <w:rFonts w:eastAsia="Times New Roman"/>
        </w:rPr>
        <w:tab/>
      </w:r>
      <w:r w:rsidRPr="00715A49">
        <w:rPr>
          <w:rFonts w:eastAsia="Times New Roman"/>
          <w:sz w:val="28"/>
          <w:szCs w:val="28"/>
        </w:rPr>
        <w:t>b.</w:t>
      </w:r>
      <w:r w:rsidRPr="00715A49">
        <w:rPr>
          <w:rFonts w:eastAsia="Times New Roman"/>
          <w:sz w:val="28"/>
          <w:szCs w:val="28"/>
        </w:rPr>
        <w:tab/>
        <w:t>Past Occurrences</w:t>
      </w:r>
    </w:p>
    <w:p w:rsidR="00715A49" w:rsidRPr="00715A49" w:rsidRDefault="00715A49" w:rsidP="00715A49">
      <w:pPr>
        <w:tabs>
          <w:tab w:val="left" w:pos="2055"/>
        </w:tabs>
        <w:contextualSpacing/>
        <w:rPr>
          <w:rFonts w:eastAsia="Times New Roman"/>
        </w:rPr>
      </w:pPr>
      <w:r w:rsidRPr="00715A49">
        <w:rPr>
          <w:rFonts w:eastAsia="Times New Roman"/>
        </w:rPr>
        <w:tab/>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1800"/>
        <w:gridCol w:w="1283"/>
        <w:gridCol w:w="5287"/>
      </w:tblGrid>
      <w:tr w:rsidR="00715A49" w:rsidRPr="00715A49" w:rsidTr="004E5E55">
        <w:trPr>
          <w:cantSplit/>
          <w:tblHeader/>
        </w:trPr>
        <w:tc>
          <w:tcPr>
            <w:tcW w:w="9738" w:type="dxa"/>
            <w:gridSpan w:val="4"/>
            <w:shd w:val="clear" w:color="auto" w:fill="auto"/>
          </w:tcPr>
          <w:p w:rsidR="00715A49" w:rsidRPr="00715A49" w:rsidRDefault="00715A49" w:rsidP="00A263DE">
            <w:pPr>
              <w:contextualSpacing/>
              <w:rPr>
                <w:rFonts w:eastAsia="Times New Roman"/>
                <w:sz w:val="24"/>
                <w:szCs w:val="24"/>
              </w:rPr>
            </w:pPr>
            <w:r w:rsidRPr="00715A49">
              <w:rPr>
                <w:rFonts w:eastAsia="Times New Roman"/>
                <w:sz w:val="24"/>
                <w:szCs w:val="24"/>
              </w:rPr>
              <w:t>Table 1</w:t>
            </w:r>
            <w:r w:rsidR="004028DE">
              <w:rPr>
                <w:rFonts w:eastAsia="Times New Roman"/>
                <w:sz w:val="24"/>
                <w:szCs w:val="24"/>
              </w:rPr>
              <w:t>7</w:t>
            </w:r>
            <w:r w:rsidRPr="00715A49">
              <w:rPr>
                <w:rFonts w:eastAsia="Times New Roman"/>
                <w:sz w:val="24"/>
                <w:szCs w:val="24"/>
              </w:rPr>
              <w:t xml:space="preserve">. Earthquakes in Vermont. Source: Vermont Geological Survey: </w:t>
            </w:r>
            <w:hyperlink r:id="rId14" w:history="1">
              <w:r w:rsidRPr="00715A49">
                <w:rPr>
                  <w:rFonts w:eastAsia="Times New Roman"/>
                  <w:color w:val="0000FF"/>
                  <w:sz w:val="24"/>
                  <w:u w:val="single"/>
                </w:rPr>
                <w:t>http://www.anr.state.vt.us/dec/geo/EBEL.htm</w:t>
              </w:r>
            </w:hyperlink>
            <w:r w:rsidRPr="00715A49">
              <w:rPr>
                <w:rFonts w:eastAsia="Times New Roman"/>
                <w:sz w:val="24"/>
                <w:szCs w:val="24"/>
              </w:rPr>
              <w:t xml:space="preserve"> consisting of ex</w:t>
            </w:r>
            <w:r w:rsidRPr="00715A49">
              <w:rPr>
                <w:rFonts w:eastAsia="Times New Roman"/>
              </w:rPr>
              <w:t xml:space="preserve">cerpts from: </w:t>
            </w:r>
            <w:r w:rsidRPr="00715A49">
              <w:rPr>
                <w:rFonts w:eastAsia="Times New Roman"/>
                <w:u w:val="single"/>
              </w:rPr>
              <w:t>A Report on the Seismic Vulnerability of the State of Vermont</w:t>
            </w:r>
            <w:r w:rsidRPr="00715A49">
              <w:rPr>
                <w:rFonts w:eastAsia="Times New Roman"/>
              </w:rPr>
              <w:t xml:space="preserve"> by John E. Ebel, Richard Bedell and Alfredo Urzua, a 98 page report submitted to Vermont Emergency Management Agency in July, 1995.</w:t>
            </w:r>
          </w:p>
        </w:tc>
      </w:tr>
      <w:tr w:rsidR="00715A49" w:rsidRPr="00715A49" w:rsidTr="004E5E55">
        <w:trPr>
          <w:cantSplit/>
          <w:tblHeader/>
        </w:trPr>
        <w:tc>
          <w:tcPr>
            <w:tcW w:w="1368" w:type="dxa"/>
            <w:shd w:val="clear" w:color="auto" w:fill="auto"/>
          </w:tcPr>
          <w:p w:rsidR="00715A49" w:rsidRPr="00715A49" w:rsidRDefault="00715A49" w:rsidP="00715A49">
            <w:pPr>
              <w:contextualSpacing/>
              <w:jc w:val="center"/>
              <w:rPr>
                <w:rFonts w:eastAsia="Times New Roman"/>
                <w:sz w:val="24"/>
                <w:szCs w:val="24"/>
              </w:rPr>
            </w:pPr>
            <w:r w:rsidRPr="00715A49">
              <w:rPr>
                <w:rFonts w:eastAsia="Times New Roman"/>
                <w:sz w:val="24"/>
                <w:szCs w:val="24"/>
              </w:rPr>
              <w:t>Location</w:t>
            </w:r>
          </w:p>
        </w:tc>
        <w:tc>
          <w:tcPr>
            <w:tcW w:w="1800" w:type="dxa"/>
            <w:shd w:val="clear" w:color="auto" w:fill="auto"/>
          </w:tcPr>
          <w:p w:rsidR="00715A49" w:rsidRPr="00715A49" w:rsidRDefault="00715A49" w:rsidP="00715A49">
            <w:pPr>
              <w:contextualSpacing/>
              <w:jc w:val="center"/>
              <w:rPr>
                <w:rFonts w:eastAsia="Times New Roman"/>
                <w:sz w:val="24"/>
                <w:szCs w:val="24"/>
              </w:rPr>
            </w:pPr>
            <w:r w:rsidRPr="00715A49">
              <w:rPr>
                <w:rFonts w:eastAsia="Times New Roman"/>
                <w:sz w:val="24"/>
                <w:szCs w:val="24"/>
              </w:rPr>
              <w:t>Date</w:t>
            </w:r>
          </w:p>
        </w:tc>
        <w:tc>
          <w:tcPr>
            <w:tcW w:w="1283" w:type="dxa"/>
            <w:shd w:val="clear" w:color="auto" w:fill="auto"/>
          </w:tcPr>
          <w:p w:rsidR="00715A49" w:rsidRPr="00715A49" w:rsidRDefault="00715A49" w:rsidP="00715A49">
            <w:pPr>
              <w:contextualSpacing/>
              <w:jc w:val="center"/>
              <w:rPr>
                <w:rFonts w:eastAsia="Times New Roman"/>
                <w:sz w:val="24"/>
                <w:szCs w:val="24"/>
              </w:rPr>
            </w:pPr>
            <w:r w:rsidRPr="00715A49">
              <w:rPr>
                <w:rFonts w:eastAsia="Times New Roman"/>
                <w:sz w:val="24"/>
                <w:szCs w:val="24"/>
              </w:rPr>
              <w:t>Magnitude</w:t>
            </w:r>
          </w:p>
        </w:tc>
        <w:tc>
          <w:tcPr>
            <w:tcW w:w="5287"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Mercalli Intensity</w:t>
            </w:r>
          </w:p>
        </w:tc>
      </w:tr>
      <w:tr w:rsidR="00715A49" w:rsidRPr="00715A49" w:rsidTr="004E5E55">
        <w:tc>
          <w:tcPr>
            <w:tcW w:w="1368"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Swanton</w:t>
            </w:r>
          </w:p>
        </w:tc>
        <w:tc>
          <w:tcPr>
            <w:tcW w:w="1800"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July 6, 1943</w:t>
            </w:r>
          </w:p>
        </w:tc>
        <w:tc>
          <w:tcPr>
            <w:tcW w:w="1283"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4.1</w:t>
            </w:r>
          </w:p>
        </w:tc>
        <w:tc>
          <w:tcPr>
            <w:tcW w:w="5287"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Felt by nearly everyone; many awakened with some dishes and windows broken and unstable objects overturned</w:t>
            </w:r>
          </w:p>
        </w:tc>
      </w:tr>
      <w:tr w:rsidR="00715A49" w:rsidRPr="00715A49" w:rsidTr="004E5E55">
        <w:tc>
          <w:tcPr>
            <w:tcW w:w="1368"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Brandon</w:t>
            </w:r>
          </w:p>
        </w:tc>
        <w:tc>
          <w:tcPr>
            <w:tcW w:w="1800"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March 31, 1953</w:t>
            </w:r>
          </w:p>
        </w:tc>
        <w:tc>
          <w:tcPr>
            <w:tcW w:w="1283"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4.0</w:t>
            </w:r>
          </w:p>
        </w:tc>
        <w:tc>
          <w:tcPr>
            <w:tcW w:w="5287"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Felt indoors by many, but by few outdoors. Sensation would be similar to a heavy truck striking a building</w:t>
            </w:r>
          </w:p>
        </w:tc>
      </w:tr>
      <w:tr w:rsidR="00715A49" w:rsidRPr="00715A49" w:rsidTr="004E5E55">
        <w:trPr>
          <w:cantSplit/>
        </w:trPr>
        <w:tc>
          <w:tcPr>
            <w:tcW w:w="1368"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Middlebury</w:t>
            </w:r>
          </w:p>
        </w:tc>
        <w:tc>
          <w:tcPr>
            <w:tcW w:w="1800"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April 10, 1962</w:t>
            </w:r>
          </w:p>
        </w:tc>
        <w:tc>
          <w:tcPr>
            <w:tcW w:w="1283"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4.1</w:t>
            </w:r>
          </w:p>
        </w:tc>
        <w:tc>
          <w:tcPr>
            <w:tcW w:w="5287" w:type="dxa"/>
            <w:shd w:val="clear" w:color="auto" w:fill="auto"/>
          </w:tcPr>
          <w:p w:rsidR="00715A49" w:rsidRPr="00715A49" w:rsidRDefault="00715A49" w:rsidP="00715A49">
            <w:pPr>
              <w:contextualSpacing/>
              <w:rPr>
                <w:rFonts w:eastAsia="Times New Roman"/>
                <w:sz w:val="24"/>
                <w:szCs w:val="24"/>
              </w:rPr>
            </w:pPr>
            <w:r w:rsidRPr="00715A49">
              <w:rPr>
                <w:rFonts w:eastAsia="Times New Roman"/>
                <w:sz w:val="24"/>
                <w:szCs w:val="24"/>
              </w:rPr>
              <w:t>Felt by nearly everyone; many awakened with some dishes and windows broken and unstable objects overturned</w:t>
            </w:r>
          </w:p>
        </w:tc>
      </w:tr>
    </w:tbl>
    <w:p w:rsidR="00715A49" w:rsidRPr="00715A49" w:rsidRDefault="00715A49" w:rsidP="00715A49">
      <w:pPr>
        <w:contextualSpacing/>
        <w:rPr>
          <w:rFonts w:eastAsia="Times New Roman"/>
          <w:sz w:val="24"/>
          <w:szCs w:val="24"/>
        </w:rPr>
      </w:pPr>
    </w:p>
    <w:p w:rsidR="00715A49" w:rsidRPr="00715A49" w:rsidRDefault="00715A49" w:rsidP="00715A49">
      <w:pPr>
        <w:contextualSpacing/>
        <w:rPr>
          <w:rFonts w:eastAsia="Times New Roman"/>
          <w:sz w:val="28"/>
          <w:szCs w:val="28"/>
        </w:rPr>
      </w:pPr>
      <w:r w:rsidRPr="00715A49">
        <w:rPr>
          <w:rFonts w:eastAsia="Times New Roman"/>
          <w:sz w:val="24"/>
          <w:szCs w:val="24"/>
        </w:rPr>
        <w:tab/>
      </w:r>
      <w:r w:rsidRPr="00715A49">
        <w:rPr>
          <w:rFonts w:eastAsia="Times New Roman"/>
          <w:sz w:val="28"/>
          <w:szCs w:val="28"/>
        </w:rPr>
        <w:t>c.</w:t>
      </w:r>
      <w:r w:rsidRPr="00715A49">
        <w:rPr>
          <w:rFonts w:eastAsia="Times New Roman"/>
          <w:sz w:val="28"/>
          <w:szCs w:val="28"/>
        </w:rPr>
        <w:tab/>
        <w:t xml:space="preserve">Extent and Location </w:t>
      </w:r>
    </w:p>
    <w:p w:rsidR="00715A49" w:rsidRPr="00715A49" w:rsidRDefault="00715A49" w:rsidP="00715A49">
      <w:pPr>
        <w:contextualSpacing/>
        <w:rPr>
          <w:rFonts w:eastAsia="Times New Roman"/>
          <w:sz w:val="24"/>
          <w:szCs w:val="24"/>
        </w:rPr>
      </w:pPr>
    </w:p>
    <w:p w:rsidR="00715A49" w:rsidRPr="00715A49" w:rsidRDefault="00715A49" w:rsidP="00715A49">
      <w:pPr>
        <w:contextualSpacing/>
        <w:rPr>
          <w:rFonts w:eastAsia="Times New Roman"/>
          <w:sz w:val="24"/>
          <w:szCs w:val="24"/>
        </w:rPr>
      </w:pPr>
      <w:r w:rsidRPr="00715A49">
        <w:rPr>
          <w:rFonts w:eastAsia="Times New Roman"/>
          <w:sz w:val="24"/>
          <w:szCs w:val="24"/>
        </w:rPr>
        <w:tab/>
        <w:t xml:space="preserve">In 2003, the Vermont Geological Survey completed simulations using FEMA HAZUS software of potential damage within Bennington County from a 500 year recurrence earthquake centered in Middlebury, VT, Tamworth, NH and Goodnow, NY. The results indicated minimal damage and injury from any of these events to </w:t>
      </w:r>
      <w:r w:rsidR="00616B7F">
        <w:rPr>
          <w:rFonts w:eastAsia="Times New Roman"/>
          <w:sz w:val="24"/>
          <w:szCs w:val="24"/>
        </w:rPr>
        <w:t>Sandgate</w:t>
      </w:r>
      <w:r w:rsidRPr="00715A49">
        <w:rPr>
          <w:rFonts w:eastAsia="Times New Roman"/>
          <w:sz w:val="24"/>
          <w:szCs w:val="24"/>
        </w:rPr>
        <w:t xml:space="preserve"> (Kim 2003).</w:t>
      </w:r>
    </w:p>
    <w:p w:rsidR="00A24C20" w:rsidRPr="00715A49" w:rsidRDefault="00A24C20" w:rsidP="00715A49">
      <w:pPr>
        <w:ind w:left="720"/>
        <w:contextualSpacing/>
        <w:rPr>
          <w:rFonts w:eastAsia="Times New Roman"/>
          <w:sz w:val="28"/>
          <w:szCs w:val="28"/>
        </w:rPr>
      </w:pPr>
    </w:p>
    <w:p w:rsidR="00715A49" w:rsidRPr="00715A49" w:rsidRDefault="00715A49" w:rsidP="00715A49">
      <w:pPr>
        <w:ind w:left="720"/>
        <w:contextualSpacing/>
        <w:rPr>
          <w:rFonts w:eastAsia="Times New Roman"/>
          <w:sz w:val="28"/>
          <w:szCs w:val="28"/>
        </w:rPr>
      </w:pPr>
      <w:r w:rsidRPr="00715A49">
        <w:rPr>
          <w:rFonts w:eastAsia="Times New Roman"/>
          <w:sz w:val="28"/>
          <w:szCs w:val="28"/>
        </w:rPr>
        <w:lastRenderedPageBreak/>
        <w:t>d.</w:t>
      </w:r>
      <w:r w:rsidRPr="00715A49">
        <w:rPr>
          <w:rFonts w:eastAsia="Times New Roman"/>
          <w:sz w:val="28"/>
          <w:szCs w:val="28"/>
        </w:rPr>
        <w:tab/>
        <w:t>Probability, Impact and Vulnerability</w:t>
      </w:r>
    </w:p>
    <w:p w:rsidR="00715A49" w:rsidRPr="00715A49" w:rsidRDefault="00715A49" w:rsidP="00715A49">
      <w:pPr>
        <w:ind w:left="720"/>
        <w:contextualSpacing/>
        <w:rPr>
          <w:rFonts w:eastAsia="Times New Roman"/>
          <w:sz w:val="28"/>
          <w:szCs w:val="28"/>
        </w:rPr>
      </w:pPr>
    </w:p>
    <w:p w:rsidR="00715A49" w:rsidRPr="00715A49" w:rsidRDefault="00715A49" w:rsidP="00715A49">
      <w:pPr>
        <w:contextualSpacing/>
        <w:rPr>
          <w:rFonts w:eastAsia="Times New Roman"/>
          <w:sz w:val="24"/>
          <w:szCs w:val="24"/>
        </w:rPr>
      </w:pPr>
      <w:r w:rsidRPr="00715A49">
        <w:rPr>
          <w:rFonts w:eastAsia="Times New Roman"/>
          <w:sz w:val="24"/>
          <w:szCs w:val="24"/>
        </w:rPr>
        <w:tab/>
        <w:t xml:space="preserve">Based on the 2003 HAZUS analyses, both the probability and impact of an earthquake of a magnitude that could potentially occur in Vermont are low. However, earthquake prediction science is very limited. </w:t>
      </w:r>
    </w:p>
    <w:p w:rsidR="00650FA5" w:rsidRDefault="00650FA5" w:rsidP="00E72F36">
      <w:pPr>
        <w:outlineLvl w:val="0"/>
      </w:pPr>
    </w:p>
    <w:p w:rsidR="00921711" w:rsidRPr="00921711" w:rsidRDefault="00266FD5" w:rsidP="00E72F36">
      <w:pPr>
        <w:outlineLvl w:val="0"/>
        <w:rPr>
          <w:sz w:val="28"/>
          <w:szCs w:val="28"/>
        </w:rPr>
      </w:pPr>
      <w:bookmarkStart w:id="8" w:name="Hazardous_Material_Spill"/>
      <w:bookmarkEnd w:id="8"/>
      <w:r>
        <w:tab/>
      </w:r>
      <w:r w:rsidR="00706FFA">
        <w:rPr>
          <w:sz w:val="28"/>
          <w:szCs w:val="28"/>
        </w:rPr>
        <w:t>10</w:t>
      </w:r>
      <w:r w:rsidR="00921711" w:rsidRPr="00921711">
        <w:rPr>
          <w:sz w:val="28"/>
          <w:szCs w:val="28"/>
        </w:rPr>
        <w:t>.</w:t>
      </w:r>
      <w:r w:rsidR="00921711" w:rsidRPr="00921711">
        <w:rPr>
          <w:sz w:val="28"/>
          <w:szCs w:val="28"/>
        </w:rPr>
        <w:tab/>
        <w:t>Hazardous Materials Spill</w:t>
      </w:r>
    </w:p>
    <w:p w:rsidR="00921711" w:rsidRPr="00921711" w:rsidRDefault="00921711">
      <w:pPr>
        <w:rPr>
          <w:sz w:val="28"/>
          <w:szCs w:val="28"/>
        </w:rPr>
      </w:pPr>
    </w:p>
    <w:p w:rsidR="00921711" w:rsidRDefault="00921711" w:rsidP="00E72F36">
      <w:pPr>
        <w:outlineLvl w:val="0"/>
        <w:rPr>
          <w:sz w:val="28"/>
          <w:szCs w:val="28"/>
        </w:rPr>
      </w:pPr>
      <w:r w:rsidRPr="00921711">
        <w:rPr>
          <w:sz w:val="28"/>
          <w:szCs w:val="28"/>
        </w:rPr>
        <w:tab/>
        <w:t>a.</w:t>
      </w:r>
      <w:r w:rsidRPr="00921711">
        <w:rPr>
          <w:sz w:val="28"/>
          <w:szCs w:val="28"/>
        </w:rPr>
        <w:tab/>
        <w:t>Descriptions</w:t>
      </w:r>
    </w:p>
    <w:p w:rsidR="00921711" w:rsidRDefault="00921711">
      <w:pPr>
        <w:rPr>
          <w:sz w:val="28"/>
          <w:szCs w:val="28"/>
        </w:rPr>
      </w:pPr>
    </w:p>
    <w:p w:rsidR="00A263DE" w:rsidRPr="006369A6" w:rsidRDefault="00A263DE" w:rsidP="00A263DE">
      <w:pPr>
        <w:rPr>
          <w:sz w:val="24"/>
          <w:szCs w:val="24"/>
        </w:rPr>
      </w:pPr>
      <w:r>
        <w:rPr>
          <w:sz w:val="24"/>
          <w:szCs w:val="24"/>
        </w:rPr>
        <w:tab/>
        <w:t>Hazardous wastes are materials that are flammable, corrosive, toxic, flammable or labeled with warning or caution labels. These materials are used in industry, in the home or on farms and are transported regularly.</w:t>
      </w:r>
    </w:p>
    <w:p w:rsidR="003C5AFD" w:rsidRPr="00921711" w:rsidRDefault="003C5AFD">
      <w:pPr>
        <w:rPr>
          <w:sz w:val="24"/>
          <w:szCs w:val="24"/>
        </w:rPr>
      </w:pPr>
    </w:p>
    <w:p w:rsidR="00921711" w:rsidRDefault="00921711" w:rsidP="00E72F36">
      <w:pPr>
        <w:outlineLvl w:val="0"/>
        <w:rPr>
          <w:sz w:val="28"/>
          <w:szCs w:val="28"/>
        </w:rPr>
      </w:pPr>
      <w:r w:rsidRPr="00921711">
        <w:rPr>
          <w:sz w:val="28"/>
          <w:szCs w:val="28"/>
        </w:rPr>
        <w:tab/>
        <w:t>b.</w:t>
      </w:r>
      <w:r w:rsidRPr="00921711">
        <w:rPr>
          <w:sz w:val="28"/>
          <w:szCs w:val="28"/>
        </w:rPr>
        <w:tab/>
        <w:t>Past Occurrences</w:t>
      </w:r>
    </w:p>
    <w:p w:rsidR="00C33795" w:rsidRDefault="00C33795" w:rsidP="00C33795">
      <w:pPr>
        <w:tabs>
          <w:tab w:val="left" w:pos="900"/>
        </w:tabs>
        <w:rPr>
          <w:sz w:val="24"/>
          <w:szCs w:val="24"/>
        </w:rPr>
      </w:pPr>
    </w:p>
    <w:p w:rsidR="00C33795" w:rsidRDefault="00C33795" w:rsidP="00C33795">
      <w:pPr>
        <w:tabs>
          <w:tab w:val="left" w:pos="900"/>
        </w:tabs>
        <w:rPr>
          <w:sz w:val="24"/>
          <w:szCs w:val="24"/>
        </w:rPr>
      </w:pPr>
      <w:r>
        <w:rPr>
          <w:sz w:val="24"/>
          <w:szCs w:val="24"/>
        </w:rPr>
        <w:tab/>
      </w:r>
      <w:r w:rsidRPr="00600C2D">
        <w:rPr>
          <w:sz w:val="24"/>
          <w:szCs w:val="24"/>
        </w:rPr>
        <w:t xml:space="preserve">The Vermont spill site list indicates there have been </w:t>
      </w:r>
      <w:r w:rsidR="000E5DCA">
        <w:rPr>
          <w:sz w:val="24"/>
          <w:szCs w:val="24"/>
        </w:rPr>
        <w:t>4</w:t>
      </w:r>
      <w:r>
        <w:rPr>
          <w:sz w:val="24"/>
          <w:szCs w:val="24"/>
        </w:rPr>
        <w:t xml:space="preserve"> spills reported in </w:t>
      </w:r>
      <w:r w:rsidR="00616B7F">
        <w:rPr>
          <w:sz w:val="24"/>
          <w:szCs w:val="24"/>
        </w:rPr>
        <w:t>Sandgate</w:t>
      </w:r>
      <w:r>
        <w:rPr>
          <w:sz w:val="24"/>
          <w:szCs w:val="24"/>
        </w:rPr>
        <w:t xml:space="preserve"> since 1979, </w:t>
      </w:r>
      <w:r w:rsidR="003D4581">
        <w:rPr>
          <w:sz w:val="24"/>
          <w:szCs w:val="24"/>
        </w:rPr>
        <w:t>and these are listed in Table 18</w:t>
      </w:r>
      <w:r>
        <w:rPr>
          <w:sz w:val="24"/>
          <w:szCs w:val="24"/>
        </w:rPr>
        <w:t xml:space="preserve"> below. </w:t>
      </w:r>
    </w:p>
    <w:p w:rsidR="007F03B6" w:rsidRDefault="007F03B6">
      <w:pPr>
        <w:rPr>
          <w:sz w:val="28"/>
          <w:szCs w:val="28"/>
        </w:rPr>
      </w:pPr>
    </w:p>
    <w:tbl>
      <w:tblPr>
        <w:tblW w:w="9725" w:type="dxa"/>
        <w:tblInd w:w="103" w:type="dxa"/>
        <w:tblLook w:val="04A0"/>
      </w:tblPr>
      <w:tblGrid>
        <w:gridCol w:w="1020"/>
        <w:gridCol w:w="622"/>
        <w:gridCol w:w="1333"/>
        <w:gridCol w:w="1440"/>
        <w:gridCol w:w="1350"/>
        <w:gridCol w:w="990"/>
        <w:gridCol w:w="1080"/>
        <w:gridCol w:w="1890"/>
      </w:tblGrid>
      <w:tr w:rsidR="00D55B58" w:rsidRPr="007F03B6" w:rsidTr="00B9308F">
        <w:trPr>
          <w:cantSplit/>
          <w:trHeight w:val="315"/>
          <w:tblHeader/>
        </w:trPr>
        <w:tc>
          <w:tcPr>
            <w:tcW w:w="9725" w:type="dxa"/>
            <w:gridSpan w:val="8"/>
            <w:tcBorders>
              <w:top w:val="single" w:sz="4" w:space="0" w:color="000000"/>
              <w:left w:val="single" w:sz="4" w:space="0" w:color="000000"/>
              <w:bottom w:val="single" w:sz="4" w:space="0" w:color="000000"/>
              <w:right w:val="single" w:sz="4" w:space="0" w:color="000000"/>
            </w:tcBorders>
            <w:shd w:val="clear" w:color="auto" w:fill="auto"/>
            <w:vAlign w:val="bottom"/>
          </w:tcPr>
          <w:p w:rsidR="00551DE2" w:rsidRDefault="000B2764" w:rsidP="00A263DE">
            <w:pPr>
              <w:rPr>
                <w:rFonts w:eastAsia="Times New Roman"/>
                <w:bCs/>
                <w:color w:val="000000"/>
                <w:sz w:val="24"/>
                <w:szCs w:val="24"/>
              </w:rPr>
            </w:pPr>
            <w:r w:rsidRPr="00551DE2">
              <w:rPr>
                <w:rFonts w:eastAsia="Times New Roman"/>
                <w:bCs/>
                <w:color w:val="000000"/>
                <w:sz w:val="24"/>
                <w:szCs w:val="24"/>
              </w:rPr>
              <w:t>Table 1</w:t>
            </w:r>
            <w:r w:rsidR="003D4581">
              <w:rPr>
                <w:rFonts w:eastAsia="Times New Roman"/>
                <w:bCs/>
                <w:color w:val="000000"/>
                <w:sz w:val="24"/>
                <w:szCs w:val="24"/>
              </w:rPr>
              <w:t>8</w:t>
            </w:r>
            <w:r w:rsidRPr="00551DE2">
              <w:rPr>
                <w:rFonts w:eastAsia="Times New Roman"/>
                <w:bCs/>
                <w:color w:val="000000"/>
                <w:sz w:val="24"/>
                <w:szCs w:val="24"/>
              </w:rPr>
              <w:t xml:space="preserve">. Hazardous materials spills in </w:t>
            </w:r>
            <w:r w:rsidR="00616B7F">
              <w:rPr>
                <w:rFonts w:eastAsia="Times New Roman"/>
                <w:bCs/>
                <w:color w:val="000000"/>
                <w:sz w:val="24"/>
                <w:szCs w:val="24"/>
              </w:rPr>
              <w:t>Sandgate</w:t>
            </w:r>
            <w:r w:rsidRPr="00551DE2">
              <w:rPr>
                <w:rFonts w:eastAsia="Times New Roman"/>
                <w:bCs/>
                <w:color w:val="000000"/>
                <w:sz w:val="24"/>
                <w:szCs w:val="24"/>
              </w:rPr>
              <w:t xml:space="preserve">. </w:t>
            </w:r>
          </w:p>
          <w:p w:rsidR="00D55B58" w:rsidRPr="00551DE2" w:rsidRDefault="00D55B58" w:rsidP="00A263DE">
            <w:pPr>
              <w:rPr>
                <w:rFonts w:eastAsia="Times New Roman"/>
                <w:bCs/>
                <w:color w:val="000000"/>
                <w:sz w:val="24"/>
                <w:szCs w:val="24"/>
              </w:rPr>
            </w:pPr>
            <w:r w:rsidRPr="00551DE2">
              <w:rPr>
                <w:rFonts w:eastAsia="Times New Roman"/>
                <w:bCs/>
                <w:color w:val="000000"/>
                <w:sz w:val="24"/>
                <w:szCs w:val="24"/>
              </w:rPr>
              <w:t>Source: http://www.anr.state.vt.us/WMID/Spills.aspx</w:t>
            </w:r>
          </w:p>
        </w:tc>
      </w:tr>
      <w:tr w:rsidR="000E5DCA" w:rsidRPr="007F03B6" w:rsidTr="00B9308F">
        <w:trPr>
          <w:cantSplit/>
          <w:trHeight w:val="315"/>
          <w:tblHeader/>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F03B6" w:rsidRPr="007F03B6" w:rsidRDefault="007F03B6" w:rsidP="002A7859">
            <w:pPr>
              <w:jc w:val="center"/>
              <w:rPr>
                <w:rFonts w:eastAsia="Times New Roman"/>
                <w:bCs/>
                <w:color w:val="000000"/>
                <w:sz w:val="16"/>
                <w:szCs w:val="16"/>
              </w:rPr>
            </w:pPr>
            <w:r w:rsidRPr="007F03B6">
              <w:rPr>
                <w:rFonts w:eastAsia="Times New Roman"/>
                <w:bCs/>
                <w:color w:val="000000"/>
                <w:sz w:val="16"/>
                <w:szCs w:val="16"/>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0;margin-top:0;width:1in;height:18pt;z-index:1;visibility:hidden;mso-position-horizontal-relative:text;mso-position-vertical-relative:text"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" strokecolor="windowText" o:insetmode="auto">
                  <v:imagedata r:id="rId15" o:title=""/>
                </v:shape>
              </w:pict>
            </w:r>
            <w:r w:rsidRPr="007F03B6">
              <w:rPr>
                <w:rFonts w:eastAsia="Times New Roman"/>
                <w:bCs/>
                <w:color w:val="000000"/>
                <w:sz w:val="16"/>
                <w:szCs w:val="16"/>
              </w:rPr>
              <w:t>Report #</w:t>
            </w:r>
          </w:p>
        </w:tc>
        <w:tc>
          <w:tcPr>
            <w:tcW w:w="622"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Year</w:t>
            </w:r>
          </w:p>
        </w:tc>
        <w:tc>
          <w:tcPr>
            <w:tcW w:w="1333"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Facility Name</w:t>
            </w:r>
          </w:p>
        </w:tc>
        <w:tc>
          <w:tcPr>
            <w:tcW w:w="1440"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Address</w:t>
            </w:r>
          </w:p>
        </w:tc>
        <w:tc>
          <w:tcPr>
            <w:tcW w:w="1350"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Responsible Party</w:t>
            </w:r>
          </w:p>
        </w:tc>
        <w:tc>
          <w:tcPr>
            <w:tcW w:w="990"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Date Reported</w:t>
            </w:r>
          </w:p>
        </w:tc>
        <w:tc>
          <w:tcPr>
            <w:tcW w:w="1080"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Date Closed</w:t>
            </w:r>
          </w:p>
        </w:tc>
        <w:tc>
          <w:tcPr>
            <w:tcW w:w="1890" w:type="dxa"/>
            <w:tcBorders>
              <w:top w:val="single" w:sz="4" w:space="0" w:color="000000"/>
              <w:left w:val="nil"/>
              <w:bottom w:val="single" w:sz="4" w:space="0" w:color="000000"/>
              <w:right w:val="single" w:sz="4" w:space="0" w:color="000000"/>
            </w:tcBorders>
            <w:shd w:val="clear" w:color="auto" w:fill="auto"/>
            <w:vAlign w:val="center"/>
            <w:hideMark/>
          </w:tcPr>
          <w:p w:rsidR="007F03B6" w:rsidRPr="007F03B6" w:rsidRDefault="007F03B6" w:rsidP="007F03B6">
            <w:pPr>
              <w:jc w:val="center"/>
              <w:rPr>
                <w:rFonts w:eastAsia="Times New Roman"/>
                <w:bCs/>
                <w:color w:val="000000"/>
                <w:sz w:val="16"/>
                <w:szCs w:val="16"/>
              </w:rPr>
            </w:pPr>
            <w:r w:rsidRPr="007F03B6">
              <w:rPr>
                <w:rFonts w:eastAsia="Times New Roman"/>
                <w:bCs/>
                <w:color w:val="000000"/>
                <w:sz w:val="16"/>
                <w:szCs w:val="16"/>
              </w:rPr>
              <w:t>Incident</w:t>
            </w:r>
          </w:p>
        </w:tc>
      </w:tr>
      <w:tr w:rsidR="000E5DCA" w:rsidRPr="007F03B6" w:rsidTr="00266FD5">
        <w:trPr>
          <w:trHeight w:val="144"/>
        </w:trPr>
        <w:tc>
          <w:tcPr>
            <w:tcW w:w="1020" w:type="dxa"/>
            <w:tcBorders>
              <w:top w:val="nil"/>
              <w:left w:val="single" w:sz="4" w:space="0" w:color="000000"/>
              <w:bottom w:val="single" w:sz="4" w:space="0" w:color="000000"/>
              <w:right w:val="single" w:sz="4" w:space="0" w:color="000000"/>
            </w:tcBorders>
            <w:shd w:val="clear" w:color="auto" w:fill="auto"/>
            <w:vAlign w:val="bottom"/>
          </w:tcPr>
          <w:p w:rsidR="007F03B6" w:rsidRPr="007F03B6" w:rsidRDefault="000E5DCA" w:rsidP="002A7859">
            <w:pPr>
              <w:rPr>
                <w:rFonts w:eastAsia="Times New Roman"/>
                <w:color w:val="000000"/>
                <w:sz w:val="16"/>
                <w:szCs w:val="16"/>
              </w:rPr>
            </w:pPr>
            <w:r>
              <w:rPr>
                <w:rFonts w:eastAsia="Times New Roman"/>
                <w:color w:val="000000"/>
                <w:sz w:val="16"/>
                <w:szCs w:val="16"/>
              </w:rPr>
              <w:t>WMD182</w:t>
            </w:r>
          </w:p>
        </w:tc>
        <w:tc>
          <w:tcPr>
            <w:tcW w:w="622" w:type="dxa"/>
            <w:tcBorders>
              <w:top w:val="nil"/>
              <w:left w:val="nil"/>
              <w:bottom w:val="single" w:sz="4" w:space="0" w:color="000000"/>
              <w:right w:val="single" w:sz="4" w:space="0" w:color="000000"/>
            </w:tcBorders>
            <w:shd w:val="clear" w:color="auto" w:fill="auto"/>
            <w:vAlign w:val="bottom"/>
          </w:tcPr>
          <w:p w:rsidR="007F03B6" w:rsidRPr="007F03B6" w:rsidRDefault="000E5DCA" w:rsidP="002A7859">
            <w:pPr>
              <w:jc w:val="right"/>
              <w:rPr>
                <w:rFonts w:eastAsia="Times New Roman"/>
                <w:color w:val="000000"/>
                <w:sz w:val="16"/>
                <w:szCs w:val="16"/>
              </w:rPr>
            </w:pPr>
            <w:r>
              <w:rPr>
                <w:rFonts w:eastAsia="Times New Roman"/>
                <w:color w:val="000000"/>
                <w:sz w:val="16"/>
                <w:szCs w:val="16"/>
              </w:rPr>
              <w:t>1997</w:t>
            </w:r>
          </w:p>
        </w:tc>
        <w:tc>
          <w:tcPr>
            <w:tcW w:w="1333" w:type="dxa"/>
            <w:tcBorders>
              <w:top w:val="nil"/>
              <w:left w:val="nil"/>
              <w:bottom w:val="single" w:sz="4" w:space="0" w:color="000000"/>
              <w:right w:val="single" w:sz="4" w:space="0" w:color="000000"/>
            </w:tcBorders>
            <w:shd w:val="clear" w:color="auto" w:fill="auto"/>
            <w:vAlign w:val="bottom"/>
          </w:tcPr>
          <w:p w:rsidR="007F03B6" w:rsidRPr="007F03B6" w:rsidRDefault="000E5DCA" w:rsidP="002A7859">
            <w:pPr>
              <w:rPr>
                <w:rFonts w:eastAsia="Times New Roman"/>
                <w:color w:val="000000"/>
                <w:sz w:val="16"/>
                <w:szCs w:val="16"/>
              </w:rPr>
            </w:pPr>
            <w:r>
              <w:rPr>
                <w:rFonts w:eastAsia="Times New Roman"/>
                <w:color w:val="000000"/>
                <w:sz w:val="16"/>
                <w:szCs w:val="16"/>
              </w:rPr>
              <w:t>Bentley Property</w:t>
            </w:r>
          </w:p>
        </w:tc>
        <w:tc>
          <w:tcPr>
            <w:tcW w:w="1440" w:type="dxa"/>
            <w:tcBorders>
              <w:top w:val="nil"/>
              <w:left w:val="nil"/>
              <w:bottom w:val="single" w:sz="4" w:space="0" w:color="000000"/>
              <w:right w:val="single" w:sz="4" w:space="0" w:color="000000"/>
            </w:tcBorders>
            <w:shd w:val="clear" w:color="auto" w:fill="auto"/>
            <w:vAlign w:val="bottom"/>
          </w:tcPr>
          <w:p w:rsidR="007F03B6" w:rsidRPr="007F03B6" w:rsidRDefault="000E5DCA" w:rsidP="002A7859">
            <w:pPr>
              <w:rPr>
                <w:rFonts w:eastAsia="Times New Roman"/>
                <w:color w:val="000000"/>
                <w:sz w:val="16"/>
                <w:szCs w:val="16"/>
              </w:rPr>
            </w:pPr>
            <w:r>
              <w:rPr>
                <w:rFonts w:eastAsia="Times New Roman"/>
                <w:color w:val="000000"/>
                <w:sz w:val="16"/>
                <w:szCs w:val="16"/>
              </w:rPr>
              <w:t>SE Corners Rd</w:t>
            </w:r>
            <w:r w:rsidR="007F03B6" w:rsidRPr="007F03B6">
              <w:rPr>
                <w:rFonts w:eastAsia="Times New Roman"/>
                <w:color w:val="000000"/>
                <w:sz w:val="16"/>
                <w:szCs w:val="16"/>
              </w:rPr>
              <w:t xml:space="preserve"> Road</w:t>
            </w:r>
          </w:p>
        </w:tc>
        <w:tc>
          <w:tcPr>
            <w:tcW w:w="1350" w:type="dxa"/>
            <w:tcBorders>
              <w:top w:val="nil"/>
              <w:left w:val="nil"/>
              <w:bottom w:val="single" w:sz="4" w:space="0" w:color="000000"/>
              <w:right w:val="single" w:sz="4" w:space="0" w:color="000000"/>
            </w:tcBorders>
            <w:shd w:val="clear" w:color="auto" w:fill="auto"/>
            <w:vAlign w:val="bottom"/>
          </w:tcPr>
          <w:p w:rsidR="007F03B6" w:rsidRPr="007F03B6" w:rsidRDefault="00B62F34" w:rsidP="002A7859">
            <w:pPr>
              <w:rPr>
                <w:rFonts w:eastAsia="Times New Roman"/>
                <w:color w:val="000000"/>
                <w:sz w:val="16"/>
                <w:szCs w:val="16"/>
              </w:rPr>
            </w:pPr>
            <w:r>
              <w:rPr>
                <w:rFonts w:eastAsia="Times New Roman"/>
                <w:color w:val="000000"/>
                <w:sz w:val="16"/>
                <w:szCs w:val="16"/>
              </w:rPr>
              <w:t>?</w:t>
            </w:r>
          </w:p>
        </w:tc>
        <w:tc>
          <w:tcPr>
            <w:tcW w:w="990" w:type="dxa"/>
            <w:tcBorders>
              <w:top w:val="nil"/>
              <w:left w:val="nil"/>
              <w:bottom w:val="single" w:sz="4" w:space="0" w:color="000000"/>
              <w:right w:val="single" w:sz="4" w:space="0" w:color="000000"/>
            </w:tcBorders>
            <w:shd w:val="clear" w:color="auto" w:fill="auto"/>
            <w:vAlign w:val="bottom"/>
          </w:tcPr>
          <w:p w:rsidR="007F03B6" w:rsidRPr="007F03B6" w:rsidRDefault="000E5DCA" w:rsidP="002A7859">
            <w:pPr>
              <w:jc w:val="right"/>
              <w:rPr>
                <w:rFonts w:eastAsia="Times New Roman"/>
                <w:color w:val="000000"/>
                <w:sz w:val="16"/>
                <w:szCs w:val="16"/>
              </w:rPr>
            </w:pPr>
            <w:r>
              <w:rPr>
                <w:rFonts w:eastAsia="Times New Roman"/>
                <w:color w:val="000000"/>
                <w:sz w:val="16"/>
                <w:szCs w:val="16"/>
              </w:rPr>
              <w:t>05/20/1997</w:t>
            </w:r>
          </w:p>
        </w:tc>
        <w:tc>
          <w:tcPr>
            <w:tcW w:w="1080" w:type="dxa"/>
            <w:tcBorders>
              <w:top w:val="nil"/>
              <w:left w:val="nil"/>
              <w:bottom w:val="single" w:sz="4" w:space="0" w:color="000000"/>
              <w:right w:val="single" w:sz="4" w:space="0" w:color="000000"/>
            </w:tcBorders>
            <w:shd w:val="clear" w:color="auto" w:fill="auto"/>
            <w:vAlign w:val="bottom"/>
          </w:tcPr>
          <w:p w:rsidR="007F03B6" w:rsidRPr="00D55B58" w:rsidRDefault="000E5DCA" w:rsidP="007F03B6">
            <w:pPr>
              <w:jc w:val="right"/>
              <w:rPr>
                <w:rFonts w:eastAsia="Times New Roman"/>
                <w:color w:val="000000"/>
                <w:sz w:val="16"/>
                <w:szCs w:val="16"/>
              </w:rPr>
            </w:pPr>
            <w:r>
              <w:rPr>
                <w:rFonts w:eastAsia="Times New Roman"/>
                <w:color w:val="000000"/>
                <w:sz w:val="16"/>
                <w:szCs w:val="16"/>
              </w:rPr>
              <w:t>05/20/1997</w:t>
            </w:r>
          </w:p>
        </w:tc>
        <w:tc>
          <w:tcPr>
            <w:tcW w:w="1890" w:type="dxa"/>
            <w:tcBorders>
              <w:top w:val="nil"/>
              <w:left w:val="nil"/>
              <w:bottom w:val="single" w:sz="4" w:space="0" w:color="000000"/>
              <w:right w:val="single" w:sz="4" w:space="0" w:color="000000"/>
            </w:tcBorders>
            <w:shd w:val="clear" w:color="auto" w:fill="auto"/>
            <w:vAlign w:val="bottom"/>
          </w:tcPr>
          <w:p w:rsidR="007F03B6" w:rsidRPr="00D55B58" w:rsidRDefault="000E5DCA" w:rsidP="007F03B6">
            <w:pPr>
              <w:rPr>
                <w:rFonts w:eastAsia="Times New Roman"/>
                <w:color w:val="000000"/>
                <w:sz w:val="16"/>
                <w:szCs w:val="16"/>
              </w:rPr>
            </w:pPr>
            <w:r>
              <w:rPr>
                <w:rFonts w:eastAsia="Times New Roman"/>
                <w:color w:val="000000"/>
                <w:sz w:val="16"/>
                <w:szCs w:val="16"/>
              </w:rPr>
              <w:t>Solid Waste Disposal</w:t>
            </w:r>
          </w:p>
        </w:tc>
      </w:tr>
      <w:tr w:rsidR="000E5DCA" w:rsidRPr="007F03B6" w:rsidTr="00266FD5">
        <w:trPr>
          <w:trHeight w:val="144"/>
        </w:trPr>
        <w:tc>
          <w:tcPr>
            <w:tcW w:w="1020" w:type="dxa"/>
            <w:tcBorders>
              <w:top w:val="nil"/>
              <w:left w:val="single" w:sz="4" w:space="0" w:color="000000"/>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WMD349</w:t>
            </w:r>
          </w:p>
        </w:tc>
        <w:tc>
          <w:tcPr>
            <w:tcW w:w="622"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jc w:val="right"/>
              <w:rPr>
                <w:rFonts w:eastAsia="Times New Roman"/>
                <w:color w:val="000000"/>
                <w:sz w:val="16"/>
                <w:szCs w:val="16"/>
              </w:rPr>
            </w:pPr>
            <w:r>
              <w:rPr>
                <w:rFonts w:eastAsia="Times New Roman"/>
                <w:color w:val="000000"/>
                <w:sz w:val="16"/>
                <w:szCs w:val="16"/>
              </w:rPr>
              <w:t>2005</w:t>
            </w:r>
          </w:p>
        </w:tc>
        <w:tc>
          <w:tcPr>
            <w:tcW w:w="1333"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CVPS</w:t>
            </w:r>
          </w:p>
        </w:tc>
        <w:tc>
          <w:tcPr>
            <w:tcW w:w="144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Woodcock Rd</w:t>
            </w:r>
          </w:p>
        </w:tc>
        <w:tc>
          <w:tcPr>
            <w:tcW w:w="135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CVPS</w:t>
            </w:r>
          </w:p>
        </w:tc>
        <w:tc>
          <w:tcPr>
            <w:tcW w:w="99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jc w:val="right"/>
              <w:rPr>
                <w:rFonts w:eastAsia="Times New Roman"/>
                <w:color w:val="000000"/>
                <w:sz w:val="16"/>
                <w:szCs w:val="16"/>
              </w:rPr>
            </w:pPr>
            <w:r>
              <w:rPr>
                <w:rFonts w:eastAsia="Times New Roman"/>
                <w:color w:val="000000"/>
                <w:sz w:val="16"/>
                <w:szCs w:val="16"/>
              </w:rPr>
              <w:t>9/30/2005</w:t>
            </w:r>
          </w:p>
        </w:tc>
        <w:tc>
          <w:tcPr>
            <w:tcW w:w="108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jc w:val="right"/>
              <w:rPr>
                <w:rFonts w:eastAsia="Times New Roman"/>
                <w:color w:val="000000"/>
                <w:sz w:val="16"/>
                <w:szCs w:val="16"/>
              </w:rPr>
            </w:pPr>
            <w:r>
              <w:rPr>
                <w:rFonts w:eastAsia="Times New Roman"/>
                <w:color w:val="000000"/>
                <w:sz w:val="16"/>
                <w:szCs w:val="16"/>
              </w:rPr>
              <w:t>9/30/2005</w:t>
            </w:r>
          </w:p>
        </w:tc>
        <w:tc>
          <w:tcPr>
            <w:tcW w:w="189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B9308F">
            <w:pPr>
              <w:rPr>
                <w:rFonts w:eastAsia="Times New Roman"/>
                <w:color w:val="000000"/>
                <w:sz w:val="16"/>
                <w:szCs w:val="16"/>
              </w:rPr>
            </w:pPr>
            <w:r>
              <w:rPr>
                <w:rFonts w:eastAsia="Times New Roman"/>
                <w:color w:val="000000"/>
                <w:sz w:val="16"/>
                <w:szCs w:val="16"/>
              </w:rPr>
              <w:t>Transformer spill</w:t>
            </w:r>
          </w:p>
        </w:tc>
      </w:tr>
      <w:tr w:rsidR="000E5DCA" w:rsidRPr="007F03B6" w:rsidTr="00266FD5">
        <w:trPr>
          <w:trHeight w:val="144"/>
        </w:trPr>
        <w:tc>
          <w:tcPr>
            <w:tcW w:w="1020" w:type="dxa"/>
            <w:tcBorders>
              <w:top w:val="nil"/>
              <w:left w:val="single" w:sz="4" w:space="0" w:color="000000"/>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WMD225</w:t>
            </w:r>
          </w:p>
        </w:tc>
        <w:tc>
          <w:tcPr>
            <w:tcW w:w="622"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jc w:val="right"/>
              <w:rPr>
                <w:rFonts w:eastAsia="Times New Roman"/>
                <w:color w:val="000000"/>
                <w:sz w:val="16"/>
                <w:szCs w:val="16"/>
              </w:rPr>
            </w:pPr>
            <w:r>
              <w:rPr>
                <w:rFonts w:eastAsia="Times New Roman"/>
                <w:color w:val="000000"/>
                <w:sz w:val="16"/>
                <w:szCs w:val="16"/>
              </w:rPr>
              <w:t>2006</w:t>
            </w:r>
          </w:p>
        </w:tc>
        <w:tc>
          <w:tcPr>
            <w:tcW w:w="1333"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 xml:space="preserve">CVPS </w:t>
            </w:r>
          </w:p>
        </w:tc>
        <w:tc>
          <w:tcPr>
            <w:tcW w:w="144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0E5DCA">
            <w:pPr>
              <w:rPr>
                <w:rFonts w:eastAsia="Times New Roman"/>
                <w:color w:val="000000"/>
                <w:sz w:val="16"/>
                <w:szCs w:val="16"/>
              </w:rPr>
            </w:pPr>
            <w:r>
              <w:rPr>
                <w:rFonts w:eastAsia="Times New Roman"/>
                <w:color w:val="000000"/>
                <w:sz w:val="16"/>
                <w:szCs w:val="16"/>
              </w:rPr>
              <w:t>1907 Sandgate Rd</w:t>
            </w:r>
          </w:p>
        </w:tc>
        <w:tc>
          <w:tcPr>
            <w:tcW w:w="1350" w:type="dxa"/>
            <w:tcBorders>
              <w:top w:val="nil"/>
              <w:left w:val="nil"/>
              <w:bottom w:val="single" w:sz="4" w:space="0" w:color="000000"/>
              <w:right w:val="single" w:sz="4" w:space="0" w:color="000000"/>
            </w:tcBorders>
            <w:shd w:val="clear" w:color="auto" w:fill="auto"/>
            <w:vAlign w:val="bottom"/>
            <w:hideMark/>
          </w:tcPr>
          <w:p w:rsidR="007F03B6" w:rsidRPr="007F03B6" w:rsidRDefault="007F03B6" w:rsidP="007F03B6">
            <w:pPr>
              <w:rPr>
                <w:rFonts w:eastAsia="Times New Roman"/>
                <w:color w:val="000000"/>
                <w:sz w:val="16"/>
                <w:szCs w:val="16"/>
              </w:rPr>
            </w:pPr>
            <w:r w:rsidRPr="007F03B6">
              <w:rPr>
                <w:rFonts w:eastAsia="Times New Roman"/>
                <w:color w:val="000000"/>
                <w:sz w:val="16"/>
                <w:szCs w:val="16"/>
              </w:rPr>
              <w:t>CVPS</w:t>
            </w:r>
          </w:p>
        </w:tc>
        <w:tc>
          <w:tcPr>
            <w:tcW w:w="99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jc w:val="right"/>
              <w:rPr>
                <w:rFonts w:eastAsia="Times New Roman"/>
                <w:color w:val="000000"/>
                <w:sz w:val="16"/>
                <w:szCs w:val="16"/>
              </w:rPr>
            </w:pPr>
            <w:r>
              <w:rPr>
                <w:rFonts w:eastAsia="Times New Roman"/>
                <w:color w:val="000000"/>
                <w:sz w:val="16"/>
                <w:szCs w:val="16"/>
              </w:rPr>
              <w:t>5/24/2006</w:t>
            </w:r>
          </w:p>
        </w:tc>
        <w:tc>
          <w:tcPr>
            <w:tcW w:w="108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0E5DCA">
            <w:pPr>
              <w:jc w:val="right"/>
              <w:rPr>
                <w:rFonts w:eastAsia="Times New Roman"/>
                <w:color w:val="000000"/>
                <w:sz w:val="16"/>
                <w:szCs w:val="16"/>
              </w:rPr>
            </w:pPr>
            <w:r>
              <w:rPr>
                <w:rFonts w:eastAsia="Times New Roman"/>
                <w:color w:val="000000"/>
                <w:sz w:val="16"/>
                <w:szCs w:val="16"/>
              </w:rPr>
              <w:t>5/24/2006</w:t>
            </w:r>
          </w:p>
        </w:tc>
        <w:tc>
          <w:tcPr>
            <w:tcW w:w="189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Transformer leak</w:t>
            </w:r>
          </w:p>
        </w:tc>
      </w:tr>
      <w:tr w:rsidR="000E5DCA" w:rsidRPr="007F03B6" w:rsidTr="00266FD5">
        <w:trPr>
          <w:trHeight w:val="144"/>
        </w:trPr>
        <w:tc>
          <w:tcPr>
            <w:tcW w:w="1020" w:type="dxa"/>
            <w:tcBorders>
              <w:top w:val="nil"/>
              <w:left w:val="single" w:sz="4" w:space="0" w:color="000000"/>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WMD517</w:t>
            </w:r>
          </w:p>
        </w:tc>
        <w:tc>
          <w:tcPr>
            <w:tcW w:w="622"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jc w:val="right"/>
              <w:rPr>
                <w:rFonts w:eastAsia="Times New Roman"/>
                <w:color w:val="000000"/>
                <w:sz w:val="16"/>
                <w:szCs w:val="16"/>
              </w:rPr>
            </w:pPr>
            <w:r>
              <w:rPr>
                <w:rFonts w:eastAsia="Times New Roman"/>
                <w:color w:val="000000"/>
                <w:sz w:val="16"/>
                <w:szCs w:val="16"/>
              </w:rPr>
              <w:t>2008</w:t>
            </w:r>
          </w:p>
        </w:tc>
        <w:tc>
          <w:tcPr>
            <w:tcW w:w="1333"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Pole 58 Line 514</w:t>
            </w:r>
          </w:p>
        </w:tc>
        <w:tc>
          <w:tcPr>
            <w:tcW w:w="144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Rupert Rd</w:t>
            </w:r>
          </w:p>
        </w:tc>
        <w:tc>
          <w:tcPr>
            <w:tcW w:w="135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7F03B6">
            <w:pPr>
              <w:rPr>
                <w:rFonts w:eastAsia="Times New Roman"/>
                <w:color w:val="000000"/>
                <w:sz w:val="16"/>
                <w:szCs w:val="16"/>
              </w:rPr>
            </w:pPr>
            <w:r>
              <w:rPr>
                <w:rFonts w:eastAsia="Times New Roman"/>
                <w:color w:val="000000"/>
                <w:sz w:val="16"/>
                <w:szCs w:val="16"/>
              </w:rPr>
              <w:t>CVPS</w:t>
            </w:r>
          </w:p>
        </w:tc>
        <w:tc>
          <w:tcPr>
            <w:tcW w:w="99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0E5DCA">
            <w:pPr>
              <w:jc w:val="right"/>
              <w:rPr>
                <w:rFonts w:eastAsia="Times New Roman"/>
                <w:color w:val="000000"/>
                <w:sz w:val="16"/>
                <w:szCs w:val="16"/>
              </w:rPr>
            </w:pPr>
            <w:r>
              <w:rPr>
                <w:rFonts w:eastAsia="Times New Roman"/>
                <w:color w:val="000000"/>
                <w:sz w:val="16"/>
                <w:szCs w:val="16"/>
              </w:rPr>
              <w:t>10/28/2008</w:t>
            </w:r>
          </w:p>
        </w:tc>
        <w:tc>
          <w:tcPr>
            <w:tcW w:w="108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0E5DCA">
            <w:pPr>
              <w:jc w:val="right"/>
              <w:rPr>
                <w:rFonts w:eastAsia="Times New Roman"/>
                <w:color w:val="000000"/>
                <w:sz w:val="16"/>
                <w:szCs w:val="16"/>
              </w:rPr>
            </w:pPr>
            <w:r>
              <w:rPr>
                <w:rFonts w:eastAsia="Times New Roman"/>
                <w:color w:val="000000"/>
                <w:sz w:val="16"/>
                <w:szCs w:val="16"/>
              </w:rPr>
              <w:t>10/29/2008</w:t>
            </w:r>
          </w:p>
        </w:tc>
        <w:tc>
          <w:tcPr>
            <w:tcW w:w="1890" w:type="dxa"/>
            <w:tcBorders>
              <w:top w:val="nil"/>
              <w:left w:val="nil"/>
              <w:bottom w:val="single" w:sz="4" w:space="0" w:color="000000"/>
              <w:right w:val="single" w:sz="4" w:space="0" w:color="000000"/>
            </w:tcBorders>
            <w:shd w:val="clear" w:color="auto" w:fill="auto"/>
            <w:vAlign w:val="bottom"/>
            <w:hideMark/>
          </w:tcPr>
          <w:p w:rsidR="007F03B6" w:rsidRPr="007F03B6" w:rsidRDefault="000E5DCA" w:rsidP="00B9308F">
            <w:pPr>
              <w:rPr>
                <w:rFonts w:eastAsia="Times New Roman"/>
                <w:color w:val="000000"/>
                <w:sz w:val="16"/>
                <w:szCs w:val="16"/>
              </w:rPr>
            </w:pPr>
            <w:r>
              <w:rPr>
                <w:rFonts w:eastAsia="Times New Roman"/>
                <w:color w:val="000000"/>
                <w:sz w:val="16"/>
                <w:szCs w:val="16"/>
              </w:rPr>
              <w:t>Transformer shot</w:t>
            </w:r>
          </w:p>
        </w:tc>
      </w:tr>
    </w:tbl>
    <w:p w:rsidR="00921711" w:rsidRDefault="00921711">
      <w:pPr>
        <w:rPr>
          <w:sz w:val="28"/>
          <w:szCs w:val="28"/>
        </w:rPr>
      </w:pPr>
    </w:p>
    <w:p w:rsidR="00921711" w:rsidRDefault="00921711">
      <w:pPr>
        <w:rPr>
          <w:sz w:val="28"/>
          <w:szCs w:val="28"/>
        </w:rPr>
      </w:pPr>
      <w:r w:rsidRPr="00921711">
        <w:rPr>
          <w:sz w:val="28"/>
          <w:szCs w:val="28"/>
        </w:rPr>
        <w:tab/>
        <w:t>c.</w:t>
      </w:r>
      <w:r w:rsidRPr="00921711">
        <w:rPr>
          <w:sz w:val="28"/>
          <w:szCs w:val="28"/>
        </w:rPr>
        <w:tab/>
        <w:t>Extent and Location</w:t>
      </w:r>
    </w:p>
    <w:p w:rsidR="00921711" w:rsidRDefault="00921711">
      <w:pPr>
        <w:rPr>
          <w:sz w:val="28"/>
          <w:szCs w:val="28"/>
        </w:rPr>
      </w:pPr>
    </w:p>
    <w:p w:rsidR="0008411A" w:rsidRPr="0008411A" w:rsidRDefault="00C33795" w:rsidP="0008411A">
      <w:pPr>
        <w:rPr>
          <w:rFonts w:eastAsia="Times New Roman"/>
          <w:sz w:val="24"/>
          <w:szCs w:val="24"/>
        </w:rPr>
      </w:pPr>
      <w:r>
        <w:rPr>
          <w:sz w:val="28"/>
          <w:szCs w:val="28"/>
        </w:rPr>
        <w:tab/>
      </w:r>
      <w:r>
        <w:rPr>
          <w:sz w:val="24"/>
          <w:szCs w:val="24"/>
        </w:rPr>
        <w:t>All of the spills listed above</w:t>
      </w:r>
      <w:r w:rsidR="007A7125">
        <w:rPr>
          <w:sz w:val="24"/>
          <w:szCs w:val="24"/>
        </w:rPr>
        <w:t xml:space="preserve"> affected small sites or areas.  Sandgate Road carries</w:t>
      </w:r>
      <w:r>
        <w:rPr>
          <w:sz w:val="24"/>
          <w:szCs w:val="24"/>
        </w:rPr>
        <w:t xml:space="preserve"> substantial traffic, and a spill on </w:t>
      </w:r>
      <w:r w:rsidR="007A7125">
        <w:rPr>
          <w:sz w:val="24"/>
          <w:szCs w:val="24"/>
        </w:rPr>
        <w:t>this road</w:t>
      </w:r>
      <w:r>
        <w:rPr>
          <w:sz w:val="24"/>
          <w:szCs w:val="24"/>
        </w:rPr>
        <w:t xml:space="preserve"> could affect a large portion of the town.</w:t>
      </w:r>
      <w:r w:rsidR="003E4F20" w:rsidRPr="003E4F20">
        <w:rPr>
          <w:rFonts w:eastAsia="Times New Roman"/>
          <w:sz w:val="20"/>
          <w:szCs w:val="20"/>
        </w:rPr>
        <w:t xml:space="preserve"> </w:t>
      </w:r>
      <w:r w:rsidR="0008411A">
        <w:rPr>
          <w:rFonts w:eastAsia="Times New Roman"/>
          <w:sz w:val="24"/>
          <w:szCs w:val="24"/>
        </w:rPr>
        <w:t>Of particular concern in any hazardous materials spill would be the impact on water resources.</w:t>
      </w:r>
    </w:p>
    <w:p w:rsidR="0008411A" w:rsidRDefault="00666E7E" w:rsidP="003E4F20">
      <w:pPr>
        <w:rPr>
          <w:rFonts w:eastAsia="Times New Roman"/>
          <w:sz w:val="24"/>
          <w:szCs w:val="24"/>
        </w:rPr>
      </w:pPr>
      <w:r>
        <w:rPr>
          <w:rFonts w:eastAsia="Times New Roman"/>
          <w:sz w:val="24"/>
          <w:szCs w:val="24"/>
        </w:rPr>
        <w:t xml:space="preserve">Map </w:t>
      </w:r>
      <w:r w:rsidR="0024322A">
        <w:rPr>
          <w:rFonts w:eastAsia="Times New Roman"/>
          <w:sz w:val="24"/>
          <w:szCs w:val="24"/>
        </w:rPr>
        <w:t>7</w:t>
      </w:r>
      <w:r w:rsidR="0008411A">
        <w:rPr>
          <w:rFonts w:eastAsia="Times New Roman"/>
          <w:sz w:val="24"/>
          <w:szCs w:val="24"/>
        </w:rPr>
        <w:t xml:space="preserve"> shows the transportation system in relation to surface</w:t>
      </w:r>
      <w:r w:rsidR="00AC19E4">
        <w:rPr>
          <w:rFonts w:eastAsia="Times New Roman"/>
          <w:sz w:val="24"/>
          <w:szCs w:val="24"/>
        </w:rPr>
        <w:t xml:space="preserve"> waters including streams and wetlands</w:t>
      </w:r>
      <w:r w:rsidR="007A7125">
        <w:rPr>
          <w:rFonts w:eastAsia="Times New Roman"/>
          <w:sz w:val="24"/>
          <w:szCs w:val="24"/>
        </w:rPr>
        <w:t>.</w:t>
      </w:r>
      <w:r w:rsidR="00AC19E4">
        <w:rPr>
          <w:rFonts w:eastAsia="Times New Roman"/>
          <w:sz w:val="24"/>
          <w:szCs w:val="24"/>
        </w:rPr>
        <w:t xml:space="preserve"> </w:t>
      </w:r>
      <w:r w:rsidR="00E420FB">
        <w:rPr>
          <w:rFonts w:eastAsia="Times New Roman"/>
          <w:sz w:val="24"/>
          <w:szCs w:val="24"/>
        </w:rPr>
        <w:t xml:space="preserve">Road sections with a high potential of accidents </w:t>
      </w:r>
      <w:r w:rsidR="00AC19E4">
        <w:rPr>
          <w:rFonts w:eastAsia="Times New Roman"/>
          <w:sz w:val="24"/>
          <w:szCs w:val="24"/>
        </w:rPr>
        <w:t xml:space="preserve">have been identified by the </w:t>
      </w:r>
      <w:r w:rsidR="00E420FB">
        <w:rPr>
          <w:rFonts w:eastAsia="Times New Roman"/>
          <w:sz w:val="24"/>
          <w:szCs w:val="24"/>
        </w:rPr>
        <w:t xml:space="preserve">planning committee.  </w:t>
      </w:r>
      <w:r w:rsidR="00AC19E4">
        <w:rPr>
          <w:rFonts w:eastAsia="Times New Roman"/>
          <w:sz w:val="24"/>
          <w:szCs w:val="24"/>
        </w:rPr>
        <w:t>Roads with a</w:t>
      </w:r>
      <w:r w:rsidR="004028DE">
        <w:rPr>
          <w:rFonts w:eastAsia="Times New Roman"/>
          <w:sz w:val="24"/>
          <w:szCs w:val="24"/>
        </w:rPr>
        <w:t xml:space="preserve">verage grades greater than 10% </w:t>
      </w:r>
      <w:r w:rsidR="00AC19E4">
        <w:rPr>
          <w:rFonts w:eastAsia="Times New Roman"/>
          <w:sz w:val="24"/>
          <w:szCs w:val="24"/>
        </w:rPr>
        <w:t>also present hazards, particularly when roads are wet or dur</w:t>
      </w:r>
      <w:r w:rsidR="007A7125">
        <w:rPr>
          <w:rFonts w:eastAsia="Times New Roman"/>
          <w:sz w:val="24"/>
          <w:szCs w:val="24"/>
        </w:rPr>
        <w:t xml:space="preserve">ing winter storms. </w:t>
      </w:r>
    </w:p>
    <w:p w:rsidR="00741980" w:rsidRDefault="00741980" w:rsidP="003E4F20">
      <w:pPr>
        <w:rPr>
          <w:rFonts w:eastAsia="Times New Roman"/>
          <w:sz w:val="24"/>
          <w:szCs w:val="24"/>
        </w:rPr>
      </w:pPr>
    </w:p>
    <w:p w:rsidR="00921711" w:rsidRDefault="00921711">
      <w:pPr>
        <w:rPr>
          <w:sz w:val="28"/>
          <w:szCs w:val="28"/>
        </w:rPr>
      </w:pPr>
      <w:r w:rsidRPr="00921711">
        <w:rPr>
          <w:sz w:val="28"/>
          <w:szCs w:val="28"/>
        </w:rPr>
        <w:tab/>
        <w:t>d.</w:t>
      </w:r>
      <w:r w:rsidRPr="00921711">
        <w:rPr>
          <w:sz w:val="28"/>
          <w:szCs w:val="28"/>
        </w:rPr>
        <w:tab/>
        <w:t>Probability, Impact and Vulnerability</w:t>
      </w:r>
    </w:p>
    <w:p w:rsidR="00C33795" w:rsidRDefault="00C33795" w:rsidP="00C33795">
      <w:pPr>
        <w:ind w:firstLine="720"/>
        <w:rPr>
          <w:sz w:val="24"/>
          <w:szCs w:val="24"/>
        </w:rPr>
      </w:pPr>
    </w:p>
    <w:p w:rsidR="00C65038" w:rsidRDefault="00C33795" w:rsidP="00C33795">
      <w:pPr>
        <w:ind w:firstLine="720"/>
        <w:rPr>
          <w:sz w:val="24"/>
          <w:szCs w:val="24"/>
        </w:rPr>
      </w:pPr>
      <w:r w:rsidRPr="00600C2D">
        <w:rPr>
          <w:sz w:val="24"/>
          <w:szCs w:val="24"/>
        </w:rPr>
        <w:t xml:space="preserve">Given the number of past spills, hazardous materials spills occur </w:t>
      </w:r>
      <w:r>
        <w:rPr>
          <w:sz w:val="24"/>
          <w:szCs w:val="24"/>
        </w:rPr>
        <w:t>less than</w:t>
      </w:r>
      <w:r w:rsidRPr="00600C2D">
        <w:rPr>
          <w:sz w:val="24"/>
          <w:szCs w:val="24"/>
        </w:rPr>
        <w:t xml:space="preserve"> annually and affect very small areas.</w:t>
      </w:r>
      <w:r>
        <w:rPr>
          <w:sz w:val="24"/>
          <w:szCs w:val="24"/>
        </w:rPr>
        <w:t xml:space="preserve"> Increased truck traffic also increases the possibility of a major spill. </w:t>
      </w:r>
      <w:r w:rsidR="00AC19E4">
        <w:rPr>
          <w:sz w:val="24"/>
          <w:szCs w:val="24"/>
        </w:rPr>
        <w:t xml:space="preserve">However, many areas are vulnerable due to the extensive transportation system and proximity </w:t>
      </w:r>
      <w:r w:rsidR="00AC19E4">
        <w:rPr>
          <w:sz w:val="24"/>
          <w:szCs w:val="24"/>
        </w:rPr>
        <w:lastRenderedPageBreak/>
        <w:t xml:space="preserve">of surface and groundwater resources to that system. </w:t>
      </w:r>
      <w:r w:rsidR="00C65038">
        <w:rPr>
          <w:sz w:val="24"/>
          <w:szCs w:val="24"/>
        </w:rPr>
        <w:t xml:space="preserve">Most hazardous materials are transported via </w:t>
      </w:r>
      <w:r w:rsidR="007A7125">
        <w:rPr>
          <w:sz w:val="24"/>
          <w:szCs w:val="24"/>
        </w:rPr>
        <w:t>Sandgate Road</w:t>
      </w:r>
      <w:r w:rsidR="00C65038">
        <w:rPr>
          <w:sz w:val="24"/>
          <w:szCs w:val="24"/>
        </w:rPr>
        <w:t xml:space="preserve">. However, </w:t>
      </w:r>
      <w:r w:rsidR="007A7125">
        <w:rPr>
          <w:sz w:val="24"/>
          <w:szCs w:val="24"/>
        </w:rPr>
        <w:t xml:space="preserve">all </w:t>
      </w:r>
      <w:r w:rsidR="00C65038">
        <w:rPr>
          <w:sz w:val="24"/>
          <w:szCs w:val="24"/>
        </w:rPr>
        <w:t xml:space="preserve">local roads carry materials that could spill and affect aquatic resources as well as individual wells. </w:t>
      </w:r>
    </w:p>
    <w:p w:rsidR="00C65038" w:rsidRDefault="00C65038" w:rsidP="00C33795">
      <w:pPr>
        <w:ind w:firstLine="720"/>
        <w:rPr>
          <w:sz w:val="24"/>
          <w:szCs w:val="24"/>
        </w:rPr>
      </w:pPr>
    </w:p>
    <w:p w:rsidR="00C33795" w:rsidRPr="00600C2D" w:rsidRDefault="00C33795" w:rsidP="00C33795">
      <w:pPr>
        <w:ind w:firstLine="720"/>
        <w:rPr>
          <w:sz w:val="24"/>
          <w:szCs w:val="24"/>
        </w:rPr>
      </w:pPr>
      <w:r>
        <w:rPr>
          <w:sz w:val="24"/>
          <w:szCs w:val="24"/>
        </w:rPr>
        <w:t xml:space="preserve">The overall likelihood </w:t>
      </w:r>
      <w:r w:rsidR="00C65038">
        <w:rPr>
          <w:sz w:val="24"/>
          <w:szCs w:val="24"/>
        </w:rPr>
        <w:t xml:space="preserve">of a hazardous materials spill on an annual basis </w:t>
      </w:r>
      <w:r>
        <w:rPr>
          <w:sz w:val="24"/>
          <w:szCs w:val="24"/>
        </w:rPr>
        <w:t>is probably between one and ten percent.</w:t>
      </w:r>
      <w:r w:rsidR="002A7FCE">
        <w:rPr>
          <w:sz w:val="24"/>
          <w:szCs w:val="24"/>
        </w:rPr>
        <w:t xml:space="preserve"> </w:t>
      </w:r>
      <w:r w:rsidR="00C65038">
        <w:rPr>
          <w:sz w:val="24"/>
          <w:szCs w:val="24"/>
        </w:rPr>
        <w:t>Injuries, except in the case of direct injuries from a traffic accident, are likely low. However, the long term impacts of a spill could be extensive if aquatic resources and/or water supplies were affected.</w:t>
      </w:r>
    </w:p>
    <w:p w:rsidR="003C5AFD" w:rsidRDefault="003C5AFD">
      <w:pPr>
        <w:rPr>
          <w:sz w:val="28"/>
          <w:szCs w:val="28"/>
        </w:rPr>
      </w:pPr>
    </w:p>
    <w:p w:rsidR="0065175C" w:rsidRPr="00921711" w:rsidRDefault="0065175C" w:rsidP="0065175C">
      <w:pPr>
        <w:ind w:firstLine="720"/>
        <w:rPr>
          <w:sz w:val="28"/>
          <w:szCs w:val="28"/>
        </w:rPr>
      </w:pPr>
      <w:bookmarkStart w:id="9" w:name="Infectious_Disease"/>
      <w:bookmarkEnd w:id="9"/>
      <w:r>
        <w:rPr>
          <w:sz w:val="28"/>
          <w:szCs w:val="28"/>
        </w:rPr>
        <w:t>11</w:t>
      </w:r>
      <w:r w:rsidRPr="00921711">
        <w:rPr>
          <w:sz w:val="28"/>
          <w:szCs w:val="28"/>
        </w:rPr>
        <w:t>.</w:t>
      </w:r>
      <w:r w:rsidRPr="00921711">
        <w:rPr>
          <w:sz w:val="28"/>
          <w:szCs w:val="28"/>
        </w:rPr>
        <w:tab/>
      </w:r>
      <w:r>
        <w:rPr>
          <w:sz w:val="28"/>
          <w:szCs w:val="28"/>
        </w:rPr>
        <w:t>Infectious Disease Outbreak</w:t>
      </w:r>
    </w:p>
    <w:p w:rsidR="0065175C" w:rsidRPr="00921711" w:rsidRDefault="0065175C" w:rsidP="0065175C">
      <w:pPr>
        <w:rPr>
          <w:sz w:val="24"/>
          <w:szCs w:val="24"/>
        </w:rPr>
      </w:pPr>
    </w:p>
    <w:p w:rsidR="0065175C" w:rsidRDefault="0065175C" w:rsidP="0065175C">
      <w:pPr>
        <w:rPr>
          <w:sz w:val="28"/>
          <w:szCs w:val="28"/>
        </w:rPr>
      </w:pPr>
      <w:r>
        <w:rPr>
          <w:sz w:val="28"/>
          <w:szCs w:val="28"/>
        </w:rPr>
        <w:tab/>
      </w:r>
      <w:r w:rsidRPr="00921711">
        <w:rPr>
          <w:sz w:val="28"/>
          <w:szCs w:val="28"/>
        </w:rPr>
        <w:t>a.</w:t>
      </w:r>
      <w:r w:rsidRPr="00921711">
        <w:rPr>
          <w:sz w:val="28"/>
          <w:szCs w:val="28"/>
        </w:rPr>
        <w:tab/>
        <w:t>Descriptions</w:t>
      </w:r>
    </w:p>
    <w:p w:rsidR="0065175C" w:rsidRDefault="0065175C" w:rsidP="0065175C">
      <w:pPr>
        <w:rPr>
          <w:sz w:val="24"/>
          <w:szCs w:val="24"/>
        </w:rPr>
      </w:pPr>
    </w:p>
    <w:p w:rsidR="0065175C" w:rsidRDefault="0065175C" w:rsidP="0065175C">
      <w:pPr>
        <w:rPr>
          <w:sz w:val="24"/>
          <w:szCs w:val="24"/>
        </w:rPr>
      </w:pPr>
      <w:r>
        <w:rPr>
          <w:sz w:val="24"/>
          <w:szCs w:val="24"/>
        </w:rPr>
        <w:tab/>
        <w:t xml:space="preserve">Infectious diseases are caused by bacterial infections, viruses, fungi and other organisms that can spread through the human population. </w:t>
      </w:r>
    </w:p>
    <w:p w:rsidR="0065175C" w:rsidRPr="00921711" w:rsidRDefault="0065175C" w:rsidP="0065175C">
      <w:pPr>
        <w:rPr>
          <w:sz w:val="24"/>
          <w:szCs w:val="24"/>
        </w:rPr>
      </w:pPr>
    </w:p>
    <w:p w:rsidR="0065175C" w:rsidRDefault="0065175C" w:rsidP="0065175C">
      <w:pPr>
        <w:rPr>
          <w:sz w:val="28"/>
          <w:szCs w:val="28"/>
        </w:rPr>
      </w:pPr>
      <w:r w:rsidRPr="00921711">
        <w:rPr>
          <w:sz w:val="28"/>
          <w:szCs w:val="28"/>
        </w:rPr>
        <w:tab/>
        <w:t>b.</w:t>
      </w:r>
      <w:r w:rsidRPr="00921711">
        <w:rPr>
          <w:sz w:val="28"/>
          <w:szCs w:val="28"/>
        </w:rPr>
        <w:tab/>
        <w:t>Past Occurrences</w:t>
      </w:r>
    </w:p>
    <w:p w:rsidR="0065175C" w:rsidRDefault="0065175C" w:rsidP="0065175C">
      <w:pPr>
        <w:rPr>
          <w:sz w:val="24"/>
          <w:szCs w:val="24"/>
        </w:rPr>
      </w:pPr>
    </w:p>
    <w:p w:rsidR="0065175C" w:rsidRDefault="0065175C" w:rsidP="0065175C">
      <w:pPr>
        <w:rPr>
          <w:sz w:val="24"/>
          <w:szCs w:val="24"/>
        </w:rPr>
      </w:pPr>
      <w:r>
        <w:rPr>
          <w:sz w:val="24"/>
          <w:szCs w:val="24"/>
        </w:rPr>
        <w:tab/>
        <w:t xml:space="preserve">Infectious diseases are a regular occurrence. The Vermont Department of Health (2013) lists ten different diseases occurring in Bennington County as of June of 2013 with Lyme </w:t>
      </w:r>
      <w:r w:rsidR="00831261">
        <w:rPr>
          <w:sz w:val="24"/>
          <w:szCs w:val="24"/>
        </w:rPr>
        <w:t>disease</w:t>
      </w:r>
      <w:r>
        <w:rPr>
          <w:sz w:val="24"/>
          <w:szCs w:val="24"/>
        </w:rPr>
        <w:t xml:space="preserve"> the highest with sixteen cases. </w:t>
      </w:r>
    </w:p>
    <w:p w:rsidR="0065175C" w:rsidRPr="00921711" w:rsidRDefault="0065175C" w:rsidP="0065175C">
      <w:pPr>
        <w:rPr>
          <w:sz w:val="24"/>
          <w:szCs w:val="24"/>
        </w:rPr>
      </w:pPr>
    </w:p>
    <w:p w:rsidR="0065175C" w:rsidRDefault="0065175C" w:rsidP="0065175C">
      <w:pPr>
        <w:rPr>
          <w:sz w:val="28"/>
          <w:szCs w:val="28"/>
        </w:rPr>
      </w:pPr>
      <w:r w:rsidRPr="00921711">
        <w:rPr>
          <w:sz w:val="28"/>
          <w:szCs w:val="28"/>
        </w:rPr>
        <w:tab/>
        <w:t>c.</w:t>
      </w:r>
      <w:r w:rsidRPr="00921711">
        <w:rPr>
          <w:sz w:val="28"/>
          <w:szCs w:val="28"/>
        </w:rPr>
        <w:tab/>
        <w:t>Extent and Location</w:t>
      </w:r>
    </w:p>
    <w:p w:rsidR="0065175C" w:rsidRDefault="0065175C" w:rsidP="0065175C">
      <w:pPr>
        <w:rPr>
          <w:sz w:val="24"/>
          <w:szCs w:val="24"/>
        </w:rPr>
      </w:pPr>
    </w:p>
    <w:p w:rsidR="0065175C" w:rsidRPr="00921711" w:rsidRDefault="0065175C" w:rsidP="0065175C">
      <w:pPr>
        <w:rPr>
          <w:sz w:val="24"/>
          <w:szCs w:val="24"/>
        </w:rPr>
      </w:pPr>
      <w:r>
        <w:rPr>
          <w:sz w:val="24"/>
          <w:szCs w:val="24"/>
        </w:rPr>
        <w:tab/>
        <w:t xml:space="preserve">In general, individuals and families are most affected by infectious diseases, but schools could be affected as well. </w:t>
      </w:r>
    </w:p>
    <w:p w:rsidR="009610D5" w:rsidRDefault="0065175C" w:rsidP="0065175C">
      <w:pPr>
        <w:rPr>
          <w:sz w:val="28"/>
          <w:szCs w:val="28"/>
        </w:rPr>
      </w:pPr>
      <w:r w:rsidRPr="00921711">
        <w:rPr>
          <w:sz w:val="28"/>
          <w:szCs w:val="28"/>
        </w:rPr>
        <w:tab/>
      </w:r>
    </w:p>
    <w:p w:rsidR="0065175C" w:rsidRDefault="009610D5" w:rsidP="0065175C">
      <w:pPr>
        <w:rPr>
          <w:sz w:val="28"/>
          <w:szCs w:val="28"/>
        </w:rPr>
      </w:pPr>
      <w:r>
        <w:rPr>
          <w:sz w:val="28"/>
          <w:szCs w:val="28"/>
        </w:rPr>
        <w:tab/>
      </w:r>
      <w:r w:rsidR="0065175C" w:rsidRPr="00921711">
        <w:rPr>
          <w:sz w:val="28"/>
          <w:szCs w:val="28"/>
        </w:rPr>
        <w:t>d.</w:t>
      </w:r>
      <w:r w:rsidR="0065175C" w:rsidRPr="00921711">
        <w:rPr>
          <w:sz w:val="28"/>
          <w:szCs w:val="28"/>
        </w:rPr>
        <w:tab/>
        <w:t>Probability, Impact and Vulnerability</w:t>
      </w:r>
    </w:p>
    <w:p w:rsidR="0065175C" w:rsidRDefault="0065175C" w:rsidP="0065175C">
      <w:pPr>
        <w:rPr>
          <w:sz w:val="24"/>
          <w:szCs w:val="24"/>
        </w:rPr>
      </w:pPr>
    </w:p>
    <w:p w:rsidR="0065175C" w:rsidRPr="00921711" w:rsidRDefault="0065175C" w:rsidP="0065175C">
      <w:pPr>
        <w:rPr>
          <w:sz w:val="24"/>
          <w:szCs w:val="24"/>
        </w:rPr>
      </w:pPr>
      <w:r>
        <w:rPr>
          <w:sz w:val="24"/>
          <w:szCs w:val="24"/>
        </w:rPr>
        <w:tab/>
        <w:t>Given past history, there is a low probability of a disease affecting a large portion of the town, but high probability of continued, isolated occurrences.</w:t>
      </w:r>
    </w:p>
    <w:p w:rsidR="00741980" w:rsidRDefault="00741980" w:rsidP="0065175C"/>
    <w:p w:rsidR="0065175C" w:rsidRPr="00921711" w:rsidRDefault="0065175C" w:rsidP="0065175C">
      <w:pPr>
        <w:rPr>
          <w:sz w:val="28"/>
          <w:szCs w:val="28"/>
        </w:rPr>
      </w:pPr>
      <w:r>
        <w:tab/>
      </w:r>
      <w:bookmarkStart w:id="10" w:name="Invasive_Species"/>
      <w:bookmarkEnd w:id="10"/>
      <w:r>
        <w:rPr>
          <w:sz w:val="28"/>
          <w:szCs w:val="28"/>
        </w:rPr>
        <w:t>12</w:t>
      </w:r>
      <w:r w:rsidRPr="00921711">
        <w:rPr>
          <w:sz w:val="28"/>
          <w:szCs w:val="28"/>
        </w:rPr>
        <w:t>.</w:t>
      </w:r>
      <w:r w:rsidRPr="00921711">
        <w:rPr>
          <w:sz w:val="28"/>
          <w:szCs w:val="28"/>
        </w:rPr>
        <w:tab/>
        <w:t>Invasive Species</w:t>
      </w:r>
    </w:p>
    <w:p w:rsidR="0065175C" w:rsidRPr="00921711" w:rsidRDefault="0065175C" w:rsidP="0065175C">
      <w:pPr>
        <w:rPr>
          <w:sz w:val="24"/>
          <w:szCs w:val="24"/>
        </w:rPr>
      </w:pPr>
    </w:p>
    <w:p w:rsidR="0065175C" w:rsidRDefault="0065175C" w:rsidP="0065175C">
      <w:pPr>
        <w:rPr>
          <w:sz w:val="28"/>
          <w:szCs w:val="28"/>
        </w:rPr>
      </w:pPr>
      <w:r>
        <w:rPr>
          <w:sz w:val="28"/>
          <w:szCs w:val="28"/>
        </w:rPr>
        <w:tab/>
      </w:r>
      <w:r w:rsidRPr="00921711">
        <w:rPr>
          <w:sz w:val="28"/>
          <w:szCs w:val="28"/>
        </w:rPr>
        <w:t>a.</w:t>
      </w:r>
      <w:r w:rsidRPr="00921711">
        <w:rPr>
          <w:sz w:val="28"/>
          <w:szCs w:val="28"/>
        </w:rPr>
        <w:tab/>
        <w:t>Descriptions</w:t>
      </w:r>
    </w:p>
    <w:p w:rsidR="00DE48EC" w:rsidRDefault="00DE48EC" w:rsidP="0065175C">
      <w:pPr>
        <w:rPr>
          <w:sz w:val="24"/>
          <w:szCs w:val="24"/>
        </w:rPr>
      </w:pPr>
    </w:p>
    <w:p w:rsidR="0065175C" w:rsidRDefault="0065175C" w:rsidP="0065175C">
      <w:pPr>
        <w:rPr>
          <w:sz w:val="24"/>
          <w:szCs w:val="24"/>
        </w:rPr>
      </w:pPr>
      <w:r>
        <w:rPr>
          <w:sz w:val="24"/>
          <w:szCs w:val="24"/>
        </w:rPr>
        <w:tab/>
        <w:t xml:space="preserve">Invasive species are organisms that are not native to a geographic area and which could or do cause economic or environmental harm. </w:t>
      </w:r>
      <w:r w:rsidR="00831261">
        <w:rPr>
          <w:sz w:val="24"/>
          <w:szCs w:val="24"/>
        </w:rPr>
        <w:t xml:space="preserve">Invasive species are characterized by organisms that spread rapidly, can displace native species, and have few or no predators to keep their populations in check. </w:t>
      </w:r>
      <w:r>
        <w:rPr>
          <w:sz w:val="24"/>
          <w:szCs w:val="24"/>
        </w:rPr>
        <w:t>At the same time, they have characteristics that may reduce the value and use of natural resources. For example Japanese barberry (</w:t>
      </w:r>
      <w:r w:rsidRPr="009C1186">
        <w:rPr>
          <w:i/>
          <w:sz w:val="24"/>
          <w:szCs w:val="24"/>
        </w:rPr>
        <w:t>Berberis thunbergii</w:t>
      </w:r>
      <w:r>
        <w:rPr>
          <w:sz w:val="24"/>
          <w:szCs w:val="24"/>
        </w:rPr>
        <w:t xml:space="preserve">) can become </w:t>
      </w:r>
      <w:r>
        <w:rPr>
          <w:sz w:val="24"/>
          <w:szCs w:val="24"/>
        </w:rPr>
        <w:lastRenderedPageBreak/>
        <w:t xml:space="preserve">a dominant, short shrub in some forests and, given that this is a thorny plant, can reduce the use of an area for recreational purposes (Vermont Agency of Natural Resources 2010). </w:t>
      </w:r>
    </w:p>
    <w:p w:rsidR="0065175C" w:rsidRDefault="0065175C" w:rsidP="0065175C">
      <w:pPr>
        <w:rPr>
          <w:sz w:val="24"/>
          <w:szCs w:val="24"/>
        </w:rPr>
      </w:pPr>
    </w:p>
    <w:p w:rsidR="0065175C" w:rsidRPr="000E38E6" w:rsidRDefault="0065175C" w:rsidP="0065175C">
      <w:pPr>
        <w:rPr>
          <w:sz w:val="24"/>
          <w:szCs w:val="24"/>
        </w:rPr>
      </w:pPr>
      <w:r>
        <w:rPr>
          <w:sz w:val="24"/>
          <w:szCs w:val="24"/>
        </w:rPr>
        <w:tab/>
        <w:t xml:space="preserve">Vermont has </w:t>
      </w:r>
      <w:r w:rsidR="00ED1DC1">
        <w:rPr>
          <w:sz w:val="24"/>
          <w:szCs w:val="24"/>
        </w:rPr>
        <w:t>two</w:t>
      </w:r>
      <w:r>
        <w:rPr>
          <w:sz w:val="24"/>
          <w:szCs w:val="24"/>
        </w:rPr>
        <w:t xml:space="preserve"> invasive species lists:</w:t>
      </w:r>
      <w:r w:rsidR="00ED1DC1">
        <w:rPr>
          <w:sz w:val="24"/>
          <w:szCs w:val="24"/>
        </w:rPr>
        <w:t xml:space="preserve"> </w:t>
      </w:r>
      <w:r w:rsidRPr="000E38E6">
        <w:rPr>
          <w:sz w:val="24"/>
          <w:szCs w:val="24"/>
        </w:rPr>
        <w:t xml:space="preserve">Class A species </w:t>
      </w:r>
      <w:r w:rsidR="00ED1DC1">
        <w:rPr>
          <w:sz w:val="24"/>
          <w:szCs w:val="24"/>
        </w:rPr>
        <w:t xml:space="preserve">are </w:t>
      </w:r>
      <w:r w:rsidRPr="000E38E6">
        <w:rPr>
          <w:sz w:val="24"/>
          <w:szCs w:val="24"/>
        </w:rPr>
        <w:t xml:space="preserve">on the Federal Noxious Weed List but </w:t>
      </w:r>
      <w:r w:rsidR="00ED1DC1">
        <w:rPr>
          <w:sz w:val="24"/>
          <w:szCs w:val="24"/>
        </w:rPr>
        <w:t xml:space="preserve">are </w:t>
      </w:r>
      <w:r w:rsidRPr="000E38E6">
        <w:rPr>
          <w:sz w:val="24"/>
          <w:szCs w:val="24"/>
        </w:rPr>
        <w:t>not</w:t>
      </w:r>
      <w:r w:rsidR="000912EA">
        <w:rPr>
          <w:sz w:val="24"/>
          <w:szCs w:val="24"/>
        </w:rPr>
        <w:t xml:space="preserve"> known to occur in Vermont. Thes</w:t>
      </w:r>
      <w:r w:rsidRPr="000E38E6">
        <w:rPr>
          <w:sz w:val="24"/>
          <w:szCs w:val="24"/>
        </w:rPr>
        <w:t>e are listed in 7 C.F.R. 360.200, a section of the Code of Federal Regulations. Class B species</w:t>
      </w:r>
      <w:r w:rsidR="00354EE2">
        <w:rPr>
          <w:sz w:val="24"/>
          <w:szCs w:val="24"/>
        </w:rPr>
        <w:t>, list in Table 19</w:t>
      </w:r>
      <w:r w:rsidR="00990578">
        <w:rPr>
          <w:sz w:val="24"/>
          <w:szCs w:val="24"/>
        </w:rPr>
        <w:t xml:space="preserve">, </w:t>
      </w:r>
      <w:r w:rsidR="00831261">
        <w:rPr>
          <w:sz w:val="24"/>
          <w:szCs w:val="24"/>
        </w:rPr>
        <w:t xml:space="preserve">are known to </w:t>
      </w:r>
      <w:r w:rsidRPr="000E38E6">
        <w:rPr>
          <w:sz w:val="24"/>
          <w:szCs w:val="24"/>
        </w:rPr>
        <w:t>occur in the state and are considered a threat.</w:t>
      </w:r>
    </w:p>
    <w:p w:rsidR="0065175C" w:rsidRDefault="0065175C" w:rsidP="0065175C">
      <w:pPr>
        <w:rPr>
          <w:sz w:val="24"/>
          <w:szCs w:val="24"/>
        </w:rPr>
      </w:pPr>
    </w:p>
    <w:tbl>
      <w:tblPr>
        <w:tblW w:w="7485"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472"/>
        <w:gridCol w:w="5011"/>
      </w:tblGrid>
      <w:tr w:rsidR="0065175C" w:rsidRPr="000E38E6" w:rsidTr="00E21838">
        <w:trPr>
          <w:cantSplit/>
          <w:trHeight w:val="315"/>
          <w:tblHeader/>
        </w:trPr>
        <w:tc>
          <w:tcPr>
            <w:tcW w:w="7485" w:type="dxa"/>
            <w:gridSpan w:val="2"/>
            <w:shd w:val="clear" w:color="auto" w:fill="auto"/>
            <w:noWrap/>
            <w:vAlign w:val="bottom"/>
            <w:hideMark/>
          </w:tcPr>
          <w:p w:rsidR="0065175C" w:rsidRDefault="0065175C" w:rsidP="00C33795">
            <w:pPr>
              <w:rPr>
                <w:rFonts w:eastAsia="Times New Roman"/>
                <w:color w:val="000000"/>
                <w:sz w:val="24"/>
                <w:szCs w:val="24"/>
              </w:rPr>
            </w:pPr>
            <w:r>
              <w:rPr>
                <w:rFonts w:eastAsia="Times New Roman"/>
                <w:color w:val="000000"/>
                <w:sz w:val="24"/>
                <w:szCs w:val="24"/>
              </w:rPr>
              <w:t xml:space="preserve">Table </w:t>
            </w:r>
            <w:r w:rsidR="00354EE2">
              <w:rPr>
                <w:rFonts w:eastAsia="Times New Roman"/>
                <w:color w:val="000000"/>
                <w:sz w:val="24"/>
                <w:szCs w:val="24"/>
              </w:rPr>
              <w:t>19</w:t>
            </w:r>
            <w:r>
              <w:rPr>
                <w:rFonts w:eastAsia="Times New Roman"/>
                <w:color w:val="000000"/>
                <w:sz w:val="24"/>
                <w:szCs w:val="24"/>
              </w:rPr>
              <w:t xml:space="preserve">. Designated Class B noxious weeds in Vermont. Source: Vermont Agency of Agriculture, Food and Markets: </w:t>
            </w:r>
            <w:hyperlink r:id="rId16" w:history="1">
              <w:r w:rsidRPr="000E38E6">
                <w:rPr>
                  <w:rStyle w:val="Hyperlink"/>
                  <w:rFonts w:eastAsia="Times New Roman"/>
                  <w:sz w:val="24"/>
                  <w:szCs w:val="24"/>
                </w:rPr>
                <w:t>http://agriculture.vermont.gov/plant_pest/plant_weed/invasive_noxious_weeds/noxious_weeds_list</w:t>
              </w:r>
            </w:hyperlink>
          </w:p>
          <w:p w:rsidR="0065175C" w:rsidRPr="000E38E6" w:rsidRDefault="0065175C" w:rsidP="00C33795">
            <w:pPr>
              <w:rPr>
                <w:rFonts w:eastAsia="Times New Roman"/>
                <w:color w:val="000000"/>
                <w:sz w:val="24"/>
                <w:szCs w:val="24"/>
              </w:rPr>
            </w:pPr>
            <w:r>
              <w:rPr>
                <w:rFonts w:eastAsia="Times New Roman"/>
                <w:color w:val="000000"/>
                <w:sz w:val="24"/>
                <w:szCs w:val="24"/>
              </w:rPr>
              <w:t xml:space="preserve">Those with a * have been identified in Bennington County. Source: Early Detection and Mapping System: </w:t>
            </w:r>
            <w:r w:rsidRPr="000949A5">
              <w:rPr>
                <w:rFonts w:eastAsia="Times New Roman"/>
                <w:color w:val="000000"/>
                <w:sz w:val="24"/>
                <w:szCs w:val="24"/>
              </w:rPr>
              <w:t>http://www.eddmaps.org/tools/query/</w:t>
            </w:r>
          </w:p>
        </w:tc>
      </w:tr>
      <w:tr w:rsidR="0065175C" w:rsidRPr="000E38E6" w:rsidTr="00266FD5">
        <w:trPr>
          <w:trHeight w:val="144"/>
          <w:tblHeader/>
        </w:trPr>
        <w:tc>
          <w:tcPr>
            <w:tcW w:w="3529"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Scientific Name</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Common Name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Acer ginnala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Amur maple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Acer platanoides</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Norway maple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Aegopodium podagraria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Bishop's goutweed</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Ailanthus altissima</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Tree of heaven</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Alliaria petiolata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Garlic mustard</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Berberis thunbergii</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Japanese barberry</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Berberis vulgaris</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Common barberry</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Butomus umbellatus</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Flowering rush</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Celastrus orbiculatus</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Oriental bittersweet</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Euonymous alatus</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Burning bush</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Fallopia japonica</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Japanese knotweed</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Hydrocharis morsus-ranae</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Frogbit</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Iris pseudacorus</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Yellow flag iris</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Lonicera japonica</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Japanese honeysuckle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Lonicera maackii</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Amur honeysuckle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Lonicera morrowii</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Morrow honeysuckle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Lonicera tatarica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Tartarian honeysuckle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Lonicera x bella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Bell honeysuckle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Lythrum salicaria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Purple loosestrife</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Myriophyllum spicatum</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Eurasian watermilfoil</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Najas minor</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European naiad</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Nymphoides peltata</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Yellow floating heart</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Phragmites australis</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Common reed</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Potamogeton crispus</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Curly leaf pondweed</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Rhamnus cathartica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Common buckthorn</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Rhamnus frangula</w:t>
            </w:r>
            <w:r>
              <w:rPr>
                <w:rFonts w:eastAsia="Times New Roman"/>
                <w:i/>
                <w:iCs/>
                <w:color w:val="000000"/>
                <w:sz w:val="24"/>
                <w:szCs w:val="24"/>
              </w:rPr>
              <w:t>*</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Glossy buckthorn</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t>Trapa natans</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Water chestnut</w:t>
            </w:r>
          </w:p>
        </w:tc>
      </w:tr>
      <w:tr w:rsidR="0065175C" w:rsidRPr="000E38E6" w:rsidTr="00266FD5">
        <w:trPr>
          <w:trHeight w:val="144"/>
        </w:trPr>
        <w:tc>
          <w:tcPr>
            <w:tcW w:w="3529" w:type="dxa"/>
            <w:shd w:val="clear" w:color="auto" w:fill="auto"/>
            <w:noWrap/>
            <w:vAlign w:val="bottom"/>
            <w:hideMark/>
          </w:tcPr>
          <w:p w:rsidR="0065175C" w:rsidRPr="000E38E6" w:rsidRDefault="0065175C" w:rsidP="00C33795">
            <w:pPr>
              <w:rPr>
                <w:rFonts w:eastAsia="Times New Roman"/>
                <w:i/>
                <w:iCs/>
                <w:color w:val="000000"/>
                <w:sz w:val="24"/>
                <w:szCs w:val="24"/>
              </w:rPr>
            </w:pPr>
            <w:r w:rsidRPr="000E38E6">
              <w:rPr>
                <w:rFonts w:eastAsia="Times New Roman"/>
                <w:i/>
                <w:iCs/>
                <w:color w:val="000000"/>
                <w:sz w:val="24"/>
                <w:szCs w:val="24"/>
              </w:rPr>
              <w:lastRenderedPageBreak/>
              <w:t>Vincetoxicum nigrum</w:t>
            </w:r>
          </w:p>
        </w:tc>
        <w:tc>
          <w:tcPr>
            <w:tcW w:w="3956" w:type="dxa"/>
            <w:shd w:val="clear" w:color="auto" w:fill="auto"/>
            <w:noWrap/>
            <w:vAlign w:val="bottom"/>
            <w:hideMark/>
          </w:tcPr>
          <w:p w:rsidR="0065175C" w:rsidRPr="000E38E6" w:rsidRDefault="0065175C" w:rsidP="00C33795">
            <w:pPr>
              <w:rPr>
                <w:rFonts w:eastAsia="Times New Roman"/>
                <w:color w:val="000000"/>
                <w:sz w:val="24"/>
                <w:szCs w:val="24"/>
              </w:rPr>
            </w:pPr>
            <w:r w:rsidRPr="000E38E6">
              <w:rPr>
                <w:rFonts w:eastAsia="Times New Roman"/>
                <w:color w:val="000000"/>
                <w:sz w:val="24"/>
                <w:szCs w:val="24"/>
              </w:rPr>
              <w:t>Black swallow-wort</w:t>
            </w:r>
          </w:p>
        </w:tc>
      </w:tr>
    </w:tbl>
    <w:p w:rsidR="003C5AFD" w:rsidRDefault="003C5AFD" w:rsidP="00E72F36">
      <w:pPr>
        <w:outlineLvl w:val="0"/>
        <w:rPr>
          <w:sz w:val="24"/>
          <w:szCs w:val="24"/>
        </w:rPr>
      </w:pPr>
    </w:p>
    <w:p w:rsidR="0065175C" w:rsidRDefault="0065175C" w:rsidP="00E72F36">
      <w:pPr>
        <w:outlineLvl w:val="0"/>
        <w:rPr>
          <w:sz w:val="24"/>
          <w:szCs w:val="24"/>
        </w:rPr>
      </w:pPr>
      <w:r>
        <w:rPr>
          <w:sz w:val="24"/>
          <w:szCs w:val="24"/>
        </w:rPr>
        <w:t>In addition, the Agency for Natural Resources lists the following as aquatic invasive species</w:t>
      </w:r>
    </w:p>
    <w:p w:rsidR="00650FA5" w:rsidRDefault="00650FA5" w:rsidP="00E72F36">
      <w:pPr>
        <w:outlineLvl w:val="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8"/>
        <w:gridCol w:w="4788"/>
      </w:tblGrid>
      <w:tr w:rsidR="0065175C" w:rsidRPr="00C02A2F" w:rsidTr="00C33795">
        <w:tc>
          <w:tcPr>
            <w:tcW w:w="9576" w:type="dxa"/>
            <w:gridSpan w:val="2"/>
          </w:tcPr>
          <w:p w:rsidR="0065175C" w:rsidRPr="00C02A2F" w:rsidRDefault="0065175C" w:rsidP="00ED1DC1">
            <w:pPr>
              <w:rPr>
                <w:rFonts w:eastAsia="Times New Roman"/>
                <w:sz w:val="24"/>
                <w:szCs w:val="24"/>
              </w:rPr>
            </w:pPr>
            <w:r w:rsidRPr="00C02A2F">
              <w:rPr>
                <w:rFonts w:eastAsia="Times New Roman"/>
                <w:sz w:val="24"/>
                <w:szCs w:val="24"/>
              </w:rPr>
              <w:t xml:space="preserve">Table </w:t>
            </w:r>
            <w:r w:rsidR="00354EE2">
              <w:rPr>
                <w:rFonts w:eastAsia="Times New Roman"/>
                <w:sz w:val="24"/>
                <w:szCs w:val="24"/>
              </w:rPr>
              <w:t>20</w:t>
            </w:r>
            <w:r w:rsidRPr="00C02A2F">
              <w:rPr>
                <w:rFonts w:eastAsia="Times New Roman"/>
                <w:sz w:val="24"/>
                <w:szCs w:val="24"/>
              </w:rPr>
              <w:t>. Aquatic invasive species in Vermont. Source: Watershed Management Division, Vermont Department of Environmental Conservation: http://www.vtwaterquality.org/lakes/htm/ans/lp_ans-index.htm</w:t>
            </w:r>
          </w:p>
        </w:tc>
      </w:tr>
      <w:tr w:rsidR="0065175C" w:rsidRPr="00C02A2F" w:rsidTr="00C33795">
        <w:tc>
          <w:tcPr>
            <w:tcW w:w="4788" w:type="dxa"/>
          </w:tcPr>
          <w:p w:rsidR="0065175C" w:rsidRPr="00C02A2F" w:rsidRDefault="0065175C" w:rsidP="00C33795">
            <w:pPr>
              <w:jc w:val="center"/>
              <w:rPr>
                <w:rFonts w:eastAsia="Times New Roman"/>
                <w:sz w:val="24"/>
                <w:szCs w:val="24"/>
              </w:rPr>
            </w:pPr>
            <w:r w:rsidRPr="00C02A2F">
              <w:rPr>
                <w:rFonts w:eastAsia="Times New Roman"/>
                <w:sz w:val="24"/>
                <w:szCs w:val="24"/>
              </w:rPr>
              <w:t>Scientific Name</w:t>
            </w:r>
          </w:p>
        </w:tc>
        <w:tc>
          <w:tcPr>
            <w:tcW w:w="4788" w:type="dxa"/>
          </w:tcPr>
          <w:p w:rsidR="0065175C" w:rsidRPr="00C02A2F" w:rsidRDefault="0065175C" w:rsidP="00C33795">
            <w:pPr>
              <w:jc w:val="center"/>
              <w:rPr>
                <w:rFonts w:eastAsia="Times New Roman"/>
                <w:sz w:val="24"/>
                <w:szCs w:val="24"/>
              </w:rPr>
            </w:pPr>
            <w:r w:rsidRPr="00C02A2F">
              <w:rPr>
                <w:rFonts w:eastAsia="Times New Roman"/>
                <w:sz w:val="24"/>
                <w:szCs w:val="24"/>
              </w:rPr>
              <w:t>Common Name</w:t>
            </w:r>
          </w:p>
        </w:tc>
      </w:tr>
      <w:tr w:rsidR="0065175C" w:rsidRPr="00C02A2F" w:rsidTr="00266FD5">
        <w:trPr>
          <w:trHeight w:val="144"/>
        </w:trPr>
        <w:tc>
          <w:tcPr>
            <w:tcW w:w="4788" w:type="dxa"/>
          </w:tcPr>
          <w:p w:rsidR="0065175C" w:rsidRPr="00C02A2F" w:rsidRDefault="0065175C" w:rsidP="00C33795">
            <w:pPr>
              <w:rPr>
                <w:rFonts w:eastAsia="Times New Roman"/>
                <w:i/>
                <w:sz w:val="24"/>
                <w:szCs w:val="24"/>
              </w:rPr>
            </w:pPr>
            <w:r w:rsidRPr="00C02A2F">
              <w:rPr>
                <w:rFonts w:eastAsia="Times New Roman"/>
                <w:i/>
                <w:sz w:val="24"/>
                <w:szCs w:val="24"/>
              </w:rPr>
              <w:t>Dreissena polymorpha</w:t>
            </w:r>
          </w:p>
        </w:tc>
        <w:tc>
          <w:tcPr>
            <w:tcW w:w="4788" w:type="dxa"/>
          </w:tcPr>
          <w:p w:rsidR="0065175C" w:rsidRPr="00C02A2F" w:rsidRDefault="0065175C" w:rsidP="00C33795">
            <w:pPr>
              <w:rPr>
                <w:rFonts w:eastAsia="Times New Roman"/>
                <w:sz w:val="24"/>
                <w:szCs w:val="24"/>
              </w:rPr>
            </w:pPr>
            <w:r w:rsidRPr="00C02A2F">
              <w:rPr>
                <w:rFonts w:eastAsia="Times New Roman"/>
                <w:sz w:val="24"/>
                <w:szCs w:val="24"/>
              </w:rPr>
              <w:t>Zebra mussel</w:t>
            </w:r>
          </w:p>
        </w:tc>
      </w:tr>
      <w:tr w:rsidR="0065175C" w:rsidRPr="00C02A2F" w:rsidTr="00266FD5">
        <w:trPr>
          <w:trHeight w:val="144"/>
        </w:trPr>
        <w:tc>
          <w:tcPr>
            <w:tcW w:w="4788" w:type="dxa"/>
          </w:tcPr>
          <w:p w:rsidR="0065175C" w:rsidRPr="00C02A2F" w:rsidRDefault="0065175C" w:rsidP="00C33795">
            <w:pPr>
              <w:rPr>
                <w:rFonts w:eastAsia="Times New Roman"/>
                <w:i/>
                <w:sz w:val="24"/>
                <w:szCs w:val="24"/>
              </w:rPr>
            </w:pPr>
            <w:r w:rsidRPr="00C02A2F">
              <w:rPr>
                <w:rFonts w:eastAsia="Times New Roman"/>
                <w:i/>
                <w:sz w:val="24"/>
                <w:szCs w:val="24"/>
              </w:rPr>
              <w:t>Alosa pseudoharengus</w:t>
            </w:r>
          </w:p>
        </w:tc>
        <w:tc>
          <w:tcPr>
            <w:tcW w:w="4788" w:type="dxa"/>
          </w:tcPr>
          <w:p w:rsidR="0065175C" w:rsidRPr="00C02A2F" w:rsidRDefault="0065175C" w:rsidP="00C33795">
            <w:pPr>
              <w:rPr>
                <w:rFonts w:eastAsia="Times New Roman"/>
                <w:sz w:val="24"/>
                <w:szCs w:val="24"/>
              </w:rPr>
            </w:pPr>
            <w:r w:rsidRPr="00C02A2F">
              <w:rPr>
                <w:rFonts w:eastAsia="Times New Roman"/>
                <w:sz w:val="24"/>
                <w:szCs w:val="24"/>
              </w:rPr>
              <w:t>Alewife</w:t>
            </w:r>
          </w:p>
        </w:tc>
      </w:tr>
      <w:tr w:rsidR="0065175C" w:rsidRPr="00C02A2F" w:rsidTr="00266FD5">
        <w:trPr>
          <w:trHeight w:val="144"/>
        </w:trPr>
        <w:tc>
          <w:tcPr>
            <w:tcW w:w="4788" w:type="dxa"/>
          </w:tcPr>
          <w:p w:rsidR="0065175C" w:rsidRPr="00C02A2F" w:rsidRDefault="0065175C" w:rsidP="00C33795">
            <w:pPr>
              <w:rPr>
                <w:rFonts w:eastAsia="Times New Roman"/>
                <w:i/>
                <w:sz w:val="24"/>
                <w:szCs w:val="24"/>
              </w:rPr>
            </w:pPr>
            <w:r w:rsidRPr="00C02A2F">
              <w:rPr>
                <w:rFonts w:eastAsia="Times New Roman"/>
                <w:i/>
                <w:sz w:val="24"/>
                <w:szCs w:val="24"/>
              </w:rPr>
              <w:t>Orconectes rusticus</w:t>
            </w:r>
          </w:p>
        </w:tc>
        <w:tc>
          <w:tcPr>
            <w:tcW w:w="4788" w:type="dxa"/>
          </w:tcPr>
          <w:p w:rsidR="0065175C" w:rsidRPr="00C02A2F" w:rsidRDefault="0065175C" w:rsidP="00C33795">
            <w:pPr>
              <w:rPr>
                <w:rFonts w:eastAsia="Times New Roman"/>
                <w:sz w:val="24"/>
                <w:szCs w:val="24"/>
              </w:rPr>
            </w:pPr>
            <w:r w:rsidRPr="00C02A2F">
              <w:rPr>
                <w:rFonts w:eastAsia="Times New Roman"/>
                <w:sz w:val="24"/>
                <w:szCs w:val="24"/>
              </w:rPr>
              <w:t>Rusty crayfish</w:t>
            </w:r>
          </w:p>
        </w:tc>
      </w:tr>
      <w:tr w:rsidR="0065175C" w:rsidRPr="00C02A2F" w:rsidTr="00266FD5">
        <w:trPr>
          <w:trHeight w:val="144"/>
        </w:trPr>
        <w:tc>
          <w:tcPr>
            <w:tcW w:w="4788" w:type="dxa"/>
          </w:tcPr>
          <w:p w:rsidR="0065175C" w:rsidRPr="00C02A2F" w:rsidRDefault="0065175C" w:rsidP="00C33795">
            <w:pPr>
              <w:rPr>
                <w:rFonts w:eastAsia="Times New Roman"/>
                <w:i/>
                <w:sz w:val="24"/>
                <w:szCs w:val="24"/>
              </w:rPr>
            </w:pPr>
            <w:r w:rsidRPr="00C02A2F">
              <w:rPr>
                <w:rFonts w:eastAsia="Times New Roman"/>
                <w:i/>
                <w:sz w:val="24"/>
                <w:szCs w:val="24"/>
              </w:rPr>
              <w:t>Didymosphenia geminata</w:t>
            </w:r>
          </w:p>
        </w:tc>
        <w:tc>
          <w:tcPr>
            <w:tcW w:w="4788" w:type="dxa"/>
          </w:tcPr>
          <w:p w:rsidR="0065175C" w:rsidRPr="00C02A2F" w:rsidRDefault="0065175C" w:rsidP="00C33795">
            <w:pPr>
              <w:rPr>
                <w:rFonts w:eastAsia="Times New Roman"/>
                <w:sz w:val="24"/>
                <w:szCs w:val="24"/>
              </w:rPr>
            </w:pPr>
            <w:r w:rsidRPr="00C02A2F">
              <w:rPr>
                <w:rFonts w:eastAsia="Times New Roman"/>
                <w:sz w:val="24"/>
                <w:szCs w:val="24"/>
              </w:rPr>
              <w:t>Didymo</w:t>
            </w:r>
          </w:p>
        </w:tc>
      </w:tr>
    </w:tbl>
    <w:p w:rsidR="0065175C" w:rsidRPr="00921711" w:rsidRDefault="0065175C" w:rsidP="0065175C">
      <w:pPr>
        <w:rPr>
          <w:sz w:val="24"/>
          <w:szCs w:val="24"/>
        </w:rPr>
      </w:pPr>
    </w:p>
    <w:p w:rsidR="0065175C" w:rsidRDefault="0065175C" w:rsidP="0065175C">
      <w:pPr>
        <w:rPr>
          <w:sz w:val="28"/>
          <w:szCs w:val="28"/>
        </w:rPr>
      </w:pPr>
      <w:r w:rsidRPr="00921711">
        <w:rPr>
          <w:sz w:val="28"/>
          <w:szCs w:val="28"/>
        </w:rPr>
        <w:tab/>
        <w:t>b.</w:t>
      </w:r>
      <w:r w:rsidRPr="00921711">
        <w:rPr>
          <w:sz w:val="28"/>
          <w:szCs w:val="28"/>
        </w:rPr>
        <w:tab/>
        <w:t>Past Occurrences</w:t>
      </w:r>
    </w:p>
    <w:p w:rsidR="0065175C" w:rsidRDefault="0065175C" w:rsidP="0065175C">
      <w:pPr>
        <w:rPr>
          <w:sz w:val="24"/>
          <w:szCs w:val="24"/>
        </w:rPr>
      </w:pPr>
    </w:p>
    <w:p w:rsidR="0065175C" w:rsidRDefault="0065175C" w:rsidP="00E72F36">
      <w:pPr>
        <w:outlineLvl w:val="0"/>
        <w:rPr>
          <w:sz w:val="24"/>
          <w:szCs w:val="24"/>
        </w:rPr>
      </w:pPr>
      <w:r>
        <w:rPr>
          <w:sz w:val="24"/>
          <w:szCs w:val="24"/>
        </w:rPr>
        <w:tab/>
      </w:r>
      <w:r w:rsidR="009A4D53">
        <w:rPr>
          <w:sz w:val="24"/>
          <w:szCs w:val="24"/>
        </w:rPr>
        <w:t xml:space="preserve">Invasive species are present and represent a continuous hazard that will vary with their abundance and their impacts on structures and infrastructure. </w:t>
      </w:r>
    </w:p>
    <w:p w:rsidR="004D6DEC" w:rsidRDefault="004D6DEC" w:rsidP="0065175C">
      <w:pPr>
        <w:rPr>
          <w:sz w:val="28"/>
          <w:szCs w:val="28"/>
        </w:rPr>
      </w:pPr>
    </w:p>
    <w:p w:rsidR="0065175C" w:rsidRDefault="009610D5" w:rsidP="0065175C">
      <w:pPr>
        <w:rPr>
          <w:sz w:val="28"/>
          <w:szCs w:val="28"/>
        </w:rPr>
      </w:pPr>
      <w:r>
        <w:rPr>
          <w:sz w:val="28"/>
          <w:szCs w:val="28"/>
        </w:rPr>
        <w:tab/>
      </w:r>
      <w:r w:rsidR="0065175C" w:rsidRPr="00921711">
        <w:rPr>
          <w:sz w:val="28"/>
          <w:szCs w:val="28"/>
        </w:rPr>
        <w:t>c.</w:t>
      </w:r>
      <w:r w:rsidR="0065175C" w:rsidRPr="00921711">
        <w:rPr>
          <w:sz w:val="28"/>
          <w:szCs w:val="28"/>
        </w:rPr>
        <w:tab/>
        <w:t>Extent and Location</w:t>
      </w:r>
    </w:p>
    <w:p w:rsidR="0065175C" w:rsidRDefault="0065175C" w:rsidP="0065175C">
      <w:pPr>
        <w:rPr>
          <w:sz w:val="24"/>
          <w:szCs w:val="24"/>
        </w:rPr>
      </w:pPr>
    </w:p>
    <w:p w:rsidR="0065175C" w:rsidRDefault="0065175C" w:rsidP="0065175C">
      <w:pPr>
        <w:rPr>
          <w:sz w:val="24"/>
          <w:szCs w:val="24"/>
        </w:rPr>
      </w:pPr>
      <w:r>
        <w:rPr>
          <w:sz w:val="24"/>
          <w:szCs w:val="24"/>
        </w:rPr>
        <w:tab/>
        <w:t>The extent has not been fully mapped. In addition to the species listed above, the following are potential invasive species:</w:t>
      </w:r>
    </w:p>
    <w:p w:rsidR="0065175C" w:rsidRDefault="0065175C" w:rsidP="0065175C">
      <w:pPr>
        <w:rPr>
          <w:sz w:val="24"/>
          <w:szCs w:val="24"/>
        </w:rPr>
      </w:pPr>
    </w:p>
    <w:p w:rsidR="0065175C" w:rsidRDefault="0065175C" w:rsidP="0065175C">
      <w:pPr>
        <w:rPr>
          <w:sz w:val="24"/>
          <w:szCs w:val="24"/>
        </w:rPr>
      </w:pPr>
      <w:r w:rsidRPr="002E1A1B">
        <w:rPr>
          <w:i/>
          <w:sz w:val="24"/>
          <w:szCs w:val="24"/>
        </w:rPr>
        <w:t>Pastinaca sativa</w:t>
      </w:r>
      <w:r>
        <w:rPr>
          <w:sz w:val="24"/>
          <w:szCs w:val="24"/>
        </w:rPr>
        <w:t xml:space="preserve"> (Wild parsnip) is abundant along roadsides and can cause skin burns when chemicals in the plant on exposed skin interact with sun. </w:t>
      </w:r>
      <w:r w:rsidRPr="002E1A1B">
        <w:rPr>
          <w:i/>
          <w:sz w:val="24"/>
          <w:szCs w:val="24"/>
        </w:rPr>
        <w:t>Anthriscus sylvestris</w:t>
      </w:r>
      <w:r>
        <w:rPr>
          <w:sz w:val="24"/>
          <w:szCs w:val="24"/>
        </w:rPr>
        <w:t xml:space="preserve"> (cow parsely also dominates roadsides and can invade meadows. </w:t>
      </w:r>
      <w:r w:rsidRPr="002E1A1B">
        <w:rPr>
          <w:i/>
          <w:sz w:val="24"/>
          <w:szCs w:val="24"/>
        </w:rPr>
        <w:t>Phalaris arundinacea</w:t>
      </w:r>
      <w:r>
        <w:rPr>
          <w:sz w:val="24"/>
          <w:szCs w:val="24"/>
        </w:rPr>
        <w:t xml:space="preserve"> (reed canary grass) can invade wetlands and crowd out native plants.</w:t>
      </w:r>
    </w:p>
    <w:p w:rsidR="00354EE2" w:rsidRDefault="00354EE2" w:rsidP="0065175C">
      <w:pPr>
        <w:rPr>
          <w:sz w:val="24"/>
          <w:szCs w:val="24"/>
        </w:rPr>
      </w:pPr>
    </w:p>
    <w:p w:rsidR="0065175C" w:rsidRDefault="0065175C" w:rsidP="0065175C">
      <w:pPr>
        <w:rPr>
          <w:sz w:val="24"/>
          <w:szCs w:val="24"/>
        </w:rPr>
      </w:pPr>
      <w:r>
        <w:rPr>
          <w:i/>
          <w:sz w:val="24"/>
          <w:szCs w:val="24"/>
        </w:rPr>
        <w:t xml:space="preserve">Adelges tsugae </w:t>
      </w:r>
      <w:r w:rsidRPr="002E1A1B">
        <w:rPr>
          <w:sz w:val="24"/>
          <w:szCs w:val="24"/>
        </w:rPr>
        <w:t>(Hemlock wooly adelgid)</w:t>
      </w:r>
      <w:r>
        <w:rPr>
          <w:sz w:val="24"/>
          <w:szCs w:val="24"/>
        </w:rPr>
        <w:t xml:space="preserve"> has dramatically reduced hemlock trees south of Vermont and was recently found in Pownal, Vt.</w:t>
      </w:r>
      <w:r>
        <w:rPr>
          <w:i/>
          <w:sz w:val="24"/>
          <w:szCs w:val="24"/>
        </w:rPr>
        <w:t xml:space="preserve"> </w:t>
      </w:r>
      <w:r w:rsidRPr="002E1A1B">
        <w:rPr>
          <w:i/>
          <w:sz w:val="24"/>
          <w:szCs w:val="24"/>
        </w:rPr>
        <w:t>Agrilus planipennis</w:t>
      </w:r>
      <w:r>
        <w:rPr>
          <w:sz w:val="24"/>
          <w:szCs w:val="24"/>
        </w:rPr>
        <w:t xml:space="preserve"> (Emerald Ash Borer) is a significant threat to forests as it kills all ash species. Borers are often dispersed through movement of firewood.</w:t>
      </w:r>
    </w:p>
    <w:p w:rsidR="0091685D" w:rsidRDefault="0091685D" w:rsidP="0065175C">
      <w:pPr>
        <w:rPr>
          <w:sz w:val="28"/>
          <w:szCs w:val="28"/>
        </w:rPr>
      </w:pPr>
    </w:p>
    <w:p w:rsidR="00DE48EC" w:rsidRDefault="00DE48EC" w:rsidP="0065175C">
      <w:pPr>
        <w:rPr>
          <w:sz w:val="28"/>
          <w:szCs w:val="28"/>
        </w:rPr>
      </w:pPr>
    </w:p>
    <w:p w:rsidR="00DE48EC" w:rsidRDefault="00DE48EC" w:rsidP="0065175C">
      <w:pPr>
        <w:rPr>
          <w:sz w:val="28"/>
          <w:szCs w:val="28"/>
        </w:rPr>
      </w:pPr>
    </w:p>
    <w:p w:rsidR="0065175C" w:rsidRDefault="0065175C" w:rsidP="0065175C">
      <w:pPr>
        <w:rPr>
          <w:sz w:val="28"/>
          <w:szCs w:val="28"/>
        </w:rPr>
      </w:pPr>
      <w:r w:rsidRPr="00921711">
        <w:rPr>
          <w:sz w:val="28"/>
          <w:szCs w:val="28"/>
        </w:rPr>
        <w:lastRenderedPageBreak/>
        <w:tab/>
        <w:t>d.</w:t>
      </w:r>
      <w:r w:rsidRPr="00921711">
        <w:rPr>
          <w:sz w:val="28"/>
          <w:szCs w:val="28"/>
        </w:rPr>
        <w:tab/>
        <w:t>Probability, Impact and Vulnerability</w:t>
      </w:r>
    </w:p>
    <w:p w:rsidR="0065175C" w:rsidRDefault="0065175C" w:rsidP="0065175C">
      <w:pPr>
        <w:rPr>
          <w:sz w:val="28"/>
          <w:szCs w:val="28"/>
        </w:rPr>
      </w:pPr>
    </w:p>
    <w:p w:rsidR="000B2764" w:rsidRDefault="0065175C" w:rsidP="000B2764">
      <w:pPr>
        <w:rPr>
          <w:sz w:val="24"/>
          <w:szCs w:val="24"/>
        </w:rPr>
      </w:pPr>
      <w:r>
        <w:rPr>
          <w:sz w:val="24"/>
          <w:szCs w:val="24"/>
        </w:rPr>
        <w:tab/>
      </w:r>
      <w:r w:rsidR="000B2764">
        <w:rPr>
          <w:sz w:val="24"/>
          <w:szCs w:val="24"/>
        </w:rPr>
        <w:t>The likelihood of increased abundance of invasive species is 75-100% and potential impacts to forested areas are very high. Invasive insects that can cause tree death, particularly the emerald ash borer, could result in road closures, power outages and property damage.</w:t>
      </w:r>
    </w:p>
    <w:p w:rsidR="0065175C" w:rsidRDefault="0065175C" w:rsidP="0065175C">
      <w:pPr>
        <w:rPr>
          <w:sz w:val="24"/>
          <w:szCs w:val="24"/>
        </w:rPr>
      </w:pPr>
    </w:p>
    <w:p w:rsidR="0065175C" w:rsidRDefault="0065175C" w:rsidP="0065175C">
      <w:pPr>
        <w:rPr>
          <w:sz w:val="28"/>
          <w:szCs w:val="28"/>
        </w:rPr>
      </w:pPr>
      <w:r>
        <w:rPr>
          <w:sz w:val="28"/>
          <w:szCs w:val="28"/>
        </w:rPr>
        <w:tab/>
      </w:r>
      <w:r w:rsidRPr="00D27CAF">
        <w:rPr>
          <w:sz w:val="28"/>
          <w:szCs w:val="28"/>
        </w:rPr>
        <w:t>B.</w:t>
      </w:r>
      <w:r w:rsidRPr="00D27CAF">
        <w:rPr>
          <w:sz w:val="28"/>
          <w:szCs w:val="28"/>
        </w:rPr>
        <w:tab/>
      </w:r>
      <w:r>
        <w:rPr>
          <w:sz w:val="28"/>
          <w:szCs w:val="28"/>
        </w:rPr>
        <w:t>Vulnerability Analysis</w:t>
      </w:r>
    </w:p>
    <w:p w:rsidR="00FC1AA2" w:rsidRDefault="00FC1AA2" w:rsidP="00FC1AA2">
      <w:pPr>
        <w:pStyle w:val="ListParagraph"/>
        <w:spacing w:after="0" w:line="240" w:lineRule="auto"/>
        <w:ind w:left="0" w:firstLine="720"/>
        <w:rPr>
          <w:sz w:val="24"/>
          <w:szCs w:val="24"/>
        </w:rPr>
      </w:pPr>
    </w:p>
    <w:p w:rsidR="00FC1AA2" w:rsidRDefault="00FC1AA2" w:rsidP="00FC1AA2">
      <w:pPr>
        <w:pStyle w:val="ListParagraph"/>
        <w:spacing w:after="0" w:line="240" w:lineRule="auto"/>
        <w:ind w:left="0" w:firstLine="720"/>
        <w:rPr>
          <w:sz w:val="24"/>
          <w:szCs w:val="24"/>
        </w:rPr>
      </w:pPr>
      <w:r>
        <w:rPr>
          <w:sz w:val="24"/>
          <w:szCs w:val="24"/>
        </w:rPr>
        <w:t xml:space="preserve">The vulnerability assessment combines the results of data </w:t>
      </w:r>
      <w:r w:rsidR="00D94CF5">
        <w:rPr>
          <w:sz w:val="24"/>
          <w:szCs w:val="24"/>
        </w:rPr>
        <w:t>summarized in</w:t>
      </w:r>
      <w:r>
        <w:rPr>
          <w:sz w:val="24"/>
          <w:szCs w:val="24"/>
        </w:rPr>
        <w:t xml:space="preserve"> the previous section alon</w:t>
      </w:r>
      <w:r w:rsidR="00354EE2">
        <w:rPr>
          <w:sz w:val="24"/>
          <w:szCs w:val="24"/>
        </w:rPr>
        <w:t>g with local knowledge. Table 21</w:t>
      </w:r>
      <w:r>
        <w:rPr>
          <w:sz w:val="24"/>
          <w:szCs w:val="24"/>
        </w:rPr>
        <w:t xml:space="preserve"> summarizes the potential impacts from each hazard. </w:t>
      </w:r>
    </w:p>
    <w:p w:rsidR="0065175C" w:rsidRDefault="0065175C" w:rsidP="0065175C">
      <w:pPr>
        <w:rPr>
          <w:sz w:val="28"/>
          <w:szCs w:val="28"/>
        </w:rPr>
      </w:pPr>
    </w:p>
    <w:p w:rsidR="00650FA5" w:rsidRDefault="00650FA5" w:rsidP="0065175C">
      <w:pPr>
        <w:rPr>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8"/>
        <w:gridCol w:w="5400"/>
      </w:tblGrid>
      <w:tr w:rsidR="0065175C" w:rsidRPr="002D4A53" w:rsidTr="00C33795">
        <w:trPr>
          <w:cantSplit/>
          <w:tblHeader/>
        </w:trPr>
        <w:tc>
          <w:tcPr>
            <w:tcW w:w="8928" w:type="dxa"/>
            <w:gridSpan w:val="2"/>
          </w:tcPr>
          <w:p w:rsidR="0065175C" w:rsidRPr="00266FD5" w:rsidRDefault="0065175C" w:rsidP="00551DE2">
            <w:pPr>
              <w:rPr>
                <w:rFonts w:eastAsia="Times New Roman"/>
                <w:sz w:val="24"/>
                <w:szCs w:val="24"/>
              </w:rPr>
            </w:pPr>
            <w:r w:rsidRPr="00266FD5">
              <w:rPr>
                <w:rFonts w:eastAsia="Times New Roman"/>
                <w:sz w:val="24"/>
                <w:szCs w:val="24"/>
              </w:rPr>
              <w:t>Table 2</w:t>
            </w:r>
            <w:r w:rsidR="00354EE2">
              <w:rPr>
                <w:rFonts w:eastAsia="Times New Roman"/>
                <w:sz w:val="24"/>
                <w:szCs w:val="24"/>
              </w:rPr>
              <w:t>1</w:t>
            </w:r>
            <w:r w:rsidRPr="00266FD5">
              <w:rPr>
                <w:rFonts w:eastAsia="Times New Roman"/>
                <w:sz w:val="24"/>
                <w:szCs w:val="24"/>
              </w:rPr>
              <w:t>. Hazard impact summary</w:t>
            </w:r>
          </w:p>
        </w:tc>
      </w:tr>
      <w:tr w:rsidR="0065175C" w:rsidRPr="002D4A53" w:rsidTr="00C33795">
        <w:trPr>
          <w:cantSplit/>
          <w:tblHeader/>
        </w:trPr>
        <w:tc>
          <w:tcPr>
            <w:tcW w:w="3528" w:type="dxa"/>
          </w:tcPr>
          <w:p w:rsidR="0065175C" w:rsidRPr="00266FD5" w:rsidRDefault="0065175C" w:rsidP="00C33795">
            <w:pPr>
              <w:jc w:val="center"/>
              <w:rPr>
                <w:rFonts w:eastAsia="Times New Roman"/>
                <w:sz w:val="24"/>
                <w:szCs w:val="24"/>
              </w:rPr>
            </w:pPr>
            <w:r w:rsidRPr="00266FD5">
              <w:rPr>
                <w:rFonts w:eastAsia="Times New Roman"/>
                <w:sz w:val="24"/>
                <w:szCs w:val="24"/>
              </w:rPr>
              <w:t>Hazard</w:t>
            </w:r>
          </w:p>
        </w:tc>
        <w:tc>
          <w:tcPr>
            <w:tcW w:w="5400" w:type="dxa"/>
          </w:tcPr>
          <w:p w:rsidR="0065175C" w:rsidRPr="00266FD5" w:rsidRDefault="0065175C" w:rsidP="00C33795">
            <w:pPr>
              <w:jc w:val="center"/>
              <w:rPr>
                <w:rFonts w:eastAsia="Times New Roman"/>
                <w:sz w:val="24"/>
                <w:szCs w:val="24"/>
              </w:rPr>
            </w:pPr>
            <w:r w:rsidRPr="00266FD5">
              <w:rPr>
                <w:rFonts w:eastAsia="Times New Roman"/>
                <w:sz w:val="24"/>
                <w:szCs w:val="24"/>
              </w:rPr>
              <w:t>Potential Impacts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Floods and flash floods</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Damage or loss of structures and infrastructure</w:t>
            </w:r>
          </w:p>
          <w:p w:rsidR="0065175C" w:rsidRPr="00266FD5" w:rsidRDefault="0065175C" w:rsidP="00C33795">
            <w:pPr>
              <w:rPr>
                <w:rFonts w:eastAsia="Times New Roman"/>
                <w:sz w:val="24"/>
                <w:szCs w:val="24"/>
              </w:rPr>
            </w:pPr>
            <w:r w:rsidRPr="00266FD5">
              <w:rPr>
                <w:rFonts w:eastAsia="Times New Roman"/>
                <w:sz w:val="24"/>
                <w:szCs w:val="24"/>
              </w:rPr>
              <w:t>Loss of life and injury</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Winter storms</w:t>
            </w:r>
          </w:p>
        </w:tc>
        <w:tc>
          <w:tcPr>
            <w:tcW w:w="5400" w:type="dxa"/>
          </w:tcPr>
          <w:p w:rsidR="00CD483C" w:rsidRDefault="00CD483C" w:rsidP="00C33795">
            <w:pPr>
              <w:rPr>
                <w:rFonts w:eastAsia="Times New Roman"/>
                <w:sz w:val="24"/>
                <w:szCs w:val="24"/>
              </w:rPr>
            </w:pPr>
            <w:r>
              <w:rPr>
                <w:rFonts w:eastAsia="Times New Roman"/>
                <w:sz w:val="24"/>
                <w:szCs w:val="24"/>
              </w:rPr>
              <w:t>Damage or loss of structures and infrastructure</w:t>
            </w:r>
          </w:p>
          <w:p w:rsidR="0065175C" w:rsidRPr="00266FD5" w:rsidRDefault="0065175C" w:rsidP="00C33795">
            <w:pPr>
              <w:rPr>
                <w:rFonts w:eastAsia="Times New Roman"/>
                <w:sz w:val="24"/>
                <w:szCs w:val="24"/>
              </w:rPr>
            </w:pPr>
            <w:r w:rsidRPr="00266FD5">
              <w:rPr>
                <w:rFonts w:eastAsia="Times New Roman"/>
                <w:sz w:val="24"/>
                <w:szCs w:val="24"/>
              </w:rPr>
              <w:t>Power outages</w:t>
            </w:r>
          </w:p>
          <w:p w:rsidR="0065175C" w:rsidRPr="00266FD5" w:rsidRDefault="0065175C" w:rsidP="00C33795">
            <w:pPr>
              <w:rPr>
                <w:rFonts w:eastAsia="Times New Roman"/>
                <w:sz w:val="24"/>
                <w:szCs w:val="24"/>
              </w:rPr>
            </w:pPr>
            <w:r w:rsidRPr="00266FD5">
              <w:rPr>
                <w:rFonts w:eastAsia="Times New Roman"/>
                <w:sz w:val="24"/>
                <w:szCs w:val="24"/>
              </w:rPr>
              <w:t>Road closures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High wind events</w:t>
            </w:r>
          </w:p>
        </w:tc>
        <w:tc>
          <w:tcPr>
            <w:tcW w:w="5400" w:type="dxa"/>
          </w:tcPr>
          <w:p w:rsidR="00CD483C" w:rsidRDefault="00CD483C" w:rsidP="00C33795">
            <w:pPr>
              <w:rPr>
                <w:rFonts w:eastAsia="Times New Roman"/>
                <w:sz w:val="24"/>
                <w:szCs w:val="24"/>
              </w:rPr>
            </w:pPr>
            <w:r>
              <w:rPr>
                <w:rFonts w:eastAsia="Times New Roman"/>
                <w:sz w:val="24"/>
                <w:szCs w:val="24"/>
              </w:rPr>
              <w:t>Damage or loss of structures and infrastructure</w:t>
            </w:r>
          </w:p>
          <w:p w:rsidR="0065175C" w:rsidRPr="00266FD5" w:rsidRDefault="0065175C" w:rsidP="00C33795">
            <w:pPr>
              <w:rPr>
                <w:rFonts w:eastAsia="Times New Roman"/>
                <w:sz w:val="24"/>
                <w:szCs w:val="24"/>
              </w:rPr>
            </w:pPr>
            <w:r w:rsidRPr="00266FD5">
              <w:rPr>
                <w:rFonts w:eastAsia="Times New Roman"/>
                <w:sz w:val="24"/>
                <w:szCs w:val="24"/>
              </w:rPr>
              <w:t>Power outages</w:t>
            </w:r>
          </w:p>
          <w:p w:rsidR="0065175C" w:rsidRDefault="0065175C" w:rsidP="00C33795">
            <w:pPr>
              <w:rPr>
                <w:rFonts w:eastAsia="Times New Roman"/>
                <w:sz w:val="24"/>
                <w:szCs w:val="24"/>
              </w:rPr>
            </w:pPr>
            <w:r w:rsidRPr="00266FD5">
              <w:rPr>
                <w:rFonts w:eastAsia="Times New Roman"/>
                <w:sz w:val="24"/>
                <w:szCs w:val="24"/>
              </w:rPr>
              <w:t>Road closures</w:t>
            </w:r>
          </w:p>
          <w:p w:rsidR="004D6DEC" w:rsidRPr="00266FD5" w:rsidRDefault="004D6DEC" w:rsidP="00C33795">
            <w:pPr>
              <w:rPr>
                <w:rFonts w:eastAsia="Times New Roman"/>
                <w:sz w:val="24"/>
                <w:szCs w:val="24"/>
              </w:rPr>
            </w:pPr>
            <w:r>
              <w:rPr>
                <w:rFonts w:eastAsia="Times New Roman"/>
                <w:sz w:val="24"/>
                <w:szCs w:val="24"/>
              </w:rPr>
              <w:t>Crop damage or loss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Hail</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Property damage</w:t>
            </w:r>
          </w:p>
          <w:p w:rsidR="0065175C" w:rsidRPr="00266FD5" w:rsidRDefault="0065175C" w:rsidP="00C33795">
            <w:pPr>
              <w:rPr>
                <w:rFonts w:eastAsia="Times New Roman"/>
                <w:sz w:val="24"/>
                <w:szCs w:val="24"/>
              </w:rPr>
            </w:pPr>
            <w:r w:rsidRPr="00266FD5">
              <w:rPr>
                <w:rFonts w:eastAsia="Times New Roman"/>
                <w:sz w:val="24"/>
                <w:szCs w:val="24"/>
              </w:rPr>
              <w:t>Crop damage or loss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Temperature extremes</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Loss of life and injury</w:t>
            </w:r>
          </w:p>
          <w:p w:rsidR="0065175C" w:rsidRPr="00266FD5" w:rsidRDefault="0065175C" w:rsidP="00C33795">
            <w:pPr>
              <w:rPr>
                <w:rFonts w:eastAsia="Times New Roman"/>
                <w:sz w:val="24"/>
                <w:szCs w:val="24"/>
              </w:rPr>
            </w:pPr>
            <w:r w:rsidRPr="00266FD5">
              <w:rPr>
                <w:rFonts w:eastAsia="Times New Roman"/>
                <w:sz w:val="24"/>
                <w:szCs w:val="24"/>
              </w:rPr>
              <w:t>Water supply loss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Drought</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Water supply loss</w:t>
            </w:r>
          </w:p>
          <w:p w:rsidR="0065175C" w:rsidRPr="00266FD5" w:rsidRDefault="0065175C" w:rsidP="00C33795">
            <w:pPr>
              <w:rPr>
                <w:rFonts w:eastAsia="Times New Roman"/>
                <w:sz w:val="24"/>
                <w:szCs w:val="24"/>
              </w:rPr>
            </w:pPr>
            <w:r w:rsidRPr="00266FD5">
              <w:rPr>
                <w:rFonts w:eastAsia="Times New Roman"/>
                <w:sz w:val="24"/>
                <w:szCs w:val="24"/>
              </w:rPr>
              <w:t>Crop damage or loss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Wildfire</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Damage or loss of structures and infrastructure</w:t>
            </w:r>
          </w:p>
          <w:p w:rsidR="0065175C" w:rsidRPr="00266FD5" w:rsidRDefault="0065175C" w:rsidP="00C33795">
            <w:pPr>
              <w:rPr>
                <w:rFonts w:eastAsia="Times New Roman"/>
                <w:sz w:val="24"/>
                <w:szCs w:val="24"/>
              </w:rPr>
            </w:pPr>
            <w:r w:rsidRPr="00266FD5">
              <w:rPr>
                <w:rFonts w:eastAsia="Times New Roman"/>
                <w:sz w:val="24"/>
                <w:szCs w:val="24"/>
              </w:rPr>
              <w:t>Loss of life and injury</w:t>
            </w:r>
          </w:p>
          <w:p w:rsidR="0065175C" w:rsidRPr="00266FD5" w:rsidRDefault="0065175C" w:rsidP="00C33795">
            <w:pPr>
              <w:rPr>
                <w:rFonts w:eastAsia="Times New Roman"/>
                <w:sz w:val="24"/>
                <w:szCs w:val="24"/>
              </w:rPr>
            </w:pPr>
            <w:r w:rsidRPr="00266FD5">
              <w:rPr>
                <w:rFonts w:eastAsia="Times New Roman"/>
                <w:sz w:val="24"/>
                <w:szCs w:val="24"/>
              </w:rPr>
              <w:t>Loss of forest resources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Landslide and debris flow</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Damage or loss of structures and infrastructure</w:t>
            </w:r>
          </w:p>
          <w:p w:rsidR="0065175C" w:rsidRPr="00266FD5" w:rsidRDefault="0065175C" w:rsidP="00C33795">
            <w:pPr>
              <w:rPr>
                <w:rFonts w:eastAsia="Times New Roman"/>
                <w:sz w:val="24"/>
                <w:szCs w:val="24"/>
              </w:rPr>
            </w:pPr>
            <w:r w:rsidRPr="00266FD5">
              <w:rPr>
                <w:rFonts w:eastAsia="Times New Roman"/>
                <w:sz w:val="24"/>
                <w:szCs w:val="24"/>
              </w:rPr>
              <w:t>Loss of life and injury</w:t>
            </w:r>
          </w:p>
          <w:p w:rsidR="0065175C" w:rsidRPr="00266FD5" w:rsidRDefault="0065175C" w:rsidP="00C33795">
            <w:pPr>
              <w:rPr>
                <w:rFonts w:eastAsia="Times New Roman"/>
                <w:sz w:val="24"/>
                <w:szCs w:val="24"/>
              </w:rPr>
            </w:pPr>
            <w:r w:rsidRPr="00266FD5">
              <w:rPr>
                <w:rFonts w:eastAsia="Times New Roman"/>
                <w:sz w:val="24"/>
                <w:szCs w:val="24"/>
              </w:rPr>
              <w:t>Road closures</w:t>
            </w:r>
          </w:p>
          <w:p w:rsidR="0065175C" w:rsidRPr="00266FD5" w:rsidRDefault="0065175C" w:rsidP="00C33795">
            <w:pPr>
              <w:rPr>
                <w:rFonts w:eastAsia="Times New Roman"/>
                <w:sz w:val="24"/>
                <w:szCs w:val="24"/>
              </w:rPr>
            </w:pPr>
            <w:r w:rsidRPr="00266FD5">
              <w:rPr>
                <w:rFonts w:eastAsia="Times New Roman"/>
                <w:sz w:val="24"/>
                <w:szCs w:val="24"/>
              </w:rPr>
              <w:t>Power outages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Earthquake</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Damage or loss of structures and infrastructure</w:t>
            </w:r>
          </w:p>
          <w:p w:rsidR="0065175C" w:rsidRPr="00266FD5" w:rsidRDefault="0065175C" w:rsidP="00C33795">
            <w:pPr>
              <w:rPr>
                <w:rFonts w:eastAsia="Times New Roman"/>
                <w:sz w:val="24"/>
                <w:szCs w:val="24"/>
              </w:rPr>
            </w:pPr>
            <w:r w:rsidRPr="00266FD5">
              <w:rPr>
                <w:rFonts w:eastAsia="Times New Roman"/>
                <w:sz w:val="24"/>
                <w:szCs w:val="24"/>
              </w:rPr>
              <w:t>Loss of life and injury</w:t>
            </w:r>
          </w:p>
          <w:p w:rsidR="0065175C" w:rsidRPr="00266FD5" w:rsidRDefault="0065175C" w:rsidP="00C33795">
            <w:pPr>
              <w:rPr>
                <w:rFonts w:eastAsia="Times New Roman"/>
                <w:sz w:val="24"/>
                <w:szCs w:val="24"/>
              </w:rPr>
            </w:pPr>
            <w:r w:rsidRPr="00266FD5">
              <w:rPr>
                <w:rFonts w:eastAsia="Times New Roman"/>
                <w:sz w:val="24"/>
                <w:szCs w:val="24"/>
              </w:rPr>
              <w:t>Road closures</w:t>
            </w:r>
          </w:p>
          <w:p w:rsidR="0065175C" w:rsidRPr="00266FD5" w:rsidRDefault="0065175C" w:rsidP="00C33795">
            <w:pPr>
              <w:rPr>
                <w:rFonts w:eastAsia="Times New Roman"/>
                <w:sz w:val="24"/>
                <w:szCs w:val="24"/>
              </w:rPr>
            </w:pPr>
            <w:r w:rsidRPr="00266FD5">
              <w:rPr>
                <w:rFonts w:eastAsia="Times New Roman"/>
                <w:sz w:val="24"/>
                <w:szCs w:val="24"/>
              </w:rPr>
              <w:t>Power outages</w:t>
            </w:r>
          </w:p>
          <w:p w:rsidR="0065175C" w:rsidRPr="00266FD5" w:rsidRDefault="0065175C" w:rsidP="00C33795">
            <w:pPr>
              <w:rPr>
                <w:rFonts w:eastAsia="Times New Roman"/>
                <w:sz w:val="24"/>
                <w:szCs w:val="24"/>
              </w:rPr>
            </w:pPr>
            <w:r w:rsidRPr="00266FD5">
              <w:rPr>
                <w:rFonts w:eastAsia="Times New Roman"/>
                <w:sz w:val="24"/>
                <w:szCs w:val="24"/>
              </w:rPr>
              <w:t>Water supply loss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lastRenderedPageBreak/>
              <w:t>Hazardous materials spill</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Loss of life and injury</w:t>
            </w:r>
          </w:p>
          <w:p w:rsidR="0065175C" w:rsidRPr="00266FD5" w:rsidRDefault="0065175C" w:rsidP="00C33795">
            <w:pPr>
              <w:rPr>
                <w:rFonts w:eastAsia="Times New Roman"/>
                <w:sz w:val="24"/>
                <w:szCs w:val="24"/>
              </w:rPr>
            </w:pPr>
            <w:r w:rsidRPr="00266FD5">
              <w:rPr>
                <w:rFonts w:eastAsia="Times New Roman"/>
                <w:sz w:val="24"/>
                <w:szCs w:val="24"/>
              </w:rPr>
              <w:t>Road closures</w:t>
            </w:r>
          </w:p>
          <w:p w:rsidR="0065175C" w:rsidRPr="00266FD5" w:rsidRDefault="0065175C" w:rsidP="00C33795">
            <w:pPr>
              <w:rPr>
                <w:rFonts w:eastAsia="Times New Roman"/>
                <w:sz w:val="24"/>
                <w:szCs w:val="24"/>
              </w:rPr>
            </w:pPr>
            <w:r w:rsidRPr="00266FD5">
              <w:rPr>
                <w:rFonts w:eastAsia="Times New Roman"/>
                <w:sz w:val="24"/>
                <w:szCs w:val="24"/>
              </w:rPr>
              <w:t>Water supply loss</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Infectious disease outbreak</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Loss of life and injury</w:t>
            </w:r>
          </w:p>
        </w:tc>
      </w:tr>
      <w:tr w:rsidR="0065175C" w:rsidRPr="002D4A53" w:rsidTr="00C33795">
        <w:trPr>
          <w:cantSplit/>
        </w:trPr>
        <w:tc>
          <w:tcPr>
            <w:tcW w:w="3528" w:type="dxa"/>
          </w:tcPr>
          <w:p w:rsidR="0065175C" w:rsidRPr="00266FD5" w:rsidRDefault="0065175C" w:rsidP="00C33795">
            <w:pPr>
              <w:rPr>
                <w:rFonts w:eastAsia="Times New Roman"/>
                <w:sz w:val="24"/>
                <w:szCs w:val="24"/>
              </w:rPr>
            </w:pPr>
            <w:r w:rsidRPr="00266FD5">
              <w:rPr>
                <w:rFonts w:eastAsia="Times New Roman"/>
                <w:sz w:val="24"/>
                <w:szCs w:val="24"/>
              </w:rPr>
              <w:t>Invasive species</w:t>
            </w:r>
          </w:p>
        </w:tc>
        <w:tc>
          <w:tcPr>
            <w:tcW w:w="5400" w:type="dxa"/>
          </w:tcPr>
          <w:p w:rsidR="0065175C" w:rsidRPr="00266FD5" w:rsidRDefault="0065175C" w:rsidP="00C33795">
            <w:pPr>
              <w:rPr>
                <w:rFonts w:eastAsia="Times New Roman"/>
                <w:sz w:val="24"/>
                <w:szCs w:val="24"/>
              </w:rPr>
            </w:pPr>
            <w:r w:rsidRPr="00266FD5">
              <w:rPr>
                <w:rFonts w:eastAsia="Times New Roman"/>
                <w:sz w:val="24"/>
                <w:szCs w:val="24"/>
              </w:rPr>
              <w:t>Road closures</w:t>
            </w:r>
          </w:p>
          <w:p w:rsidR="0065175C" w:rsidRPr="00266FD5" w:rsidRDefault="0065175C" w:rsidP="00C33795">
            <w:pPr>
              <w:rPr>
                <w:rFonts w:eastAsia="Times New Roman"/>
                <w:sz w:val="24"/>
                <w:szCs w:val="24"/>
              </w:rPr>
            </w:pPr>
            <w:r w:rsidRPr="00266FD5">
              <w:rPr>
                <w:rFonts w:eastAsia="Times New Roman"/>
                <w:sz w:val="24"/>
                <w:szCs w:val="24"/>
              </w:rPr>
              <w:t>Power outages</w:t>
            </w:r>
          </w:p>
          <w:p w:rsidR="0065175C" w:rsidRDefault="0065175C" w:rsidP="00C33795">
            <w:pPr>
              <w:rPr>
                <w:rFonts w:eastAsia="Times New Roman"/>
                <w:sz w:val="24"/>
                <w:szCs w:val="24"/>
              </w:rPr>
            </w:pPr>
            <w:r w:rsidRPr="00266FD5">
              <w:rPr>
                <w:rFonts w:eastAsia="Times New Roman"/>
                <w:sz w:val="24"/>
                <w:szCs w:val="24"/>
              </w:rPr>
              <w:t>Loss of forest resources</w:t>
            </w:r>
          </w:p>
          <w:p w:rsidR="00E3769B" w:rsidRDefault="00E3769B" w:rsidP="00C33795">
            <w:pPr>
              <w:rPr>
                <w:rFonts w:eastAsia="Times New Roman"/>
                <w:sz w:val="24"/>
                <w:szCs w:val="24"/>
              </w:rPr>
            </w:pPr>
            <w:r>
              <w:rPr>
                <w:rFonts w:eastAsia="Times New Roman"/>
                <w:sz w:val="24"/>
                <w:szCs w:val="24"/>
              </w:rPr>
              <w:t>Loss of life and injury</w:t>
            </w:r>
          </w:p>
          <w:p w:rsidR="004D6DEC" w:rsidRPr="00266FD5" w:rsidRDefault="004D6DEC" w:rsidP="00C33795">
            <w:pPr>
              <w:rPr>
                <w:rFonts w:eastAsia="Times New Roman"/>
                <w:sz w:val="24"/>
                <w:szCs w:val="24"/>
              </w:rPr>
            </w:pPr>
            <w:r>
              <w:rPr>
                <w:rFonts w:eastAsia="Times New Roman"/>
                <w:sz w:val="24"/>
                <w:szCs w:val="24"/>
              </w:rPr>
              <w:t>Crop damage or loss</w:t>
            </w:r>
          </w:p>
        </w:tc>
      </w:tr>
    </w:tbl>
    <w:p w:rsidR="0065175C" w:rsidRDefault="0065175C" w:rsidP="0065175C">
      <w:pPr>
        <w:rPr>
          <w:sz w:val="28"/>
          <w:szCs w:val="28"/>
        </w:rPr>
      </w:pPr>
    </w:p>
    <w:p w:rsidR="00354EE2" w:rsidRDefault="00354EE2" w:rsidP="00701A6C">
      <w:pPr>
        <w:pStyle w:val="ListParagraph"/>
        <w:spacing w:after="0" w:line="240" w:lineRule="auto"/>
        <w:ind w:left="0" w:firstLine="720"/>
        <w:rPr>
          <w:sz w:val="24"/>
          <w:szCs w:val="24"/>
        </w:rPr>
      </w:pPr>
      <w:r>
        <w:rPr>
          <w:sz w:val="24"/>
          <w:szCs w:val="24"/>
        </w:rPr>
        <w:t>Table 22</w:t>
      </w:r>
      <w:r w:rsidR="00701A6C">
        <w:rPr>
          <w:sz w:val="24"/>
          <w:szCs w:val="24"/>
        </w:rPr>
        <w:t xml:space="preserve"> summarizes probabilities, area affected and likely warning times for each hazard.  Floods and flash floods have caused the greatest damage in the past and are likely to be the priority hazard in the future. In addition, threats to water supplies such as drought or hazardous materials spills could affect large portions of the community. Other hazards would likely be localized, but could affect vulnerable populations such as the elderly, the young or those who might be particularly affected by power outages or isolation during storm events.</w:t>
      </w:r>
      <w:r w:rsidR="00D55BD4">
        <w:rPr>
          <w:sz w:val="24"/>
          <w:szCs w:val="24"/>
        </w:rPr>
        <w:t xml:space="preserve"> Mobile homes, particularly mobile home parks, can be particularly vulnerable to hazards (Vermont Department of </w:t>
      </w:r>
      <w:r w:rsidR="00557F46">
        <w:rPr>
          <w:sz w:val="24"/>
          <w:szCs w:val="24"/>
        </w:rPr>
        <w:t>Housing and Community Development 2013)</w:t>
      </w:r>
      <w:r w:rsidR="00DE6FC3">
        <w:rPr>
          <w:sz w:val="24"/>
          <w:szCs w:val="24"/>
        </w:rPr>
        <w:t>. There are 7</w:t>
      </w:r>
      <w:r w:rsidR="00D55BD4">
        <w:rPr>
          <w:sz w:val="24"/>
          <w:szCs w:val="24"/>
        </w:rPr>
        <w:t xml:space="preserve"> mobile homes in </w:t>
      </w:r>
      <w:r w:rsidR="00616B7F">
        <w:rPr>
          <w:sz w:val="24"/>
          <w:szCs w:val="24"/>
        </w:rPr>
        <w:t>Sandgate</w:t>
      </w:r>
      <w:r w:rsidR="00D55BD4">
        <w:rPr>
          <w:sz w:val="24"/>
          <w:szCs w:val="24"/>
        </w:rPr>
        <w:t xml:space="preserve">, but these are scattered and none are in mobile home parks. </w:t>
      </w:r>
    </w:p>
    <w:p w:rsidR="00650FA5" w:rsidRDefault="00650FA5" w:rsidP="00701A6C">
      <w:pPr>
        <w:pStyle w:val="ListParagraph"/>
        <w:spacing w:after="0" w:line="240" w:lineRule="auto"/>
        <w:ind w:left="0" w:firstLine="720"/>
        <w:rPr>
          <w:sz w:val="24"/>
          <w:szCs w:val="24"/>
        </w:rPr>
        <w:sectPr w:rsidR="00650FA5" w:rsidSect="00A8189C">
          <w:headerReference w:type="default" r:id="rId17"/>
          <w:headerReference w:type="first" r:id="rId18"/>
          <w:pgSz w:w="12240" w:h="15840" w:code="1"/>
          <w:pgMar w:top="1440" w:right="1440" w:bottom="1440" w:left="1440" w:header="720" w:footer="720" w:gutter="0"/>
          <w:pgNumType w:start="1"/>
          <w:cols w:space="720"/>
          <w:docGrid w:linePitch="360"/>
        </w:sectPr>
      </w:pPr>
    </w:p>
    <w:tbl>
      <w:tblPr>
        <w:tblW w:w="13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7"/>
        <w:gridCol w:w="1323"/>
        <w:gridCol w:w="1328"/>
        <w:gridCol w:w="1334"/>
        <w:gridCol w:w="1275"/>
        <w:gridCol w:w="1150"/>
        <w:gridCol w:w="1888"/>
        <w:gridCol w:w="2305"/>
        <w:gridCol w:w="1049"/>
      </w:tblGrid>
      <w:tr w:rsidR="00354EE2" w:rsidRPr="000432C5" w:rsidTr="00FA225C">
        <w:trPr>
          <w:cantSplit/>
          <w:tblHeader/>
        </w:trPr>
        <w:tc>
          <w:tcPr>
            <w:tcW w:w="12370" w:type="dxa"/>
            <w:gridSpan w:val="8"/>
          </w:tcPr>
          <w:p w:rsidR="00354EE2" w:rsidRPr="000C4B08" w:rsidRDefault="00354EE2" w:rsidP="00FA225C">
            <w:pPr>
              <w:rPr>
                <w:sz w:val="28"/>
                <w:szCs w:val="28"/>
                <w:highlight w:val="yellow"/>
              </w:rPr>
            </w:pPr>
            <w:r w:rsidRPr="000C4B08">
              <w:rPr>
                <w:sz w:val="24"/>
                <w:szCs w:val="24"/>
                <w:highlight w:val="yellow"/>
              </w:rPr>
              <w:lastRenderedPageBreak/>
              <w:t xml:space="preserve">Table 22. Vulnerability assessment for the Town of Sandgate. </w:t>
            </w:r>
          </w:p>
        </w:tc>
        <w:tc>
          <w:tcPr>
            <w:tcW w:w="1049" w:type="dxa"/>
          </w:tcPr>
          <w:p w:rsidR="00354EE2" w:rsidRPr="000C4B08" w:rsidRDefault="00354EE2" w:rsidP="00FA225C">
            <w:pPr>
              <w:rPr>
                <w:sz w:val="24"/>
                <w:szCs w:val="24"/>
                <w:highlight w:val="yellow"/>
              </w:rPr>
            </w:pPr>
          </w:p>
        </w:tc>
      </w:tr>
      <w:tr w:rsidR="00354EE2" w:rsidRPr="000432C5" w:rsidTr="00FA225C">
        <w:trPr>
          <w:cantSplit/>
          <w:tblHeader/>
        </w:trPr>
        <w:tc>
          <w:tcPr>
            <w:tcW w:w="1767"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Hazard</w:t>
            </w:r>
          </w:p>
        </w:tc>
        <w:tc>
          <w:tcPr>
            <w:tcW w:w="1323"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Date/Event (# events)</w:t>
            </w:r>
          </w:p>
        </w:tc>
        <w:tc>
          <w:tcPr>
            <w:tcW w:w="1328"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Recurrence Interval</w:t>
            </w:r>
          </w:p>
        </w:tc>
        <w:tc>
          <w:tcPr>
            <w:tcW w:w="1334" w:type="dxa"/>
          </w:tcPr>
          <w:p w:rsidR="00354EE2" w:rsidRPr="000C4B08" w:rsidRDefault="00354EE2" w:rsidP="00FA225C">
            <w:pPr>
              <w:jc w:val="center"/>
              <w:rPr>
                <w:rFonts w:eastAsia="Times New Roman"/>
                <w:sz w:val="24"/>
                <w:szCs w:val="24"/>
                <w:highlight w:val="yellow"/>
              </w:rPr>
            </w:pPr>
            <w:r w:rsidRPr="000C4B08">
              <w:rPr>
                <w:rFonts w:eastAsia="Times New Roman"/>
                <w:sz w:val="24"/>
                <w:szCs w:val="24"/>
                <w:highlight w:val="yellow"/>
              </w:rPr>
              <w:t>Geographic Area Affected</w:t>
            </w:r>
          </w:p>
        </w:tc>
        <w:tc>
          <w:tcPr>
            <w:tcW w:w="1275"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Proportion of town damaged</w:t>
            </w:r>
          </w:p>
        </w:tc>
        <w:tc>
          <w:tcPr>
            <w:tcW w:w="1150"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Injuries/</w:t>
            </w:r>
          </w:p>
          <w:p w:rsidR="00354EE2" w:rsidRPr="000C4B08" w:rsidRDefault="00354EE2" w:rsidP="00FA225C">
            <w:pPr>
              <w:jc w:val="center"/>
              <w:rPr>
                <w:sz w:val="24"/>
                <w:szCs w:val="24"/>
                <w:highlight w:val="yellow"/>
              </w:rPr>
            </w:pPr>
            <w:r w:rsidRPr="000C4B08">
              <w:rPr>
                <w:sz w:val="24"/>
                <w:szCs w:val="24"/>
                <w:highlight w:val="yellow"/>
              </w:rPr>
              <w:t>deaths</w:t>
            </w:r>
          </w:p>
        </w:tc>
        <w:tc>
          <w:tcPr>
            <w:tcW w:w="1888"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Loss of facilities/services</w:t>
            </w:r>
          </w:p>
        </w:tc>
        <w:tc>
          <w:tcPr>
            <w:tcW w:w="2305" w:type="dxa"/>
            <w:shd w:val="clear" w:color="auto" w:fill="auto"/>
          </w:tcPr>
          <w:p w:rsidR="00354EE2" w:rsidRPr="000C4B08" w:rsidRDefault="00354EE2" w:rsidP="00FA225C">
            <w:pPr>
              <w:jc w:val="center"/>
              <w:rPr>
                <w:sz w:val="24"/>
                <w:szCs w:val="24"/>
                <w:highlight w:val="yellow"/>
              </w:rPr>
            </w:pPr>
            <w:r w:rsidRPr="000C4B08">
              <w:rPr>
                <w:sz w:val="24"/>
                <w:szCs w:val="24"/>
                <w:highlight w:val="yellow"/>
              </w:rPr>
              <w:t>Vulnerable Facilities/Populations</w:t>
            </w:r>
          </w:p>
        </w:tc>
        <w:tc>
          <w:tcPr>
            <w:tcW w:w="1049" w:type="dxa"/>
          </w:tcPr>
          <w:p w:rsidR="00354EE2" w:rsidRPr="000C4B08" w:rsidRDefault="00354EE2" w:rsidP="00FA225C">
            <w:pPr>
              <w:jc w:val="center"/>
              <w:rPr>
                <w:sz w:val="24"/>
                <w:szCs w:val="24"/>
                <w:highlight w:val="yellow"/>
              </w:rPr>
            </w:pPr>
            <w:r w:rsidRPr="000C4B08">
              <w:rPr>
                <w:sz w:val="24"/>
                <w:szCs w:val="24"/>
                <w:highlight w:val="yellow"/>
              </w:rPr>
              <w:t>Warning Time</w:t>
            </w:r>
          </w:p>
        </w:tc>
      </w:tr>
      <w:tr w:rsidR="00354EE2" w:rsidRPr="000432C5" w:rsidTr="00FA225C">
        <w:trPr>
          <w:cantSplit/>
          <w:trHeight w:val="917"/>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Flood/Flash Flood</w:t>
            </w:r>
          </w:p>
        </w:tc>
        <w:tc>
          <w:tcPr>
            <w:tcW w:w="1323" w:type="dxa"/>
            <w:shd w:val="clear" w:color="auto" w:fill="auto"/>
          </w:tcPr>
          <w:p w:rsidR="00354EE2" w:rsidRPr="000C4B08" w:rsidRDefault="00F715C3" w:rsidP="00FA225C">
            <w:pPr>
              <w:rPr>
                <w:sz w:val="20"/>
                <w:szCs w:val="20"/>
                <w:highlight w:val="yellow"/>
              </w:rPr>
            </w:pPr>
            <w:r w:rsidRPr="000C4B08">
              <w:rPr>
                <w:sz w:val="20"/>
                <w:szCs w:val="20"/>
                <w:highlight w:val="yellow"/>
              </w:rPr>
              <w:t>49 events from 1996 to 2014</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10-100% probability in next ten years</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statewide within special flood hazard zones and river corridors</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1-10%</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 to seven days. Roads may become impassable and power outages in some areas</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Roads, bridges and culverts town wide</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&gt;12 hours</w:t>
            </w:r>
          </w:p>
        </w:tc>
      </w:tr>
      <w:tr w:rsidR="00354EE2" w:rsidRPr="000432C5" w:rsidTr="00FA225C">
        <w:trPr>
          <w:cantSplit/>
          <w:trHeight w:val="116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Winter storm</w:t>
            </w:r>
          </w:p>
          <w:p w:rsidR="00354EE2" w:rsidRPr="000C4B08" w:rsidRDefault="00354EE2" w:rsidP="00FA225C">
            <w:pPr>
              <w:rPr>
                <w:sz w:val="20"/>
                <w:szCs w:val="20"/>
                <w:highlight w:val="yellow"/>
              </w:rPr>
            </w:pPr>
            <w:r w:rsidRPr="000C4B08">
              <w:rPr>
                <w:sz w:val="20"/>
                <w:szCs w:val="20"/>
                <w:highlight w:val="yellow"/>
              </w:rPr>
              <w:t>(snow and ice)</w:t>
            </w:r>
          </w:p>
        </w:tc>
        <w:tc>
          <w:tcPr>
            <w:tcW w:w="1323" w:type="dxa"/>
            <w:shd w:val="clear" w:color="auto" w:fill="auto"/>
          </w:tcPr>
          <w:p w:rsidR="00354EE2" w:rsidRPr="000C4B08" w:rsidRDefault="00F715C3" w:rsidP="00FA225C">
            <w:pPr>
              <w:rPr>
                <w:sz w:val="20"/>
                <w:szCs w:val="20"/>
                <w:highlight w:val="yellow"/>
              </w:rPr>
            </w:pPr>
            <w:r w:rsidRPr="000C4B08">
              <w:rPr>
                <w:sz w:val="20"/>
                <w:szCs w:val="20"/>
                <w:highlight w:val="yellow"/>
              </w:rPr>
              <w:t>135 events from 1996 to 2014</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100%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statewide</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1-10% primarily traffic accidents</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 to seven days with some areas impassable and power outages in some areas</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Primarily power supplies but also roads</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&gt;12 hours</w:t>
            </w:r>
          </w:p>
        </w:tc>
      </w:tr>
      <w:tr w:rsidR="00354EE2" w:rsidRPr="000432C5" w:rsidTr="00FA225C">
        <w:trPr>
          <w:cantSplit/>
          <w:trHeight w:val="98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High Wind Event</w:t>
            </w:r>
          </w:p>
        </w:tc>
        <w:tc>
          <w:tcPr>
            <w:tcW w:w="1323" w:type="dxa"/>
            <w:shd w:val="clear" w:color="auto" w:fill="auto"/>
          </w:tcPr>
          <w:p w:rsidR="00354EE2" w:rsidRPr="000C4B08" w:rsidRDefault="0042727F" w:rsidP="00FA225C">
            <w:pPr>
              <w:rPr>
                <w:sz w:val="20"/>
                <w:szCs w:val="20"/>
                <w:highlight w:val="yellow"/>
              </w:rPr>
            </w:pPr>
            <w:r w:rsidRPr="000C4B08">
              <w:rPr>
                <w:sz w:val="20"/>
                <w:szCs w:val="20"/>
                <w:highlight w:val="yellow"/>
              </w:rPr>
              <w:t>109 events from 1996 to 2014</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10-100% occurrence in next ten years</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region-wide with possible isolated events</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 for the entire town, but may be significant in localized areas. Power outages may occur.</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Power lines primarily</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3 to &gt; 12 hours</w:t>
            </w:r>
          </w:p>
        </w:tc>
      </w:tr>
      <w:tr w:rsidR="00354EE2" w:rsidRPr="000432C5" w:rsidTr="00FA225C">
        <w:trPr>
          <w:cantSplit/>
          <w:trHeight w:val="98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Hail</w:t>
            </w:r>
          </w:p>
        </w:tc>
        <w:tc>
          <w:tcPr>
            <w:tcW w:w="1323" w:type="dxa"/>
            <w:shd w:val="clear" w:color="auto" w:fill="auto"/>
          </w:tcPr>
          <w:p w:rsidR="00354EE2" w:rsidRPr="000C4B08" w:rsidRDefault="0042727F" w:rsidP="00FA225C">
            <w:pPr>
              <w:rPr>
                <w:sz w:val="20"/>
                <w:szCs w:val="20"/>
                <w:highlight w:val="yellow"/>
              </w:rPr>
            </w:pPr>
            <w:r w:rsidRPr="000C4B08">
              <w:rPr>
                <w:sz w:val="20"/>
                <w:szCs w:val="20"/>
                <w:highlight w:val="yellow"/>
              </w:rPr>
              <w:t>20 events from 1996 to 2014</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Subarea of community</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150" w:type="dxa"/>
            <w:shd w:val="clear" w:color="auto" w:fill="auto"/>
          </w:tcPr>
          <w:p w:rsidR="00354EE2" w:rsidRPr="000C4B08" w:rsidRDefault="00DB19E2" w:rsidP="00FA225C">
            <w:pPr>
              <w:rPr>
                <w:sz w:val="20"/>
                <w:szCs w:val="20"/>
                <w:highlight w:val="yellow"/>
              </w:rPr>
            </w:pPr>
            <w:r w:rsidRPr="000C4B08">
              <w:rPr>
                <w:sz w:val="20"/>
                <w:szCs w:val="20"/>
                <w:highlight w:val="yellow"/>
              </w:rPr>
              <w:t>&lt;</w:t>
            </w:r>
            <w:r w:rsidR="00354EE2" w:rsidRPr="000C4B08">
              <w:rPr>
                <w:sz w:val="20"/>
                <w:szCs w:val="20"/>
                <w:highlight w:val="yellow"/>
              </w:rPr>
              <w: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3 to 12 hours</w:t>
            </w:r>
          </w:p>
        </w:tc>
      </w:tr>
      <w:tr w:rsidR="00354EE2" w:rsidRPr="000432C5" w:rsidTr="00FA225C">
        <w:trPr>
          <w:cantSplit/>
          <w:trHeight w:val="89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Temperature Extremes</w:t>
            </w:r>
          </w:p>
        </w:tc>
        <w:tc>
          <w:tcPr>
            <w:tcW w:w="1323" w:type="dxa"/>
            <w:shd w:val="clear" w:color="auto" w:fill="auto"/>
          </w:tcPr>
          <w:p w:rsidR="00354EE2" w:rsidRPr="000C4B08" w:rsidRDefault="00354EE2" w:rsidP="00FA225C">
            <w:pPr>
              <w:rPr>
                <w:sz w:val="20"/>
                <w:szCs w:val="20"/>
                <w:highlight w:val="yellow"/>
              </w:rPr>
            </w:pPr>
            <w:r w:rsidRPr="000C4B08">
              <w:rPr>
                <w:sz w:val="20"/>
                <w:szCs w:val="20"/>
                <w:highlight w:val="yellow"/>
              </w:rPr>
              <w:t>Annual &gt;90 F 1 day</w:t>
            </w:r>
          </w:p>
          <w:p w:rsidR="00354EE2" w:rsidRPr="000C4B08" w:rsidRDefault="00354EE2" w:rsidP="00FA225C">
            <w:pPr>
              <w:rPr>
                <w:sz w:val="20"/>
                <w:szCs w:val="20"/>
                <w:highlight w:val="yellow"/>
              </w:rPr>
            </w:pPr>
            <w:r w:rsidRPr="000C4B08">
              <w:rPr>
                <w:sz w:val="20"/>
                <w:szCs w:val="20"/>
                <w:highlight w:val="yellow"/>
              </w:rPr>
              <w:t>Annual &lt; 32 F</w:t>
            </w:r>
          </w:p>
          <w:p w:rsidR="00354EE2" w:rsidRPr="000C4B08" w:rsidRDefault="0042727F" w:rsidP="00A24C20">
            <w:pPr>
              <w:rPr>
                <w:sz w:val="20"/>
                <w:szCs w:val="20"/>
                <w:highlight w:val="yellow"/>
              </w:rPr>
            </w:pPr>
            <w:r w:rsidRPr="000C4B08">
              <w:rPr>
                <w:sz w:val="20"/>
                <w:szCs w:val="20"/>
                <w:highlight w:val="yellow"/>
              </w:rPr>
              <w:t>172 days</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 xml:space="preserve">Community to statewide </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100%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Elderly and ill individuals without adequate heating or air conditioning</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&gt;12 hours</w:t>
            </w:r>
          </w:p>
        </w:tc>
      </w:tr>
      <w:tr w:rsidR="00354EE2" w:rsidRPr="000432C5" w:rsidTr="00FA225C">
        <w:trPr>
          <w:cantSplit/>
          <w:trHeight w:val="89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Drought</w:t>
            </w:r>
          </w:p>
        </w:tc>
        <w:tc>
          <w:tcPr>
            <w:tcW w:w="1323" w:type="dxa"/>
            <w:shd w:val="clear" w:color="auto" w:fill="auto"/>
          </w:tcPr>
          <w:p w:rsidR="00354EE2" w:rsidRPr="000C4B08" w:rsidRDefault="00354EE2" w:rsidP="00FA225C">
            <w:pPr>
              <w:rPr>
                <w:sz w:val="20"/>
                <w:szCs w:val="20"/>
                <w:highlight w:val="yellow"/>
              </w:rPr>
            </w:pPr>
            <w:r w:rsidRPr="000C4B08">
              <w:rPr>
                <w:sz w:val="20"/>
                <w:szCs w:val="20"/>
                <w:highlight w:val="yellow"/>
              </w:rPr>
              <w:t>Sev</w:t>
            </w:r>
            <w:r w:rsidR="00792E1D" w:rsidRPr="000C4B08">
              <w:rPr>
                <w:sz w:val="20"/>
                <w:szCs w:val="20"/>
                <w:highlight w:val="yellow"/>
              </w:rPr>
              <w:t>ere droughts have occurred in 9</w:t>
            </w:r>
            <w:r w:rsidRPr="000C4B08">
              <w:rPr>
                <w:sz w:val="20"/>
                <w:szCs w:val="20"/>
                <w:highlight w:val="yellow"/>
              </w:rPr>
              <w:t xml:space="preserve"> years from </w:t>
            </w:r>
            <w:r w:rsidR="0042727F" w:rsidRPr="000C4B08">
              <w:rPr>
                <w:sz w:val="20"/>
                <w:szCs w:val="20"/>
                <w:highlight w:val="yellow"/>
              </w:rPr>
              <w:t>1985</w:t>
            </w:r>
            <w:r w:rsidRPr="000C4B08">
              <w:rPr>
                <w:sz w:val="20"/>
                <w:szCs w:val="20"/>
                <w:highlight w:val="yellow"/>
              </w:rPr>
              <w:t xml:space="preserve"> to 2014</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statewide</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 but water could be unavailable for significant lengths of time.</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Homes with shallow wells lose water</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&gt;12 hours</w:t>
            </w:r>
          </w:p>
        </w:tc>
      </w:tr>
      <w:tr w:rsidR="00354EE2" w:rsidRPr="000432C5" w:rsidTr="00FA225C">
        <w:trPr>
          <w:cantSplit/>
          <w:trHeight w:val="71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lastRenderedPageBreak/>
              <w:t>Wildfire</w:t>
            </w:r>
          </w:p>
        </w:tc>
        <w:tc>
          <w:tcPr>
            <w:tcW w:w="1323" w:type="dxa"/>
            <w:shd w:val="clear" w:color="auto" w:fill="auto"/>
          </w:tcPr>
          <w:p w:rsidR="00354EE2" w:rsidRPr="000C4B08" w:rsidRDefault="0042727F" w:rsidP="00FA225C">
            <w:pPr>
              <w:rPr>
                <w:sz w:val="20"/>
                <w:szCs w:val="20"/>
                <w:highlight w:val="yellow"/>
              </w:rPr>
            </w:pPr>
            <w:r w:rsidRPr="000C4B08">
              <w:rPr>
                <w:sz w:val="20"/>
                <w:szCs w:val="20"/>
                <w:highlight w:val="yellow"/>
              </w:rPr>
              <w:t>9 events from 1992 to 2010</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Subarea of community</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p w:rsidR="00354EE2" w:rsidRPr="000C4B08" w:rsidRDefault="00354EE2" w:rsidP="00FA225C">
            <w:pPr>
              <w:rPr>
                <w:sz w:val="20"/>
                <w:szCs w:val="20"/>
                <w:highlight w:val="yellow"/>
              </w:rPr>
            </w:pP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Likely confined to the upland forests.</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None or minimal</w:t>
            </w:r>
          </w:p>
        </w:tc>
      </w:tr>
      <w:tr w:rsidR="00354EE2" w:rsidRPr="000432C5" w:rsidTr="00FA225C">
        <w:trPr>
          <w:cantSplit/>
          <w:trHeight w:val="71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Landslide/Debris Flow</w:t>
            </w:r>
          </w:p>
        </w:tc>
        <w:tc>
          <w:tcPr>
            <w:tcW w:w="1323" w:type="dxa"/>
            <w:shd w:val="clear" w:color="auto" w:fill="auto"/>
          </w:tcPr>
          <w:p w:rsidR="00354EE2" w:rsidRPr="000C4B08" w:rsidRDefault="00354EE2" w:rsidP="00FA225C">
            <w:pPr>
              <w:rPr>
                <w:sz w:val="20"/>
                <w:szCs w:val="20"/>
                <w:highlight w:val="yellow"/>
              </w:rPr>
            </w:pPr>
            <w:r w:rsidRPr="000C4B08">
              <w:rPr>
                <w:sz w:val="20"/>
                <w:szCs w:val="20"/>
                <w:highlight w:val="yellow"/>
              </w:rPr>
              <w:t xml:space="preserve">Small scale events along </w:t>
            </w:r>
            <w:r w:rsidR="00792E1D" w:rsidRPr="000C4B08">
              <w:rPr>
                <w:sz w:val="20"/>
                <w:szCs w:val="20"/>
                <w:highlight w:val="yellow"/>
              </w:rPr>
              <w:t>the Green River</w:t>
            </w:r>
            <w:r w:rsidRPr="000C4B08">
              <w:rPr>
                <w:sz w:val="20"/>
                <w:szCs w:val="20"/>
                <w:highlight w:val="yellow"/>
              </w:rPr>
              <w:t xml:space="preserve">. </w:t>
            </w:r>
          </w:p>
          <w:p w:rsidR="00354EE2" w:rsidRPr="000C4B08" w:rsidRDefault="00354EE2" w:rsidP="00FA225C">
            <w:pPr>
              <w:rPr>
                <w:sz w:val="20"/>
                <w:szCs w:val="20"/>
                <w:highlight w:val="yellow"/>
              </w:rPr>
            </w:pPr>
            <w:r w:rsidRPr="000C4B08">
              <w:rPr>
                <w:sz w:val="20"/>
                <w:szCs w:val="20"/>
                <w:highlight w:val="yellow"/>
              </w:rPr>
              <w:t xml:space="preserve">Several small post-Irene slides </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Subarea of community</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 but traffic accidents possible</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 depending on scale and ability to remove material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Most likely along streams and affecting properties adjacent or downstream.</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None or minimal</w:t>
            </w:r>
          </w:p>
        </w:tc>
      </w:tr>
      <w:tr w:rsidR="00354EE2" w:rsidRPr="000432C5" w:rsidTr="00FA225C">
        <w:trPr>
          <w:cantSplit/>
          <w:trHeight w:val="71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Earthquake</w:t>
            </w:r>
          </w:p>
        </w:tc>
        <w:tc>
          <w:tcPr>
            <w:tcW w:w="1323" w:type="dxa"/>
            <w:shd w:val="clear" w:color="auto" w:fill="auto"/>
          </w:tcPr>
          <w:p w:rsidR="00354EE2" w:rsidRPr="000C4B08" w:rsidRDefault="0042727F" w:rsidP="00FA225C">
            <w:pPr>
              <w:rPr>
                <w:sz w:val="20"/>
                <w:szCs w:val="20"/>
                <w:highlight w:val="yellow"/>
              </w:rPr>
            </w:pPr>
            <w:r w:rsidRPr="000C4B08">
              <w:rPr>
                <w:sz w:val="20"/>
                <w:szCs w:val="20"/>
                <w:highlight w:val="yellow"/>
              </w:rPr>
              <w:t>2 events in Vermont between 1943 and 1962</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&lt;1%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region-wide</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 but larger in a significant earthquake</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Town wide</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None or minimal</w:t>
            </w:r>
          </w:p>
        </w:tc>
      </w:tr>
      <w:tr w:rsidR="00354EE2" w:rsidRPr="000432C5" w:rsidTr="00FA225C">
        <w:trPr>
          <w:cantSplit/>
          <w:trHeight w:val="80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Hazardous Materials Spill</w:t>
            </w:r>
          </w:p>
        </w:tc>
        <w:tc>
          <w:tcPr>
            <w:tcW w:w="1323" w:type="dxa"/>
            <w:shd w:val="clear" w:color="auto" w:fill="auto"/>
          </w:tcPr>
          <w:p w:rsidR="00354EE2" w:rsidRPr="000C4B08" w:rsidRDefault="00792E1D" w:rsidP="00FA225C">
            <w:pPr>
              <w:rPr>
                <w:sz w:val="20"/>
                <w:szCs w:val="20"/>
                <w:highlight w:val="yellow"/>
              </w:rPr>
            </w:pPr>
            <w:r w:rsidRPr="000C4B08">
              <w:rPr>
                <w:sz w:val="20"/>
                <w:szCs w:val="20"/>
                <w:highlight w:val="yellow"/>
              </w:rPr>
              <w:t>Four events from 1997 to 2008</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Site-specific with wider affects if spills affect water resources</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 xml:space="preserve">&lt;=1% </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Water supplies and aquatic resources</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None or minimal</w:t>
            </w:r>
          </w:p>
        </w:tc>
      </w:tr>
      <w:tr w:rsidR="00354EE2" w:rsidRPr="000432C5" w:rsidTr="00FA225C">
        <w:trPr>
          <w:cantSplit/>
          <w:trHeight w:val="80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Infectious Disease Outbreak</w:t>
            </w:r>
          </w:p>
        </w:tc>
        <w:tc>
          <w:tcPr>
            <w:tcW w:w="1323" w:type="dxa"/>
            <w:shd w:val="clear" w:color="auto" w:fill="auto"/>
          </w:tcPr>
          <w:p w:rsidR="00354EE2" w:rsidRPr="000C4B08" w:rsidRDefault="00354EE2" w:rsidP="00FA225C">
            <w:pPr>
              <w:rPr>
                <w:sz w:val="20"/>
                <w:szCs w:val="20"/>
                <w:highlight w:val="yellow"/>
              </w:rPr>
            </w:pPr>
            <w:r w:rsidRPr="000C4B08">
              <w:rPr>
                <w:sz w:val="20"/>
                <w:szCs w:val="20"/>
                <w:highlight w:val="yellow"/>
              </w:rPr>
              <w:t>Annual</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1-10%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state-wide</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Minimal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Varies with type of infectious disease</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None or minimal</w:t>
            </w:r>
          </w:p>
        </w:tc>
      </w:tr>
      <w:tr w:rsidR="00354EE2" w:rsidRPr="000432C5" w:rsidTr="00FA225C">
        <w:trPr>
          <w:cantSplit/>
          <w:trHeight w:val="800"/>
        </w:trPr>
        <w:tc>
          <w:tcPr>
            <w:tcW w:w="1767" w:type="dxa"/>
            <w:shd w:val="clear" w:color="auto" w:fill="auto"/>
          </w:tcPr>
          <w:p w:rsidR="00354EE2" w:rsidRPr="000C4B08" w:rsidRDefault="00354EE2" w:rsidP="00FA225C">
            <w:pPr>
              <w:rPr>
                <w:sz w:val="20"/>
                <w:szCs w:val="20"/>
                <w:highlight w:val="yellow"/>
              </w:rPr>
            </w:pPr>
            <w:r w:rsidRPr="000C4B08">
              <w:rPr>
                <w:sz w:val="20"/>
                <w:szCs w:val="20"/>
                <w:highlight w:val="yellow"/>
              </w:rPr>
              <w:t>Invasive Species</w:t>
            </w:r>
          </w:p>
        </w:tc>
        <w:tc>
          <w:tcPr>
            <w:tcW w:w="1323" w:type="dxa"/>
            <w:shd w:val="clear" w:color="auto" w:fill="auto"/>
          </w:tcPr>
          <w:p w:rsidR="00354EE2" w:rsidRPr="000C4B08" w:rsidRDefault="00354EE2" w:rsidP="00FA225C">
            <w:pPr>
              <w:rPr>
                <w:sz w:val="20"/>
                <w:szCs w:val="20"/>
                <w:highlight w:val="yellow"/>
              </w:rPr>
            </w:pPr>
            <w:r w:rsidRPr="000C4B08">
              <w:rPr>
                <w:sz w:val="20"/>
                <w:szCs w:val="20"/>
                <w:highlight w:val="yellow"/>
              </w:rPr>
              <w:t>Ongoing</w:t>
            </w:r>
          </w:p>
        </w:tc>
        <w:tc>
          <w:tcPr>
            <w:tcW w:w="1328" w:type="dxa"/>
            <w:shd w:val="clear" w:color="auto" w:fill="auto"/>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100% probability in any given year</w:t>
            </w:r>
          </w:p>
        </w:tc>
        <w:tc>
          <w:tcPr>
            <w:tcW w:w="1334"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Community to state-wide</w:t>
            </w:r>
          </w:p>
        </w:tc>
        <w:tc>
          <w:tcPr>
            <w:tcW w:w="1275" w:type="dxa"/>
            <w:shd w:val="clear" w:color="auto" w:fill="auto"/>
          </w:tcPr>
          <w:p w:rsidR="00354EE2" w:rsidRPr="000C4B08" w:rsidRDefault="00354EE2" w:rsidP="00FA225C">
            <w:pPr>
              <w:rPr>
                <w:sz w:val="20"/>
                <w:szCs w:val="20"/>
                <w:highlight w:val="yellow"/>
              </w:rPr>
            </w:pPr>
            <w:r w:rsidRPr="000C4B08">
              <w:rPr>
                <w:sz w:val="20"/>
                <w:szCs w:val="20"/>
                <w:highlight w:val="yellow"/>
              </w:rPr>
              <w:t>1-10%</w:t>
            </w:r>
          </w:p>
        </w:tc>
        <w:tc>
          <w:tcPr>
            <w:tcW w:w="1150" w:type="dxa"/>
            <w:shd w:val="clear" w:color="auto" w:fill="auto"/>
          </w:tcPr>
          <w:p w:rsidR="00354EE2" w:rsidRPr="000C4B08" w:rsidRDefault="00354EE2" w:rsidP="00FA225C">
            <w:pPr>
              <w:rPr>
                <w:sz w:val="20"/>
                <w:szCs w:val="20"/>
                <w:highlight w:val="yellow"/>
              </w:rPr>
            </w:pPr>
            <w:r w:rsidRPr="000C4B08">
              <w:rPr>
                <w:sz w:val="20"/>
                <w:szCs w:val="20"/>
                <w:highlight w:val="yellow"/>
              </w:rPr>
              <w:t>&lt;=1%</w:t>
            </w:r>
          </w:p>
        </w:tc>
        <w:tc>
          <w:tcPr>
            <w:tcW w:w="1888" w:type="dxa"/>
            <w:shd w:val="clear" w:color="auto" w:fill="auto"/>
          </w:tcPr>
          <w:p w:rsidR="00354EE2" w:rsidRPr="000C4B08" w:rsidRDefault="00354EE2" w:rsidP="00FA225C">
            <w:pPr>
              <w:rPr>
                <w:sz w:val="20"/>
                <w:szCs w:val="20"/>
                <w:highlight w:val="yellow"/>
              </w:rPr>
            </w:pPr>
            <w:r w:rsidRPr="000C4B08">
              <w:rPr>
                <w:sz w:val="20"/>
                <w:szCs w:val="20"/>
                <w:highlight w:val="yellow"/>
              </w:rPr>
              <w:t>Power outages from tree fall</w:t>
            </w:r>
          </w:p>
        </w:tc>
        <w:tc>
          <w:tcPr>
            <w:tcW w:w="2305" w:type="dxa"/>
            <w:shd w:val="clear" w:color="auto" w:fill="auto"/>
          </w:tcPr>
          <w:p w:rsidR="00354EE2" w:rsidRPr="000C4B08" w:rsidRDefault="00354EE2" w:rsidP="00FA225C">
            <w:pPr>
              <w:rPr>
                <w:sz w:val="20"/>
                <w:szCs w:val="20"/>
                <w:highlight w:val="yellow"/>
              </w:rPr>
            </w:pPr>
            <w:r w:rsidRPr="000C4B08">
              <w:rPr>
                <w:sz w:val="20"/>
                <w:szCs w:val="20"/>
                <w:highlight w:val="yellow"/>
              </w:rPr>
              <w:t>Forests, roadsides, water bodies and streams</w:t>
            </w:r>
          </w:p>
        </w:tc>
        <w:tc>
          <w:tcPr>
            <w:tcW w:w="1049" w:type="dxa"/>
          </w:tcPr>
          <w:p w:rsidR="00354EE2" w:rsidRPr="000C4B08" w:rsidRDefault="00354EE2" w:rsidP="00FA225C">
            <w:pPr>
              <w:rPr>
                <w:rFonts w:eastAsia="Times New Roman"/>
                <w:sz w:val="20"/>
                <w:szCs w:val="20"/>
                <w:highlight w:val="yellow"/>
              </w:rPr>
            </w:pPr>
            <w:r w:rsidRPr="000C4B08">
              <w:rPr>
                <w:rFonts w:eastAsia="Times New Roman"/>
                <w:sz w:val="20"/>
                <w:szCs w:val="20"/>
                <w:highlight w:val="yellow"/>
              </w:rPr>
              <w:t>&gt;12 hours</w:t>
            </w:r>
          </w:p>
        </w:tc>
      </w:tr>
    </w:tbl>
    <w:p w:rsidR="00354EE2" w:rsidRPr="00701A6C" w:rsidRDefault="00354EE2" w:rsidP="00701A6C">
      <w:pPr>
        <w:pStyle w:val="ListParagraph"/>
        <w:spacing w:after="0" w:line="240" w:lineRule="auto"/>
        <w:ind w:left="0" w:firstLine="720"/>
        <w:rPr>
          <w:sz w:val="24"/>
          <w:szCs w:val="24"/>
        </w:rPr>
        <w:sectPr w:rsidR="00354EE2" w:rsidRPr="00701A6C" w:rsidSect="004D372C">
          <w:pgSz w:w="15840" w:h="12240" w:orient="landscape" w:code="1"/>
          <w:pgMar w:top="1440" w:right="1440" w:bottom="1440" w:left="1440" w:header="720" w:footer="720" w:gutter="0"/>
          <w:cols w:space="720"/>
          <w:docGrid w:linePitch="360"/>
        </w:sectPr>
      </w:pPr>
    </w:p>
    <w:p w:rsidR="0065175C" w:rsidRDefault="0065175C" w:rsidP="0065175C">
      <w:pPr>
        <w:rPr>
          <w:sz w:val="28"/>
          <w:szCs w:val="28"/>
        </w:rPr>
      </w:pPr>
      <w:r>
        <w:rPr>
          <w:sz w:val="28"/>
          <w:szCs w:val="28"/>
        </w:rPr>
        <w:lastRenderedPageBreak/>
        <w:t>V.</w:t>
      </w:r>
      <w:r>
        <w:rPr>
          <w:sz w:val="28"/>
          <w:szCs w:val="28"/>
        </w:rPr>
        <w:tab/>
        <w:t>Mitigation Programs</w:t>
      </w:r>
    </w:p>
    <w:p w:rsidR="00D0477A" w:rsidRDefault="00D0477A" w:rsidP="0065175C">
      <w:pPr>
        <w:rPr>
          <w:sz w:val="28"/>
          <w:szCs w:val="28"/>
        </w:rPr>
      </w:pPr>
    </w:p>
    <w:p w:rsidR="00E21838" w:rsidRDefault="00D0477A" w:rsidP="0065175C">
      <w:pPr>
        <w:rPr>
          <w:sz w:val="28"/>
          <w:szCs w:val="28"/>
        </w:rPr>
      </w:pPr>
      <w:r>
        <w:rPr>
          <w:sz w:val="28"/>
          <w:szCs w:val="28"/>
        </w:rPr>
        <w:tab/>
      </w:r>
      <w:r w:rsidR="00E21838">
        <w:rPr>
          <w:sz w:val="28"/>
          <w:szCs w:val="28"/>
        </w:rPr>
        <w:t>A.</w:t>
      </w:r>
      <w:r w:rsidR="00E21838">
        <w:rPr>
          <w:sz w:val="28"/>
          <w:szCs w:val="28"/>
        </w:rPr>
        <w:tab/>
        <w:t xml:space="preserve">Mitigation Goals for the Town of </w:t>
      </w:r>
      <w:r w:rsidR="00616B7F">
        <w:rPr>
          <w:sz w:val="28"/>
          <w:szCs w:val="28"/>
        </w:rPr>
        <w:t>Sandgate</w:t>
      </w:r>
    </w:p>
    <w:p w:rsidR="00E21838" w:rsidRDefault="00E21838" w:rsidP="00E21838">
      <w:pPr>
        <w:autoSpaceDE w:val="0"/>
        <w:autoSpaceDN w:val="0"/>
        <w:adjustRightInd w:val="0"/>
        <w:ind w:firstLine="720"/>
        <w:rPr>
          <w:rFonts w:cs="Calibri"/>
          <w:color w:val="231F20"/>
          <w:sz w:val="24"/>
          <w:szCs w:val="24"/>
        </w:rPr>
      </w:pPr>
    </w:p>
    <w:p w:rsidR="00BD2E28" w:rsidRDefault="00E21838" w:rsidP="00BD2E28">
      <w:pPr>
        <w:autoSpaceDE w:val="0"/>
        <w:autoSpaceDN w:val="0"/>
        <w:adjustRightInd w:val="0"/>
        <w:ind w:firstLine="720"/>
        <w:rPr>
          <w:rFonts w:cs="Calibri"/>
          <w:color w:val="231F20"/>
          <w:sz w:val="24"/>
          <w:szCs w:val="24"/>
        </w:rPr>
      </w:pPr>
      <w:r w:rsidRPr="00E21838">
        <w:rPr>
          <w:rFonts w:cs="Calibri"/>
          <w:color w:val="231F20"/>
          <w:sz w:val="24"/>
          <w:szCs w:val="24"/>
        </w:rPr>
        <w:t>The Town identified the following mitigation goals:</w:t>
      </w:r>
    </w:p>
    <w:p w:rsidR="00BD2E28" w:rsidRDefault="00BD2E28" w:rsidP="00BD2E28">
      <w:pPr>
        <w:autoSpaceDE w:val="0"/>
        <w:autoSpaceDN w:val="0"/>
        <w:adjustRightInd w:val="0"/>
        <w:ind w:firstLine="720"/>
        <w:rPr>
          <w:rFonts w:cs="Calibri"/>
          <w:color w:val="231F20"/>
          <w:sz w:val="24"/>
          <w:szCs w:val="24"/>
        </w:rPr>
      </w:pPr>
    </w:p>
    <w:p w:rsidR="00BD2E28" w:rsidRPr="00BD2E28" w:rsidRDefault="00E21838" w:rsidP="00650FA5">
      <w:pPr>
        <w:numPr>
          <w:ilvl w:val="0"/>
          <w:numId w:val="39"/>
        </w:numPr>
        <w:autoSpaceDE w:val="0"/>
        <w:autoSpaceDN w:val="0"/>
        <w:adjustRightInd w:val="0"/>
        <w:ind w:hanging="720"/>
        <w:rPr>
          <w:rFonts w:cs="Calibri"/>
          <w:color w:val="231F20"/>
          <w:sz w:val="24"/>
          <w:szCs w:val="24"/>
        </w:rPr>
      </w:pPr>
      <w:r w:rsidRPr="00E21838">
        <w:rPr>
          <w:rFonts w:eastAsia="Times New Roman" w:cs="Calibri"/>
          <w:color w:val="000000"/>
          <w:sz w:val="24"/>
          <w:szCs w:val="24"/>
        </w:rPr>
        <w:t>Significantly reduce injury and loss of life resulting from natural disasters.</w:t>
      </w:r>
    </w:p>
    <w:p w:rsidR="00BD2E28" w:rsidRDefault="00E21838" w:rsidP="00650FA5">
      <w:pPr>
        <w:numPr>
          <w:ilvl w:val="0"/>
          <w:numId w:val="39"/>
        </w:numPr>
        <w:autoSpaceDE w:val="0"/>
        <w:autoSpaceDN w:val="0"/>
        <w:adjustRightInd w:val="0"/>
        <w:ind w:hanging="720"/>
        <w:rPr>
          <w:rFonts w:cs="Calibri"/>
          <w:color w:val="231F20"/>
          <w:sz w:val="24"/>
          <w:szCs w:val="24"/>
        </w:rPr>
      </w:pPr>
      <w:r w:rsidRPr="00BD2E28">
        <w:rPr>
          <w:rFonts w:eastAsia="Times New Roman" w:cs="Calibri"/>
          <w:color w:val="000000"/>
          <w:sz w:val="24"/>
          <w:szCs w:val="24"/>
        </w:rPr>
        <w:t>Significantly reduce damage to public infrastructure, minimize disruption to the road network and maintain both normal and emergency access.</w:t>
      </w:r>
    </w:p>
    <w:p w:rsidR="00BD2E28" w:rsidRDefault="00E21838" w:rsidP="00650FA5">
      <w:pPr>
        <w:numPr>
          <w:ilvl w:val="0"/>
          <w:numId w:val="39"/>
        </w:numPr>
        <w:autoSpaceDE w:val="0"/>
        <w:autoSpaceDN w:val="0"/>
        <w:adjustRightInd w:val="0"/>
        <w:ind w:hanging="720"/>
        <w:rPr>
          <w:rFonts w:cs="Calibri"/>
          <w:color w:val="231F20"/>
          <w:sz w:val="24"/>
          <w:szCs w:val="24"/>
        </w:rPr>
      </w:pPr>
      <w:r w:rsidRPr="00BD2E28">
        <w:rPr>
          <w:rFonts w:eastAsia="Times New Roman" w:cs="Calibri"/>
          <w:color w:val="000000"/>
          <w:sz w:val="24"/>
          <w:szCs w:val="24"/>
        </w:rPr>
        <w:t>Establish and manage a program to proactively implement mitigation projects for roads, bridges, culverts and other municipal facilities to ensure that community infrastructure is not significantly damaged by natural hazard events.</w:t>
      </w:r>
    </w:p>
    <w:p w:rsidR="00BD2E28" w:rsidRDefault="00E21838" w:rsidP="00650FA5">
      <w:pPr>
        <w:numPr>
          <w:ilvl w:val="0"/>
          <w:numId w:val="39"/>
        </w:numPr>
        <w:autoSpaceDE w:val="0"/>
        <w:autoSpaceDN w:val="0"/>
        <w:adjustRightInd w:val="0"/>
        <w:ind w:hanging="720"/>
        <w:rPr>
          <w:rFonts w:cs="Calibri"/>
          <w:color w:val="231F20"/>
          <w:sz w:val="24"/>
          <w:szCs w:val="24"/>
        </w:rPr>
      </w:pPr>
      <w:r w:rsidRPr="00BD2E28">
        <w:rPr>
          <w:rFonts w:eastAsia="Times New Roman" w:cs="Calibri"/>
          <w:color w:val="000000"/>
          <w:sz w:val="24"/>
          <w:szCs w:val="24"/>
        </w:rPr>
        <w:t>Design and implement mitigation measures so as to minimize impacts to rivers, water bodies and other natural features, historic structures, and neighborhood character.</w:t>
      </w:r>
    </w:p>
    <w:p w:rsidR="00BD2E28" w:rsidRDefault="00E21838" w:rsidP="00650FA5">
      <w:pPr>
        <w:numPr>
          <w:ilvl w:val="0"/>
          <w:numId w:val="39"/>
        </w:numPr>
        <w:autoSpaceDE w:val="0"/>
        <w:autoSpaceDN w:val="0"/>
        <w:adjustRightInd w:val="0"/>
        <w:ind w:hanging="720"/>
        <w:rPr>
          <w:rFonts w:cs="Calibri"/>
          <w:color w:val="231F20"/>
          <w:sz w:val="24"/>
          <w:szCs w:val="24"/>
        </w:rPr>
      </w:pPr>
      <w:r w:rsidRPr="00BD2E28">
        <w:rPr>
          <w:rFonts w:eastAsia="Times New Roman" w:cs="Calibri"/>
          <w:color w:val="000000"/>
          <w:sz w:val="24"/>
          <w:szCs w:val="24"/>
        </w:rPr>
        <w:t>Significantly reduce the economic impacts incurred by municipal, residential, agricultural and commercial establishments due to disasters.</w:t>
      </w:r>
    </w:p>
    <w:p w:rsidR="00BD2E28" w:rsidRDefault="00E21838" w:rsidP="00650FA5">
      <w:pPr>
        <w:numPr>
          <w:ilvl w:val="0"/>
          <w:numId w:val="39"/>
        </w:numPr>
        <w:autoSpaceDE w:val="0"/>
        <w:autoSpaceDN w:val="0"/>
        <w:adjustRightInd w:val="0"/>
        <w:ind w:hanging="720"/>
        <w:rPr>
          <w:rFonts w:cs="Calibri"/>
          <w:color w:val="231F20"/>
          <w:sz w:val="24"/>
          <w:szCs w:val="24"/>
        </w:rPr>
      </w:pPr>
      <w:r w:rsidRPr="00BD2E28">
        <w:rPr>
          <w:rFonts w:eastAsia="Times New Roman" w:cs="Calibri"/>
          <w:color w:val="000000"/>
          <w:sz w:val="24"/>
          <w:szCs w:val="24"/>
        </w:rPr>
        <w:t>Encourage hazard mitigation planning to be incorporated into other community planning projects, such as Town Plan, Capital Improvement Plan, and Town Basic Emergency Operation Plan</w:t>
      </w:r>
    </w:p>
    <w:p w:rsidR="00E21838" w:rsidRPr="00BD2E28" w:rsidRDefault="00E21838" w:rsidP="00650FA5">
      <w:pPr>
        <w:numPr>
          <w:ilvl w:val="0"/>
          <w:numId w:val="39"/>
        </w:numPr>
        <w:autoSpaceDE w:val="0"/>
        <w:autoSpaceDN w:val="0"/>
        <w:adjustRightInd w:val="0"/>
        <w:ind w:hanging="720"/>
        <w:rPr>
          <w:rFonts w:cs="Calibri"/>
          <w:color w:val="231F20"/>
          <w:sz w:val="24"/>
          <w:szCs w:val="24"/>
        </w:rPr>
      </w:pPr>
      <w:r w:rsidRPr="00BD2E28">
        <w:rPr>
          <w:rFonts w:eastAsia="Times New Roman" w:cs="Calibri"/>
          <w:color w:val="000000"/>
          <w:sz w:val="24"/>
          <w:szCs w:val="24"/>
        </w:rPr>
        <w:t>Ensure that members of the general public continue to be part of the hazard mitigation planning process. </w:t>
      </w:r>
    </w:p>
    <w:p w:rsidR="0065539A" w:rsidRPr="00E21838" w:rsidRDefault="0065539A" w:rsidP="0065539A">
      <w:pPr>
        <w:ind w:left="1440"/>
        <w:rPr>
          <w:rFonts w:eastAsia="Times New Roman"/>
          <w:sz w:val="24"/>
          <w:szCs w:val="24"/>
        </w:rPr>
      </w:pPr>
    </w:p>
    <w:p w:rsidR="00D0477A" w:rsidRDefault="00E21838" w:rsidP="00E21838">
      <w:pPr>
        <w:ind w:firstLine="720"/>
        <w:rPr>
          <w:sz w:val="28"/>
          <w:szCs w:val="28"/>
        </w:rPr>
      </w:pPr>
      <w:r>
        <w:rPr>
          <w:sz w:val="28"/>
          <w:szCs w:val="28"/>
        </w:rPr>
        <w:t>B</w:t>
      </w:r>
      <w:r w:rsidR="00D0477A">
        <w:rPr>
          <w:sz w:val="28"/>
          <w:szCs w:val="28"/>
        </w:rPr>
        <w:t>.</w:t>
      </w:r>
      <w:r w:rsidR="00D0477A">
        <w:rPr>
          <w:sz w:val="28"/>
          <w:szCs w:val="28"/>
        </w:rPr>
        <w:tab/>
        <w:t>Review of Existing Plans</w:t>
      </w:r>
      <w:r w:rsidR="009F601A">
        <w:rPr>
          <w:sz w:val="28"/>
          <w:szCs w:val="28"/>
        </w:rPr>
        <w:t xml:space="preserve"> and Programs</w:t>
      </w:r>
      <w:r w:rsidR="00D0477A">
        <w:rPr>
          <w:sz w:val="28"/>
          <w:szCs w:val="28"/>
        </w:rPr>
        <w:t xml:space="preserve"> that Support Hazard </w:t>
      </w:r>
      <w:r w:rsidR="009F601A">
        <w:rPr>
          <w:sz w:val="28"/>
          <w:szCs w:val="28"/>
        </w:rPr>
        <w:tab/>
      </w:r>
      <w:r w:rsidR="009F601A">
        <w:rPr>
          <w:sz w:val="28"/>
          <w:szCs w:val="28"/>
        </w:rPr>
        <w:tab/>
      </w:r>
      <w:r w:rsidR="009F601A">
        <w:rPr>
          <w:sz w:val="28"/>
          <w:szCs w:val="28"/>
        </w:rPr>
        <w:tab/>
      </w:r>
      <w:r w:rsidR="009F601A">
        <w:rPr>
          <w:sz w:val="28"/>
          <w:szCs w:val="28"/>
        </w:rPr>
        <w:tab/>
      </w:r>
      <w:r w:rsidR="00D0477A">
        <w:rPr>
          <w:sz w:val="28"/>
          <w:szCs w:val="28"/>
        </w:rPr>
        <w:t>Mitigation</w:t>
      </w:r>
      <w:r w:rsidR="009F601A">
        <w:rPr>
          <w:sz w:val="28"/>
          <w:szCs w:val="28"/>
        </w:rPr>
        <w:t xml:space="preserve"> in </w:t>
      </w:r>
      <w:r w:rsidR="00616B7F">
        <w:rPr>
          <w:sz w:val="28"/>
          <w:szCs w:val="28"/>
        </w:rPr>
        <w:t>Sandgate</w:t>
      </w:r>
    </w:p>
    <w:p w:rsidR="00D0477A" w:rsidRDefault="00D0477A" w:rsidP="0065175C">
      <w:pPr>
        <w:rPr>
          <w:sz w:val="28"/>
          <w:szCs w:val="28"/>
        </w:rPr>
      </w:pPr>
    </w:p>
    <w:p w:rsidR="00D0477A" w:rsidRDefault="00616B7F" w:rsidP="008840FA">
      <w:pPr>
        <w:numPr>
          <w:ilvl w:val="0"/>
          <w:numId w:val="35"/>
        </w:numPr>
        <w:rPr>
          <w:sz w:val="28"/>
          <w:szCs w:val="28"/>
        </w:rPr>
      </w:pPr>
      <w:r>
        <w:rPr>
          <w:sz w:val="28"/>
          <w:szCs w:val="28"/>
        </w:rPr>
        <w:t>Sandgate</w:t>
      </w:r>
      <w:r w:rsidR="00D0477A">
        <w:rPr>
          <w:sz w:val="28"/>
          <w:szCs w:val="28"/>
        </w:rPr>
        <w:t xml:space="preserve"> Town Plan</w:t>
      </w:r>
    </w:p>
    <w:p w:rsidR="008840FA" w:rsidRDefault="008840FA" w:rsidP="008840FA">
      <w:pPr>
        <w:ind w:left="1440"/>
        <w:rPr>
          <w:sz w:val="28"/>
          <w:szCs w:val="28"/>
        </w:rPr>
      </w:pPr>
    </w:p>
    <w:p w:rsidR="000B6C4C" w:rsidRPr="00BF65AD" w:rsidRDefault="00696EAF" w:rsidP="000B6C4C">
      <w:pPr>
        <w:keepNext/>
        <w:ind w:firstLine="720"/>
        <w:outlineLvl w:val="1"/>
        <w:rPr>
          <w:rFonts w:cs="Calibri"/>
          <w:bCs/>
          <w:sz w:val="24"/>
          <w:szCs w:val="24"/>
        </w:rPr>
      </w:pPr>
      <w:r>
        <w:rPr>
          <w:rFonts w:cs="Calibri"/>
          <w:bCs/>
          <w:sz w:val="24"/>
          <w:szCs w:val="24"/>
        </w:rPr>
        <w:t xml:space="preserve">The Sandgate Town Plan is currently being updated. </w:t>
      </w:r>
      <w:r w:rsidR="005F7DDC" w:rsidRPr="00BF65AD">
        <w:rPr>
          <w:rFonts w:cs="Calibri"/>
          <w:bCs/>
          <w:sz w:val="24"/>
          <w:szCs w:val="24"/>
        </w:rPr>
        <w:t>The 2010</w:t>
      </w:r>
      <w:r w:rsidR="000B6C4C" w:rsidRPr="00BF65AD">
        <w:rPr>
          <w:rFonts w:cs="Calibri"/>
          <w:bCs/>
          <w:sz w:val="24"/>
          <w:szCs w:val="24"/>
        </w:rPr>
        <w:t xml:space="preserve"> Town Plan identifies the following goals which support hazard mitigation planning:</w:t>
      </w:r>
    </w:p>
    <w:p w:rsidR="000B6C4C" w:rsidRPr="00BF65AD" w:rsidRDefault="000B6C4C" w:rsidP="000B6C4C">
      <w:pPr>
        <w:keepNext/>
        <w:ind w:firstLine="720"/>
        <w:outlineLvl w:val="1"/>
        <w:rPr>
          <w:rFonts w:cs="Calibri"/>
          <w:bCs/>
          <w:sz w:val="24"/>
          <w:szCs w:val="24"/>
        </w:rPr>
      </w:pPr>
    </w:p>
    <w:p w:rsidR="000B6C4C" w:rsidRPr="004A48B6" w:rsidRDefault="000B6C4C" w:rsidP="000B6C4C">
      <w:pPr>
        <w:widowControl w:val="0"/>
        <w:rPr>
          <w:rFonts w:cs="Calibri"/>
          <w:b/>
          <w:sz w:val="24"/>
          <w:szCs w:val="24"/>
          <w:u w:val="single"/>
        </w:rPr>
      </w:pPr>
      <w:r w:rsidRPr="00BF65AD">
        <w:rPr>
          <w:rFonts w:cs="Calibri"/>
          <w:color w:val="365F91"/>
          <w:sz w:val="24"/>
          <w:szCs w:val="24"/>
          <w:u w:val="single"/>
        </w:rPr>
        <w:t xml:space="preserve"> </w:t>
      </w:r>
      <w:r w:rsidRPr="004A48B6">
        <w:rPr>
          <w:rFonts w:cs="Calibri"/>
          <w:b/>
          <w:sz w:val="24"/>
          <w:szCs w:val="24"/>
          <w:u w:val="single"/>
        </w:rPr>
        <w:t xml:space="preserve">Land Use and Economy </w:t>
      </w:r>
    </w:p>
    <w:p w:rsidR="00FA225C" w:rsidRDefault="00FA225C" w:rsidP="000B6C4C">
      <w:pPr>
        <w:widowControl w:val="0"/>
        <w:rPr>
          <w:rFonts w:cs="Calibri"/>
          <w:sz w:val="24"/>
          <w:szCs w:val="24"/>
          <w:u w:val="single"/>
        </w:rPr>
      </w:pPr>
    </w:p>
    <w:p w:rsidR="00FA225C" w:rsidRDefault="00FA225C" w:rsidP="008C285C">
      <w:pPr>
        <w:widowControl w:val="0"/>
        <w:numPr>
          <w:ilvl w:val="0"/>
          <w:numId w:val="43"/>
        </w:numPr>
        <w:ind w:firstLine="0"/>
        <w:rPr>
          <w:rFonts w:cs="Calibri"/>
          <w:sz w:val="24"/>
          <w:szCs w:val="24"/>
        </w:rPr>
      </w:pPr>
      <w:r w:rsidRPr="00FA225C">
        <w:rPr>
          <w:rFonts w:cs="Calibri"/>
          <w:sz w:val="24"/>
          <w:szCs w:val="24"/>
        </w:rPr>
        <w:t>Growth should</w:t>
      </w:r>
      <w:r>
        <w:rPr>
          <w:rFonts w:cs="Calibri"/>
          <w:sz w:val="24"/>
          <w:szCs w:val="24"/>
        </w:rPr>
        <w:t xml:space="preserve"> be directed to areas where physical conditions are most capable </w:t>
      </w:r>
      <w:r w:rsidR="00BD2E28">
        <w:rPr>
          <w:rFonts w:cs="Calibri"/>
          <w:sz w:val="24"/>
          <w:szCs w:val="24"/>
        </w:rPr>
        <w:t xml:space="preserve">of supporting such development. </w:t>
      </w:r>
      <w:r>
        <w:rPr>
          <w:rFonts w:cs="Calibri"/>
          <w:sz w:val="24"/>
          <w:szCs w:val="24"/>
        </w:rPr>
        <w:t xml:space="preserve">Growth </w:t>
      </w:r>
      <w:r w:rsidR="004A48B6">
        <w:rPr>
          <w:rFonts w:cs="Calibri"/>
          <w:sz w:val="24"/>
          <w:szCs w:val="24"/>
        </w:rPr>
        <w:t xml:space="preserve">restricted in areas of high elevation, steep slopes, or poor soils where environmental damage is likely to occur as a result of development. Special attention must be given to the need to prevent soil erosion, contamination of surface and ground water, and damage to natural ecological communities. </w:t>
      </w:r>
    </w:p>
    <w:p w:rsidR="00BD2E28" w:rsidRDefault="00BD2E28" w:rsidP="00AE61DB">
      <w:pPr>
        <w:widowControl w:val="0"/>
        <w:ind w:left="720"/>
        <w:rPr>
          <w:rFonts w:cs="Calibri"/>
          <w:sz w:val="24"/>
          <w:szCs w:val="24"/>
        </w:rPr>
      </w:pPr>
    </w:p>
    <w:p w:rsidR="004A48B6" w:rsidRDefault="004A48B6" w:rsidP="008C285C">
      <w:pPr>
        <w:widowControl w:val="0"/>
        <w:numPr>
          <w:ilvl w:val="0"/>
          <w:numId w:val="43"/>
        </w:numPr>
        <w:ind w:firstLine="0"/>
        <w:rPr>
          <w:rFonts w:cs="Calibri"/>
          <w:sz w:val="24"/>
          <w:szCs w:val="24"/>
        </w:rPr>
      </w:pPr>
      <w:r>
        <w:rPr>
          <w:rFonts w:cs="Calibri"/>
          <w:sz w:val="24"/>
          <w:szCs w:val="24"/>
        </w:rPr>
        <w:t>The town should use soil data and other geographic information in land use planning.</w:t>
      </w:r>
    </w:p>
    <w:p w:rsidR="004A48B6" w:rsidRDefault="004A48B6" w:rsidP="008C285C">
      <w:pPr>
        <w:widowControl w:val="0"/>
        <w:numPr>
          <w:ilvl w:val="0"/>
          <w:numId w:val="43"/>
        </w:numPr>
        <w:ind w:firstLine="0"/>
        <w:rPr>
          <w:rFonts w:cs="Calibri"/>
          <w:sz w:val="24"/>
          <w:szCs w:val="24"/>
        </w:rPr>
      </w:pPr>
      <w:r>
        <w:rPr>
          <w:rFonts w:cs="Calibri"/>
          <w:sz w:val="24"/>
          <w:szCs w:val="24"/>
        </w:rPr>
        <w:lastRenderedPageBreak/>
        <w:t>The natural characteristics and values of Sandgate’s river, streams, natural ponds, and state-defined wetlands should be preserved. The municipal zoning bylaws regulate uses within designated buffer areas adjacent to these resources.</w:t>
      </w:r>
    </w:p>
    <w:p w:rsidR="00BD2E28" w:rsidRDefault="00BD2E28" w:rsidP="00AE61DB">
      <w:pPr>
        <w:widowControl w:val="0"/>
        <w:ind w:left="720"/>
        <w:rPr>
          <w:rFonts w:cs="Calibri"/>
          <w:sz w:val="24"/>
          <w:szCs w:val="24"/>
        </w:rPr>
      </w:pPr>
    </w:p>
    <w:p w:rsidR="004A48B6" w:rsidRDefault="004A48B6" w:rsidP="008C285C">
      <w:pPr>
        <w:widowControl w:val="0"/>
        <w:numPr>
          <w:ilvl w:val="0"/>
          <w:numId w:val="43"/>
        </w:numPr>
        <w:ind w:firstLine="0"/>
        <w:rPr>
          <w:rFonts w:cs="Calibri"/>
          <w:sz w:val="24"/>
          <w:szCs w:val="24"/>
        </w:rPr>
      </w:pPr>
      <w:r>
        <w:rPr>
          <w:rFonts w:cs="Calibri"/>
          <w:sz w:val="24"/>
          <w:szCs w:val="24"/>
        </w:rPr>
        <w:t>The municipal subdivision and health ordinances, and the regulations of the Vermont Agency of Natural Resources, must be strictly enforced to protect individual water supplies.</w:t>
      </w:r>
    </w:p>
    <w:p w:rsidR="00BD2E28" w:rsidRDefault="00BD2E28" w:rsidP="00AE61DB">
      <w:pPr>
        <w:widowControl w:val="0"/>
        <w:ind w:left="720"/>
        <w:rPr>
          <w:rFonts w:cs="Calibri"/>
          <w:sz w:val="24"/>
          <w:szCs w:val="24"/>
        </w:rPr>
      </w:pPr>
    </w:p>
    <w:p w:rsidR="004A48B6" w:rsidRDefault="004A48B6" w:rsidP="008C285C">
      <w:pPr>
        <w:widowControl w:val="0"/>
        <w:numPr>
          <w:ilvl w:val="0"/>
          <w:numId w:val="43"/>
        </w:numPr>
        <w:ind w:firstLine="0"/>
        <w:rPr>
          <w:rFonts w:cs="Calibri"/>
          <w:sz w:val="24"/>
          <w:szCs w:val="24"/>
        </w:rPr>
      </w:pPr>
      <w:r>
        <w:rPr>
          <w:rFonts w:cs="Calibri"/>
          <w:sz w:val="24"/>
          <w:szCs w:val="24"/>
        </w:rPr>
        <w:t xml:space="preserve">Silvicultural practices should promote growth of high quality timber stands and the establishment or protection of important wildlife habitat. Such practices should also minimize soil erosion and impacts on roads, streams, and the natural appearance of mountain and ridge tops. </w:t>
      </w:r>
    </w:p>
    <w:p w:rsidR="00BD2E28" w:rsidRDefault="00BD2E28" w:rsidP="00AE61DB">
      <w:pPr>
        <w:widowControl w:val="0"/>
        <w:ind w:left="720"/>
        <w:rPr>
          <w:rFonts w:cs="Calibri"/>
          <w:sz w:val="24"/>
          <w:szCs w:val="24"/>
        </w:rPr>
      </w:pPr>
    </w:p>
    <w:p w:rsidR="004A48B6" w:rsidRDefault="004A48B6" w:rsidP="008C285C">
      <w:pPr>
        <w:widowControl w:val="0"/>
        <w:numPr>
          <w:ilvl w:val="0"/>
          <w:numId w:val="43"/>
        </w:numPr>
        <w:ind w:firstLine="0"/>
        <w:rPr>
          <w:rFonts w:cs="Calibri"/>
          <w:sz w:val="24"/>
          <w:szCs w:val="24"/>
        </w:rPr>
      </w:pPr>
      <w:r>
        <w:rPr>
          <w:rFonts w:cs="Calibri"/>
          <w:sz w:val="24"/>
          <w:szCs w:val="24"/>
        </w:rPr>
        <w:t xml:space="preserve">Important sand and gravel resources should remain available for economic extraction and use. Local regulations should be designed to ensure that extraction operations are environmentally sound and that sites are properly restored. </w:t>
      </w:r>
    </w:p>
    <w:p w:rsidR="00BD2E28" w:rsidRDefault="00BD2E28" w:rsidP="00AE61DB">
      <w:pPr>
        <w:widowControl w:val="0"/>
        <w:ind w:left="720"/>
        <w:rPr>
          <w:rFonts w:cs="Calibri"/>
          <w:sz w:val="24"/>
          <w:szCs w:val="24"/>
        </w:rPr>
      </w:pPr>
    </w:p>
    <w:p w:rsidR="004A48B6" w:rsidRDefault="004A48B6" w:rsidP="008C285C">
      <w:pPr>
        <w:widowControl w:val="0"/>
        <w:numPr>
          <w:ilvl w:val="0"/>
          <w:numId w:val="43"/>
        </w:numPr>
        <w:ind w:firstLine="0"/>
        <w:rPr>
          <w:rFonts w:cs="Calibri"/>
          <w:sz w:val="24"/>
          <w:szCs w:val="24"/>
        </w:rPr>
      </w:pPr>
      <w:r>
        <w:rPr>
          <w:rFonts w:cs="Calibri"/>
          <w:sz w:val="24"/>
          <w:szCs w:val="24"/>
        </w:rPr>
        <w:t>Residential growth in the Forest #2 district should be limited to those areas where new development will not result in excessive damage to the environment or costs to the town.</w:t>
      </w:r>
    </w:p>
    <w:p w:rsidR="00BD2E28" w:rsidRDefault="00BD2E28" w:rsidP="00AE61DB">
      <w:pPr>
        <w:widowControl w:val="0"/>
        <w:ind w:left="720"/>
        <w:rPr>
          <w:rFonts w:cs="Calibri"/>
          <w:sz w:val="24"/>
          <w:szCs w:val="24"/>
        </w:rPr>
      </w:pPr>
    </w:p>
    <w:p w:rsidR="001608C6" w:rsidRPr="004A48B6" w:rsidRDefault="004A48B6" w:rsidP="008C285C">
      <w:pPr>
        <w:widowControl w:val="0"/>
        <w:numPr>
          <w:ilvl w:val="0"/>
          <w:numId w:val="43"/>
        </w:numPr>
        <w:ind w:firstLine="0"/>
        <w:rPr>
          <w:rFonts w:cs="Calibri"/>
          <w:sz w:val="24"/>
          <w:szCs w:val="24"/>
        </w:rPr>
      </w:pPr>
      <w:r>
        <w:rPr>
          <w:rFonts w:cs="Calibri"/>
          <w:sz w:val="24"/>
          <w:szCs w:val="24"/>
        </w:rPr>
        <w:t>Permanent development in F2 rugged backcountry areas with poor access is discouraged. Such areas should generally be reserved for forestry and recreational uses.</w:t>
      </w:r>
    </w:p>
    <w:p w:rsidR="000B6C4C" w:rsidRPr="00BF65AD" w:rsidRDefault="000B6C4C" w:rsidP="000B6C4C">
      <w:pPr>
        <w:widowControl w:val="0"/>
        <w:ind w:left="360" w:hanging="360"/>
        <w:jc w:val="both"/>
        <w:rPr>
          <w:rFonts w:cs="Calibri"/>
          <w:sz w:val="24"/>
          <w:szCs w:val="24"/>
        </w:rPr>
      </w:pPr>
    </w:p>
    <w:p w:rsidR="000B6C4C" w:rsidRPr="00BF65AD" w:rsidRDefault="000B6C4C" w:rsidP="000B6C4C">
      <w:pPr>
        <w:widowControl w:val="0"/>
        <w:rPr>
          <w:rFonts w:cs="Calibri"/>
          <w:b/>
          <w:sz w:val="24"/>
          <w:szCs w:val="24"/>
          <w:u w:val="single"/>
        </w:rPr>
      </w:pPr>
      <w:r w:rsidRPr="00BF65AD">
        <w:rPr>
          <w:rFonts w:cs="Calibri"/>
          <w:b/>
          <w:sz w:val="24"/>
          <w:szCs w:val="24"/>
          <w:u w:val="single"/>
        </w:rPr>
        <w:t>Transportation</w:t>
      </w:r>
    </w:p>
    <w:p w:rsidR="001608C6" w:rsidRPr="00BF65AD" w:rsidRDefault="001608C6" w:rsidP="001608C6">
      <w:pPr>
        <w:spacing w:line="240" w:lineRule="exact"/>
        <w:ind w:left="720" w:hanging="720"/>
        <w:rPr>
          <w:rFonts w:cs="Calibri"/>
          <w:snapToGrid w:val="0"/>
          <w:sz w:val="24"/>
          <w:szCs w:val="24"/>
          <w:u w:val="single"/>
        </w:rPr>
      </w:pPr>
    </w:p>
    <w:p w:rsidR="001608C6" w:rsidRPr="00BF65AD" w:rsidRDefault="00BD2E28" w:rsidP="008C285C">
      <w:pPr>
        <w:numPr>
          <w:ilvl w:val="0"/>
          <w:numId w:val="44"/>
        </w:numPr>
        <w:spacing w:line="240" w:lineRule="exact"/>
        <w:ind w:firstLine="0"/>
        <w:jc w:val="both"/>
        <w:rPr>
          <w:rFonts w:cs="Calibri"/>
          <w:snapToGrid w:val="0"/>
          <w:sz w:val="24"/>
          <w:szCs w:val="24"/>
        </w:rPr>
      </w:pPr>
      <w:r>
        <w:rPr>
          <w:rFonts w:cs="Calibri"/>
          <w:snapToGrid w:val="0"/>
          <w:sz w:val="24"/>
          <w:szCs w:val="24"/>
        </w:rPr>
        <w:t xml:space="preserve">New roads, </w:t>
      </w:r>
      <w:r w:rsidR="001608C6" w:rsidRPr="00BF65AD">
        <w:rPr>
          <w:rFonts w:cs="Calibri"/>
          <w:snapToGrid w:val="0"/>
          <w:sz w:val="24"/>
          <w:szCs w:val="24"/>
        </w:rPr>
        <w:t>driveways, and drainage systems should be designed, constructed, and maintained in accordance with the municipal zoning and subdivision regulations.</w:t>
      </w:r>
    </w:p>
    <w:p w:rsidR="001608C6" w:rsidRPr="00BF65AD" w:rsidRDefault="001608C6" w:rsidP="008C285C">
      <w:pPr>
        <w:spacing w:line="240" w:lineRule="exact"/>
        <w:ind w:left="720"/>
        <w:jc w:val="both"/>
        <w:rPr>
          <w:rFonts w:cs="Calibri"/>
          <w:snapToGrid w:val="0"/>
          <w:sz w:val="24"/>
          <w:szCs w:val="24"/>
        </w:rPr>
      </w:pPr>
    </w:p>
    <w:p w:rsidR="001608C6" w:rsidRPr="00BF65AD" w:rsidRDefault="001608C6" w:rsidP="008C285C">
      <w:pPr>
        <w:numPr>
          <w:ilvl w:val="0"/>
          <w:numId w:val="44"/>
        </w:numPr>
        <w:spacing w:line="240" w:lineRule="exact"/>
        <w:ind w:firstLine="0"/>
        <w:jc w:val="both"/>
        <w:rPr>
          <w:rFonts w:cs="Calibri"/>
          <w:snapToGrid w:val="0"/>
          <w:sz w:val="24"/>
          <w:szCs w:val="24"/>
        </w:rPr>
      </w:pPr>
      <w:r w:rsidRPr="00BF65AD">
        <w:rPr>
          <w:rFonts w:cs="Calibri"/>
          <w:snapToGrid w:val="0"/>
          <w:sz w:val="24"/>
          <w:szCs w:val="24"/>
        </w:rPr>
        <w:t>Additions and improvements to the road network should be designed to minimize impacts on important natural resources.</w:t>
      </w:r>
    </w:p>
    <w:p w:rsidR="001608C6" w:rsidRPr="00BF65AD" w:rsidRDefault="001608C6" w:rsidP="008C285C">
      <w:pPr>
        <w:spacing w:line="240" w:lineRule="exact"/>
        <w:jc w:val="both"/>
        <w:rPr>
          <w:rFonts w:cs="Calibri"/>
          <w:snapToGrid w:val="0"/>
          <w:sz w:val="24"/>
          <w:szCs w:val="24"/>
        </w:rPr>
      </w:pPr>
    </w:p>
    <w:p w:rsidR="001608C6" w:rsidRPr="00BF65AD" w:rsidRDefault="001608C6" w:rsidP="008C285C">
      <w:pPr>
        <w:numPr>
          <w:ilvl w:val="0"/>
          <w:numId w:val="44"/>
        </w:numPr>
        <w:spacing w:line="240" w:lineRule="exact"/>
        <w:ind w:firstLine="0"/>
        <w:jc w:val="both"/>
        <w:rPr>
          <w:rFonts w:cs="Calibri"/>
          <w:snapToGrid w:val="0"/>
          <w:sz w:val="24"/>
          <w:szCs w:val="24"/>
        </w:rPr>
      </w:pPr>
      <w:r w:rsidRPr="00BF65AD">
        <w:rPr>
          <w:rFonts w:cs="Calibri"/>
          <w:snapToGrid w:val="0"/>
          <w:sz w:val="24"/>
          <w:szCs w:val="24"/>
        </w:rPr>
        <w:t>Major transportation improvements and investments should be prioritized as part of a long term capital plan.</w:t>
      </w:r>
    </w:p>
    <w:p w:rsidR="001608C6" w:rsidRPr="00BF65AD" w:rsidRDefault="001608C6" w:rsidP="008C285C">
      <w:pPr>
        <w:spacing w:line="240" w:lineRule="exact"/>
        <w:jc w:val="both"/>
        <w:rPr>
          <w:rFonts w:cs="Calibri"/>
          <w:snapToGrid w:val="0"/>
          <w:sz w:val="24"/>
          <w:szCs w:val="24"/>
        </w:rPr>
      </w:pPr>
    </w:p>
    <w:p w:rsidR="001608C6" w:rsidRPr="00BF65AD" w:rsidRDefault="001608C6" w:rsidP="008C285C">
      <w:pPr>
        <w:numPr>
          <w:ilvl w:val="0"/>
          <w:numId w:val="44"/>
        </w:numPr>
        <w:spacing w:line="240" w:lineRule="exact"/>
        <w:ind w:firstLine="0"/>
        <w:jc w:val="both"/>
        <w:rPr>
          <w:rFonts w:cs="Calibri"/>
          <w:snapToGrid w:val="0"/>
          <w:sz w:val="24"/>
          <w:szCs w:val="24"/>
        </w:rPr>
      </w:pPr>
      <w:r w:rsidRPr="00BF65AD">
        <w:rPr>
          <w:rFonts w:cs="Calibri"/>
          <w:snapToGrid w:val="0"/>
          <w:sz w:val="24"/>
          <w:szCs w:val="24"/>
        </w:rPr>
        <w:t>All new road construction should be consistent with limitations imposed by topographical conditions, natural areas, and areas having special resource value.</w:t>
      </w:r>
    </w:p>
    <w:p w:rsidR="001608C6" w:rsidRPr="00BF65AD" w:rsidRDefault="001608C6" w:rsidP="008C285C">
      <w:pPr>
        <w:spacing w:line="240" w:lineRule="exact"/>
        <w:jc w:val="both"/>
        <w:rPr>
          <w:rFonts w:cs="Calibri"/>
          <w:snapToGrid w:val="0"/>
          <w:sz w:val="24"/>
          <w:szCs w:val="24"/>
        </w:rPr>
      </w:pPr>
    </w:p>
    <w:p w:rsidR="001608C6" w:rsidRPr="00BF65AD" w:rsidRDefault="001608C6" w:rsidP="008C285C">
      <w:pPr>
        <w:numPr>
          <w:ilvl w:val="0"/>
          <w:numId w:val="44"/>
        </w:numPr>
        <w:spacing w:line="240" w:lineRule="exact"/>
        <w:ind w:firstLine="0"/>
        <w:jc w:val="both"/>
        <w:rPr>
          <w:rFonts w:cs="Calibri"/>
          <w:snapToGrid w:val="0"/>
          <w:sz w:val="24"/>
          <w:szCs w:val="24"/>
        </w:rPr>
      </w:pPr>
      <w:r w:rsidRPr="00BF65AD">
        <w:rPr>
          <w:rFonts w:cs="Calibri"/>
          <w:snapToGrid w:val="0"/>
          <w:sz w:val="24"/>
          <w:szCs w:val="24"/>
        </w:rPr>
        <w:t>Scenic roads should be maintained for their scenic value while providing safe access for residents.  Road construction and maintenance should be consistent with scenic values (width, alignment, roadside vegetation, etc.).</w:t>
      </w:r>
    </w:p>
    <w:p w:rsidR="001608C6" w:rsidRPr="00BF65AD" w:rsidRDefault="001608C6" w:rsidP="008C285C">
      <w:pPr>
        <w:spacing w:line="240" w:lineRule="exact"/>
        <w:jc w:val="both"/>
        <w:rPr>
          <w:rFonts w:cs="Calibri"/>
          <w:snapToGrid w:val="0"/>
          <w:sz w:val="24"/>
          <w:szCs w:val="24"/>
        </w:rPr>
      </w:pPr>
    </w:p>
    <w:p w:rsidR="001608C6" w:rsidRPr="00BF65AD" w:rsidRDefault="001608C6" w:rsidP="008C285C">
      <w:pPr>
        <w:numPr>
          <w:ilvl w:val="0"/>
          <w:numId w:val="44"/>
        </w:numPr>
        <w:spacing w:line="240" w:lineRule="exact"/>
        <w:ind w:firstLine="0"/>
        <w:jc w:val="both"/>
        <w:rPr>
          <w:rFonts w:cs="Calibri"/>
          <w:snapToGrid w:val="0"/>
          <w:sz w:val="24"/>
          <w:szCs w:val="24"/>
        </w:rPr>
      </w:pPr>
      <w:r w:rsidRPr="00BF65AD">
        <w:rPr>
          <w:rFonts w:cs="Calibri"/>
          <w:snapToGrid w:val="0"/>
          <w:sz w:val="24"/>
          <w:szCs w:val="24"/>
        </w:rPr>
        <w:t>The town should carefully plan for large transportation related costs to avoid excessive budget growth in any one year.  The town should also avoid taking responsibility for private roads that would present a financial burden to the town.</w:t>
      </w:r>
    </w:p>
    <w:p w:rsidR="001608C6" w:rsidRPr="00BF65AD" w:rsidRDefault="001608C6" w:rsidP="008C285C">
      <w:pPr>
        <w:spacing w:line="240" w:lineRule="exact"/>
        <w:jc w:val="both"/>
        <w:rPr>
          <w:rFonts w:cs="Calibri"/>
          <w:snapToGrid w:val="0"/>
          <w:sz w:val="24"/>
          <w:szCs w:val="24"/>
        </w:rPr>
      </w:pPr>
    </w:p>
    <w:p w:rsidR="001608C6" w:rsidRPr="00BF65AD" w:rsidRDefault="001608C6" w:rsidP="008C285C">
      <w:pPr>
        <w:numPr>
          <w:ilvl w:val="0"/>
          <w:numId w:val="44"/>
        </w:numPr>
        <w:spacing w:line="240" w:lineRule="exact"/>
        <w:ind w:firstLine="0"/>
        <w:jc w:val="both"/>
        <w:rPr>
          <w:rFonts w:cs="Calibri"/>
          <w:snapToGrid w:val="0"/>
          <w:sz w:val="24"/>
          <w:szCs w:val="24"/>
        </w:rPr>
      </w:pPr>
      <w:r w:rsidRPr="00BF65AD">
        <w:rPr>
          <w:rFonts w:cs="Calibri"/>
          <w:snapToGrid w:val="0"/>
          <w:sz w:val="24"/>
          <w:szCs w:val="24"/>
        </w:rPr>
        <w:t>Sandgate should participate in regional transportation planning activities and make use of available state funds.</w:t>
      </w:r>
    </w:p>
    <w:p w:rsidR="000B6C4C" w:rsidRPr="00BF65AD" w:rsidRDefault="000B6C4C" w:rsidP="00AE61DB">
      <w:pPr>
        <w:widowControl w:val="0"/>
        <w:rPr>
          <w:rFonts w:cs="Calibri"/>
          <w:sz w:val="24"/>
          <w:szCs w:val="24"/>
        </w:rPr>
      </w:pPr>
    </w:p>
    <w:p w:rsidR="000B6C4C" w:rsidRPr="00BF65AD" w:rsidRDefault="000B6C4C" w:rsidP="000B6C4C">
      <w:pPr>
        <w:widowControl w:val="0"/>
        <w:rPr>
          <w:rFonts w:cs="Calibri"/>
          <w:b/>
          <w:sz w:val="24"/>
          <w:szCs w:val="24"/>
          <w:u w:val="single"/>
        </w:rPr>
      </w:pPr>
      <w:r w:rsidRPr="00BF65AD">
        <w:rPr>
          <w:rFonts w:cs="Calibri"/>
          <w:b/>
          <w:sz w:val="24"/>
          <w:szCs w:val="24"/>
          <w:u w:val="single"/>
        </w:rPr>
        <w:t xml:space="preserve"> </w:t>
      </w:r>
      <w:bookmarkStart w:id="11" w:name="STOP"/>
      <w:bookmarkEnd w:id="11"/>
      <w:r w:rsidRPr="00BF65AD">
        <w:rPr>
          <w:rFonts w:cs="Calibri"/>
          <w:b/>
          <w:sz w:val="24"/>
          <w:szCs w:val="24"/>
          <w:u w:val="single"/>
        </w:rPr>
        <w:t>Public Facilities and Services</w:t>
      </w:r>
    </w:p>
    <w:p w:rsidR="009C5BE8" w:rsidRPr="00BF65AD" w:rsidRDefault="009C5BE8" w:rsidP="000B6C4C">
      <w:pPr>
        <w:widowControl w:val="0"/>
        <w:rPr>
          <w:rFonts w:cs="Calibri"/>
          <w:b/>
          <w:sz w:val="24"/>
          <w:szCs w:val="24"/>
          <w:u w:val="single"/>
        </w:rPr>
      </w:pPr>
    </w:p>
    <w:p w:rsidR="004C4539" w:rsidRPr="00BF65AD" w:rsidRDefault="004C4539" w:rsidP="008C285C">
      <w:pPr>
        <w:numPr>
          <w:ilvl w:val="0"/>
          <w:numId w:val="45"/>
        </w:numPr>
        <w:spacing w:line="240" w:lineRule="exact"/>
        <w:ind w:firstLine="0"/>
        <w:rPr>
          <w:rFonts w:cs="Calibri"/>
          <w:snapToGrid w:val="0"/>
          <w:sz w:val="24"/>
          <w:szCs w:val="24"/>
        </w:rPr>
      </w:pPr>
      <w:r w:rsidRPr="00BF65AD">
        <w:rPr>
          <w:rFonts w:cs="Calibri"/>
          <w:snapToGrid w:val="0"/>
          <w:sz w:val="24"/>
          <w:szCs w:val="24"/>
        </w:rPr>
        <w:t>The town should continue its support for important emergency service providers and public facilities that a</w:t>
      </w:r>
      <w:r w:rsidR="00BD2E28">
        <w:rPr>
          <w:rFonts w:cs="Calibri"/>
          <w:snapToGrid w:val="0"/>
          <w:sz w:val="24"/>
          <w:szCs w:val="24"/>
        </w:rPr>
        <w:t xml:space="preserve">re used by Sandgate residents. </w:t>
      </w:r>
      <w:r w:rsidRPr="00BF65AD">
        <w:rPr>
          <w:rFonts w:cs="Calibri"/>
          <w:snapToGrid w:val="0"/>
          <w:sz w:val="24"/>
          <w:szCs w:val="24"/>
        </w:rPr>
        <w:t>The town should ensure that new developments are designed to facilitate emergency access and adequate water supplies for fire services.</w:t>
      </w:r>
    </w:p>
    <w:p w:rsidR="004C4539" w:rsidRPr="00BF65AD" w:rsidRDefault="004C4539" w:rsidP="008C285C">
      <w:pPr>
        <w:spacing w:line="240" w:lineRule="exact"/>
        <w:ind w:left="432"/>
        <w:rPr>
          <w:rFonts w:cs="Calibri"/>
          <w:snapToGrid w:val="0"/>
          <w:sz w:val="24"/>
          <w:szCs w:val="24"/>
        </w:rPr>
      </w:pPr>
    </w:p>
    <w:p w:rsidR="008840FA" w:rsidRDefault="004C4539" w:rsidP="008C285C">
      <w:pPr>
        <w:numPr>
          <w:ilvl w:val="0"/>
          <w:numId w:val="45"/>
        </w:numPr>
        <w:spacing w:line="240" w:lineRule="exact"/>
        <w:ind w:firstLine="0"/>
        <w:rPr>
          <w:rFonts w:cs="Calibri"/>
          <w:snapToGrid w:val="0"/>
          <w:sz w:val="24"/>
          <w:szCs w:val="24"/>
        </w:rPr>
      </w:pPr>
      <w:r w:rsidRPr="00BF65AD">
        <w:rPr>
          <w:rFonts w:cs="Calibri"/>
          <w:snapToGrid w:val="0"/>
          <w:sz w:val="24"/>
          <w:szCs w:val="24"/>
        </w:rPr>
        <w:t>Careful and coordinated financial planning for public facilities is very im</w:t>
      </w:r>
      <w:r w:rsidR="00BD2E28">
        <w:rPr>
          <w:rFonts w:cs="Calibri"/>
          <w:snapToGrid w:val="0"/>
          <w:sz w:val="24"/>
          <w:szCs w:val="24"/>
        </w:rPr>
        <w:t xml:space="preserve">portant. </w:t>
      </w:r>
      <w:r w:rsidRPr="00BF65AD">
        <w:rPr>
          <w:rFonts w:cs="Calibri"/>
          <w:snapToGrid w:val="0"/>
          <w:sz w:val="24"/>
          <w:szCs w:val="24"/>
        </w:rPr>
        <w:t>The town should consider developing a capital budget and program for any facilities that will be funded using Sandgate tax dollars.</w:t>
      </w:r>
    </w:p>
    <w:p w:rsidR="008840FA" w:rsidRPr="008840FA" w:rsidRDefault="008840FA" w:rsidP="008C285C">
      <w:pPr>
        <w:spacing w:line="240" w:lineRule="exact"/>
        <w:ind w:left="720"/>
        <w:rPr>
          <w:rFonts w:cs="Calibri"/>
          <w:snapToGrid w:val="0"/>
          <w:sz w:val="24"/>
          <w:szCs w:val="24"/>
        </w:rPr>
      </w:pPr>
    </w:p>
    <w:p w:rsidR="004C4539" w:rsidRPr="008840FA" w:rsidRDefault="004C4539" w:rsidP="008C285C">
      <w:pPr>
        <w:numPr>
          <w:ilvl w:val="0"/>
          <w:numId w:val="45"/>
        </w:numPr>
        <w:spacing w:line="240" w:lineRule="exact"/>
        <w:ind w:firstLine="0"/>
        <w:rPr>
          <w:rFonts w:cs="Calibri"/>
          <w:snapToGrid w:val="0"/>
          <w:sz w:val="24"/>
          <w:szCs w:val="24"/>
        </w:rPr>
      </w:pPr>
      <w:r w:rsidRPr="008840FA">
        <w:rPr>
          <w:rFonts w:cs="Calibri"/>
          <w:snapToGrid w:val="0"/>
          <w:sz w:val="24"/>
          <w:szCs w:val="24"/>
        </w:rPr>
        <w:t>Public investments in utilities, facilities, and services should support development in areas designated for growth, and not in outlying areas.</w:t>
      </w:r>
    </w:p>
    <w:p w:rsidR="000B6C4C" w:rsidRPr="00BF65AD" w:rsidRDefault="000B6C4C" w:rsidP="00AE61DB">
      <w:pPr>
        <w:widowControl w:val="0"/>
        <w:rPr>
          <w:rFonts w:cs="Calibri"/>
          <w:color w:val="365F91"/>
          <w:sz w:val="24"/>
          <w:szCs w:val="24"/>
        </w:rPr>
      </w:pPr>
    </w:p>
    <w:p w:rsidR="000B6C4C" w:rsidRPr="00BF65AD" w:rsidRDefault="000B6C4C" w:rsidP="000B6C4C">
      <w:pPr>
        <w:spacing w:after="120"/>
        <w:rPr>
          <w:rFonts w:cs="Calibri"/>
          <w:b/>
          <w:sz w:val="24"/>
          <w:szCs w:val="24"/>
          <w:u w:val="single"/>
        </w:rPr>
      </w:pPr>
      <w:r w:rsidRPr="00BF65AD">
        <w:rPr>
          <w:rFonts w:cs="Calibri"/>
          <w:b/>
          <w:sz w:val="24"/>
          <w:szCs w:val="24"/>
          <w:u w:val="single"/>
        </w:rPr>
        <w:t>Surface Water and Flood Resiliency Policies and Actions</w:t>
      </w:r>
    </w:p>
    <w:p w:rsidR="005F7DDC" w:rsidRPr="00BF65AD" w:rsidRDefault="005F7DDC" w:rsidP="000B6C4C">
      <w:pPr>
        <w:spacing w:after="120"/>
        <w:rPr>
          <w:rFonts w:cs="Calibri"/>
          <w:b/>
          <w:sz w:val="24"/>
          <w:szCs w:val="24"/>
          <w:u w:val="single"/>
        </w:rPr>
      </w:pPr>
    </w:p>
    <w:p w:rsidR="005F7DDC" w:rsidRPr="00BF65AD" w:rsidRDefault="005F7DDC" w:rsidP="008C285C">
      <w:pPr>
        <w:ind w:left="720"/>
        <w:rPr>
          <w:rFonts w:cs="Calibri"/>
          <w:sz w:val="24"/>
          <w:szCs w:val="24"/>
          <w:u w:val="single"/>
        </w:rPr>
      </w:pPr>
      <w:r w:rsidRPr="00BF65AD">
        <w:rPr>
          <w:rFonts w:cs="Calibri"/>
          <w:sz w:val="24"/>
          <w:szCs w:val="24"/>
          <w:u w:val="single"/>
        </w:rPr>
        <w:t>Floodplains</w:t>
      </w:r>
    </w:p>
    <w:p w:rsidR="00BD2E28" w:rsidRPr="00BD2E28" w:rsidRDefault="00BD2E28" w:rsidP="00AE61DB">
      <w:pPr>
        <w:ind w:left="720"/>
        <w:rPr>
          <w:rFonts w:cs="Calibri"/>
          <w:sz w:val="24"/>
          <w:szCs w:val="24"/>
        </w:rPr>
      </w:pPr>
    </w:p>
    <w:p w:rsidR="005F7DDC" w:rsidRPr="00BF65AD" w:rsidRDefault="005F7DDC" w:rsidP="006C3C8E">
      <w:pPr>
        <w:ind w:left="720"/>
        <w:rPr>
          <w:rFonts w:cs="Calibri"/>
          <w:sz w:val="24"/>
          <w:szCs w:val="24"/>
        </w:rPr>
      </w:pPr>
      <w:r w:rsidRPr="00BF65AD">
        <w:rPr>
          <w:rFonts w:cs="Calibri"/>
          <w:sz w:val="24"/>
          <w:szCs w:val="24"/>
        </w:rPr>
        <w:t>Development in floodplain areas is inherently dangerous, due both to the immediate hazards associated with flood water inundation, and to the increased flooding that may occur downstream when developed floodplains are no longer capa</w:t>
      </w:r>
      <w:r w:rsidR="00BD2E28">
        <w:rPr>
          <w:rFonts w:cs="Calibri"/>
          <w:sz w:val="24"/>
          <w:szCs w:val="24"/>
        </w:rPr>
        <w:t xml:space="preserve">ble of retaining flood waters. </w:t>
      </w:r>
      <w:r w:rsidRPr="00BF65AD">
        <w:rPr>
          <w:rFonts w:cs="Calibri"/>
          <w:sz w:val="24"/>
          <w:szCs w:val="24"/>
        </w:rPr>
        <w:t>Such development can also interfere with the function and q</w:t>
      </w:r>
      <w:r w:rsidR="00BD2E28">
        <w:rPr>
          <w:rFonts w:cs="Calibri"/>
          <w:sz w:val="24"/>
          <w:szCs w:val="24"/>
        </w:rPr>
        <w:t xml:space="preserve">uality of floodplain wetlands. </w:t>
      </w:r>
      <w:r w:rsidRPr="00BF65AD">
        <w:rPr>
          <w:rFonts w:cs="Calibri"/>
          <w:sz w:val="24"/>
          <w:szCs w:val="24"/>
        </w:rPr>
        <w:t>Flood hazard regulations are therefore necessary to reduce the risk that construction in floodplain areas will result in property damage, personal injury, or unnecessary costs to the public.</w:t>
      </w:r>
    </w:p>
    <w:p w:rsidR="005F7DDC" w:rsidRPr="00BF65AD" w:rsidRDefault="005F7DDC" w:rsidP="00AE61DB">
      <w:pPr>
        <w:pStyle w:val="NormalWeb"/>
        <w:spacing w:before="0" w:beforeAutospacing="0" w:after="0" w:afterAutospacing="0"/>
        <w:ind w:left="720"/>
        <w:rPr>
          <w:rFonts w:ascii="Calibri" w:hAnsi="Calibri" w:cs="Calibri"/>
          <w:u w:val="single"/>
        </w:rPr>
      </w:pPr>
    </w:p>
    <w:p w:rsidR="005F7DDC" w:rsidRPr="00BF65AD" w:rsidRDefault="005F7DDC" w:rsidP="00AB008A">
      <w:pPr>
        <w:pStyle w:val="NormalWeb"/>
        <w:spacing w:before="0" w:beforeAutospacing="0" w:after="0" w:afterAutospacing="0"/>
        <w:ind w:left="720"/>
        <w:rPr>
          <w:rFonts w:ascii="Calibri" w:hAnsi="Calibri" w:cs="Calibri"/>
          <w:u w:val="single"/>
        </w:rPr>
      </w:pPr>
      <w:r w:rsidRPr="00BF65AD">
        <w:rPr>
          <w:rFonts w:ascii="Calibri" w:hAnsi="Calibri" w:cs="Calibri"/>
          <w:u w:val="single"/>
        </w:rPr>
        <w:t xml:space="preserve">Fluvial Erosion Hazards </w:t>
      </w:r>
    </w:p>
    <w:p w:rsidR="005F7DDC" w:rsidRPr="00BF65AD" w:rsidRDefault="005F7DDC" w:rsidP="00FA60B1">
      <w:pPr>
        <w:pStyle w:val="NormalWeb"/>
        <w:spacing w:before="0" w:beforeAutospacing="0" w:after="0" w:afterAutospacing="0"/>
        <w:ind w:left="720"/>
        <w:rPr>
          <w:rFonts w:ascii="Calibri" w:hAnsi="Calibri" w:cs="Calibri"/>
          <w:u w:val="single"/>
        </w:rPr>
      </w:pPr>
    </w:p>
    <w:p w:rsidR="005F7DDC" w:rsidRPr="00BF65AD" w:rsidRDefault="005F7DDC" w:rsidP="006C3C8E">
      <w:pPr>
        <w:pStyle w:val="NormalWeb"/>
        <w:spacing w:before="0" w:beforeAutospacing="0" w:after="0" w:afterAutospacing="0"/>
        <w:ind w:left="720"/>
        <w:rPr>
          <w:rFonts w:ascii="Calibri" w:hAnsi="Calibri" w:cs="Calibri"/>
        </w:rPr>
      </w:pPr>
      <w:r w:rsidRPr="00BF65AD">
        <w:rPr>
          <w:rFonts w:ascii="Calibri" w:hAnsi="Calibri" w:cs="Calibri"/>
        </w:rPr>
        <w:t xml:space="preserve">Areas subject to fluvial erosion hazards, from gradual stream bank erosion to catastrophic channel enlargement, bank failure, and change in course, due to naturally occurring stream channel adjustments, have been identified and mapped on the Green River in accordance with accepted state fluvial geomorphic assessment and mapping protocols.   </w:t>
      </w:r>
    </w:p>
    <w:p w:rsidR="005F7DDC" w:rsidRPr="00BF65AD" w:rsidRDefault="005F7DDC" w:rsidP="006C3C8E">
      <w:pPr>
        <w:pStyle w:val="NormalWeb"/>
        <w:spacing w:before="0" w:beforeAutospacing="0" w:after="0" w:afterAutospacing="0"/>
        <w:ind w:left="720"/>
        <w:rPr>
          <w:rFonts w:ascii="Calibri" w:hAnsi="Calibri" w:cs="Calibri"/>
        </w:rPr>
      </w:pPr>
    </w:p>
    <w:p w:rsidR="005F7DDC" w:rsidRDefault="005F7DDC" w:rsidP="006C3C8E">
      <w:pPr>
        <w:pStyle w:val="NormalWeb"/>
        <w:spacing w:before="0" w:beforeAutospacing="0" w:after="0" w:afterAutospacing="0"/>
        <w:ind w:left="720"/>
        <w:rPr>
          <w:rFonts w:ascii="Calibri" w:hAnsi="Calibri" w:cs="Calibri"/>
        </w:rPr>
      </w:pPr>
      <w:r w:rsidRPr="00BF65AD">
        <w:rPr>
          <w:rFonts w:ascii="Calibri" w:hAnsi="Calibri" w:cs="Calibri"/>
        </w:rPr>
        <w:t>Development and other encroachments – including fill, dredging, new structures, parking areas, infrastructure and utilities, and unnecessary public investments, within mapped fluvial erosion haza</w:t>
      </w:r>
      <w:r w:rsidR="00BD2E28">
        <w:rPr>
          <w:rFonts w:ascii="Calibri" w:hAnsi="Calibri" w:cs="Calibri"/>
        </w:rPr>
        <w:t xml:space="preserve">rd areas should be prohibited. </w:t>
      </w:r>
      <w:r w:rsidRPr="00BF65AD">
        <w:rPr>
          <w:rFonts w:ascii="Calibri" w:hAnsi="Calibri" w:cs="Calibri"/>
        </w:rPr>
        <w:t>Only forestry, agriculture, and passive recreational uses should be allowed within</w:t>
      </w:r>
      <w:r w:rsidR="00BD2E28">
        <w:rPr>
          <w:rFonts w:ascii="Calibri" w:hAnsi="Calibri" w:cs="Calibri"/>
        </w:rPr>
        <w:t xml:space="preserve"> fluvial erosion hazard areas. </w:t>
      </w:r>
      <w:r w:rsidRPr="00BF65AD">
        <w:rPr>
          <w:rFonts w:ascii="Calibri" w:hAnsi="Calibri" w:cs="Calibri"/>
        </w:rPr>
        <w:t>Limited improvements to existing structures and facilities, and state-recommended channel management activities within these areas, shall be subject to municipal review and approval.</w:t>
      </w:r>
    </w:p>
    <w:p w:rsidR="00650FA5" w:rsidRDefault="00650FA5" w:rsidP="006C3C8E">
      <w:pPr>
        <w:pStyle w:val="NormalWeb"/>
        <w:spacing w:before="0" w:beforeAutospacing="0" w:after="0" w:afterAutospacing="0"/>
        <w:ind w:left="720"/>
        <w:rPr>
          <w:rFonts w:ascii="Calibri" w:hAnsi="Calibri" w:cs="Calibri"/>
        </w:rPr>
      </w:pPr>
    </w:p>
    <w:p w:rsidR="00650FA5" w:rsidRDefault="00650FA5" w:rsidP="006C3C8E">
      <w:pPr>
        <w:pStyle w:val="NormalWeb"/>
        <w:spacing w:before="0" w:beforeAutospacing="0" w:after="0" w:afterAutospacing="0"/>
        <w:ind w:left="720"/>
        <w:rPr>
          <w:rFonts w:ascii="Calibri" w:hAnsi="Calibri" w:cs="Calibri"/>
        </w:rPr>
      </w:pPr>
    </w:p>
    <w:p w:rsidR="00650FA5" w:rsidRPr="00BF65AD" w:rsidRDefault="00650FA5" w:rsidP="006C3C8E">
      <w:pPr>
        <w:pStyle w:val="NormalWeb"/>
        <w:spacing w:before="0" w:beforeAutospacing="0" w:after="0" w:afterAutospacing="0"/>
        <w:ind w:left="720"/>
        <w:rPr>
          <w:rFonts w:ascii="Calibri" w:hAnsi="Calibri" w:cs="Calibri"/>
        </w:rPr>
      </w:pPr>
    </w:p>
    <w:p w:rsidR="005F7DDC" w:rsidRPr="00BF65AD" w:rsidRDefault="005F7DDC" w:rsidP="00AE61DB">
      <w:pPr>
        <w:ind w:left="720"/>
        <w:rPr>
          <w:rFonts w:cs="Calibri"/>
          <w:sz w:val="24"/>
          <w:szCs w:val="24"/>
          <w:u w:val="single"/>
        </w:rPr>
      </w:pPr>
      <w:r w:rsidRPr="00BF65AD">
        <w:rPr>
          <w:rFonts w:cs="Calibri"/>
          <w:sz w:val="24"/>
          <w:szCs w:val="24"/>
          <w:u w:val="single"/>
        </w:rPr>
        <w:lastRenderedPageBreak/>
        <w:t>Shoreline Buffer Strips</w:t>
      </w:r>
    </w:p>
    <w:p w:rsidR="005F7DDC" w:rsidRPr="00BF65AD" w:rsidRDefault="005F7DDC" w:rsidP="00AE61DB">
      <w:pPr>
        <w:ind w:left="720"/>
        <w:rPr>
          <w:rFonts w:cs="Calibri"/>
          <w:sz w:val="24"/>
          <w:szCs w:val="24"/>
        </w:rPr>
      </w:pPr>
    </w:p>
    <w:p w:rsidR="005F7DDC" w:rsidRPr="00BF65AD" w:rsidRDefault="005F7DDC" w:rsidP="006C3C8E">
      <w:pPr>
        <w:ind w:left="720"/>
        <w:rPr>
          <w:rFonts w:cs="Calibri"/>
          <w:sz w:val="24"/>
          <w:szCs w:val="24"/>
        </w:rPr>
      </w:pPr>
      <w:r w:rsidRPr="00BF65AD">
        <w:rPr>
          <w:rFonts w:cs="Calibri"/>
          <w:sz w:val="24"/>
          <w:szCs w:val="24"/>
        </w:rPr>
        <w:t>The maintenance and enhancement of shoreline vegetation is perhaps the easiest and most effective means of protecting the many benefits and values a</w:t>
      </w:r>
      <w:r w:rsidR="00BD2E28">
        <w:rPr>
          <w:rFonts w:cs="Calibri"/>
          <w:sz w:val="24"/>
          <w:szCs w:val="24"/>
        </w:rPr>
        <w:t xml:space="preserve">ssociated with surface waters. </w:t>
      </w:r>
      <w:r w:rsidRPr="00BF65AD">
        <w:rPr>
          <w:rFonts w:cs="Calibri"/>
          <w:sz w:val="24"/>
          <w:szCs w:val="24"/>
        </w:rPr>
        <w:t>Setting aside strips of naturally growing vegetation is essential to the health of</w:t>
      </w:r>
      <w:r w:rsidR="00BD2E28">
        <w:rPr>
          <w:rFonts w:cs="Calibri"/>
          <w:sz w:val="24"/>
          <w:szCs w:val="24"/>
        </w:rPr>
        <w:t xml:space="preserve"> all streams, lakes and ponds. </w:t>
      </w:r>
      <w:r w:rsidRPr="00BF65AD">
        <w:rPr>
          <w:rFonts w:cs="Calibri"/>
          <w:sz w:val="24"/>
          <w:szCs w:val="24"/>
        </w:rPr>
        <w:t>Vegetated shorelines contribute to water quality and shoreline protection in the following ways:</w:t>
      </w:r>
    </w:p>
    <w:p w:rsidR="005F7DDC" w:rsidRPr="00BF65AD" w:rsidRDefault="005F7DDC" w:rsidP="00AE61DB">
      <w:pPr>
        <w:ind w:left="720"/>
        <w:rPr>
          <w:rFonts w:cs="Calibri"/>
          <w:sz w:val="24"/>
          <w:szCs w:val="24"/>
        </w:rPr>
      </w:pPr>
    </w:p>
    <w:p w:rsidR="005F7DDC" w:rsidRPr="00BF65AD" w:rsidRDefault="005F7DDC" w:rsidP="00AB008A">
      <w:pPr>
        <w:numPr>
          <w:ilvl w:val="0"/>
          <w:numId w:val="33"/>
        </w:numPr>
        <w:tabs>
          <w:tab w:val="left" w:pos="720"/>
        </w:tabs>
        <w:ind w:left="720" w:firstLine="0"/>
        <w:rPr>
          <w:rFonts w:cs="Calibri"/>
          <w:sz w:val="24"/>
          <w:szCs w:val="24"/>
        </w:rPr>
      </w:pPr>
      <w:r w:rsidRPr="00BF65AD">
        <w:rPr>
          <w:rFonts w:cs="Calibri"/>
          <w:sz w:val="24"/>
          <w:szCs w:val="24"/>
        </w:rPr>
        <w:t>Provide bank support,</w:t>
      </w:r>
    </w:p>
    <w:p w:rsidR="005F7DDC" w:rsidRPr="00BF65AD" w:rsidRDefault="005F7DDC" w:rsidP="00FA60B1">
      <w:pPr>
        <w:numPr>
          <w:ilvl w:val="0"/>
          <w:numId w:val="33"/>
        </w:numPr>
        <w:tabs>
          <w:tab w:val="left" w:pos="720"/>
        </w:tabs>
        <w:ind w:left="720" w:firstLine="0"/>
        <w:rPr>
          <w:rFonts w:cs="Calibri"/>
          <w:sz w:val="24"/>
          <w:szCs w:val="24"/>
        </w:rPr>
      </w:pPr>
      <w:r w:rsidRPr="00BF65AD">
        <w:rPr>
          <w:rFonts w:cs="Calibri"/>
          <w:sz w:val="24"/>
          <w:szCs w:val="24"/>
        </w:rPr>
        <w:t>Provide food and shelter for fish and wildlife,</w:t>
      </w:r>
    </w:p>
    <w:p w:rsidR="005F7DDC" w:rsidRPr="00BF65AD" w:rsidRDefault="005F7DDC" w:rsidP="00AE61DB">
      <w:pPr>
        <w:numPr>
          <w:ilvl w:val="0"/>
          <w:numId w:val="33"/>
        </w:numPr>
        <w:tabs>
          <w:tab w:val="left" w:pos="720"/>
        </w:tabs>
        <w:ind w:left="720" w:firstLine="0"/>
        <w:rPr>
          <w:rFonts w:cs="Calibri"/>
          <w:sz w:val="24"/>
          <w:szCs w:val="24"/>
        </w:rPr>
      </w:pPr>
      <w:r w:rsidRPr="00BF65AD">
        <w:rPr>
          <w:rFonts w:cs="Calibri"/>
          <w:sz w:val="24"/>
          <w:szCs w:val="24"/>
        </w:rPr>
        <w:t>Intercept and filter out pollutants,</w:t>
      </w:r>
    </w:p>
    <w:p w:rsidR="005F7DDC" w:rsidRPr="00BF65AD" w:rsidRDefault="005F7DDC" w:rsidP="00AE61DB">
      <w:pPr>
        <w:numPr>
          <w:ilvl w:val="0"/>
          <w:numId w:val="33"/>
        </w:numPr>
        <w:tabs>
          <w:tab w:val="left" w:pos="720"/>
        </w:tabs>
        <w:ind w:left="720" w:firstLine="0"/>
        <w:rPr>
          <w:rFonts w:cs="Calibri"/>
          <w:sz w:val="24"/>
          <w:szCs w:val="24"/>
        </w:rPr>
      </w:pPr>
      <w:r w:rsidRPr="00BF65AD">
        <w:rPr>
          <w:rFonts w:cs="Calibri"/>
          <w:sz w:val="24"/>
          <w:szCs w:val="24"/>
        </w:rPr>
        <w:t>Keep water temperatures cool during the summer months when fish are susceptible to heat stress,</w:t>
      </w:r>
    </w:p>
    <w:p w:rsidR="005F7DDC" w:rsidRPr="00BF65AD" w:rsidRDefault="005F7DDC" w:rsidP="00AE61DB">
      <w:pPr>
        <w:numPr>
          <w:ilvl w:val="0"/>
          <w:numId w:val="33"/>
        </w:numPr>
        <w:tabs>
          <w:tab w:val="left" w:pos="720"/>
        </w:tabs>
        <w:ind w:left="720" w:firstLine="0"/>
        <w:rPr>
          <w:rFonts w:cs="Calibri"/>
          <w:sz w:val="24"/>
          <w:szCs w:val="24"/>
        </w:rPr>
      </w:pPr>
      <w:r w:rsidRPr="00BF65AD">
        <w:rPr>
          <w:rFonts w:cs="Calibri"/>
          <w:sz w:val="24"/>
          <w:szCs w:val="24"/>
        </w:rPr>
        <w:t>Reduce surface runoff,</w:t>
      </w:r>
    </w:p>
    <w:p w:rsidR="005F7DDC" w:rsidRPr="00BF65AD" w:rsidRDefault="005F7DDC" w:rsidP="00AE61DB">
      <w:pPr>
        <w:numPr>
          <w:ilvl w:val="0"/>
          <w:numId w:val="33"/>
        </w:numPr>
        <w:tabs>
          <w:tab w:val="left" w:pos="720"/>
        </w:tabs>
        <w:ind w:left="720" w:firstLine="0"/>
        <w:rPr>
          <w:rFonts w:cs="Calibri"/>
          <w:sz w:val="24"/>
          <w:szCs w:val="24"/>
        </w:rPr>
      </w:pPr>
      <w:r w:rsidRPr="00BF65AD">
        <w:rPr>
          <w:rFonts w:cs="Calibri"/>
          <w:sz w:val="24"/>
          <w:szCs w:val="24"/>
        </w:rPr>
        <w:t>Increase wildlife diversity,</w:t>
      </w:r>
    </w:p>
    <w:p w:rsidR="005F7DDC" w:rsidRPr="00BF65AD" w:rsidRDefault="005F7DDC" w:rsidP="00AE61DB">
      <w:pPr>
        <w:numPr>
          <w:ilvl w:val="0"/>
          <w:numId w:val="33"/>
        </w:numPr>
        <w:tabs>
          <w:tab w:val="left" w:pos="720"/>
        </w:tabs>
        <w:ind w:left="720" w:firstLine="0"/>
        <w:rPr>
          <w:rFonts w:cs="Calibri"/>
          <w:sz w:val="24"/>
          <w:szCs w:val="24"/>
        </w:rPr>
      </w:pPr>
      <w:r w:rsidRPr="00BF65AD">
        <w:rPr>
          <w:rFonts w:cs="Calibri"/>
          <w:sz w:val="24"/>
          <w:szCs w:val="24"/>
        </w:rPr>
        <w:t>Reduce the impacts of flood and ice damage to stream channels, adjacent lands, and structures, and</w:t>
      </w:r>
    </w:p>
    <w:p w:rsidR="005F7DDC" w:rsidRPr="00BF65AD" w:rsidRDefault="005F7DDC" w:rsidP="00AE61DB">
      <w:pPr>
        <w:numPr>
          <w:ilvl w:val="0"/>
          <w:numId w:val="33"/>
        </w:numPr>
        <w:tabs>
          <w:tab w:val="left" w:pos="720"/>
        </w:tabs>
        <w:ind w:left="720" w:firstLine="0"/>
        <w:rPr>
          <w:rFonts w:cs="Calibri"/>
          <w:b/>
          <w:sz w:val="24"/>
          <w:szCs w:val="24"/>
        </w:rPr>
      </w:pPr>
      <w:r w:rsidRPr="00BF65AD">
        <w:rPr>
          <w:rFonts w:cs="Calibri"/>
          <w:sz w:val="24"/>
          <w:szCs w:val="24"/>
        </w:rPr>
        <w:t>Preserve the natural characteristics of water</w:t>
      </w:r>
      <w:r w:rsidRPr="00BF65AD">
        <w:rPr>
          <w:rFonts w:cs="Calibri"/>
          <w:b/>
          <w:sz w:val="24"/>
          <w:szCs w:val="24"/>
        </w:rPr>
        <w:t>.</w:t>
      </w:r>
    </w:p>
    <w:p w:rsidR="005F7DDC" w:rsidRPr="00BF65AD" w:rsidRDefault="005F7DDC" w:rsidP="00AE61DB">
      <w:pPr>
        <w:ind w:left="720"/>
        <w:rPr>
          <w:rFonts w:cs="Calibri"/>
          <w:b/>
          <w:sz w:val="24"/>
          <w:szCs w:val="24"/>
        </w:rPr>
      </w:pPr>
    </w:p>
    <w:p w:rsidR="005F7DDC" w:rsidRPr="00BF65AD" w:rsidRDefault="005F7DDC" w:rsidP="006C3C8E">
      <w:pPr>
        <w:ind w:left="720"/>
        <w:rPr>
          <w:rFonts w:cs="Calibri"/>
          <w:sz w:val="24"/>
          <w:szCs w:val="24"/>
        </w:rPr>
      </w:pPr>
      <w:r w:rsidRPr="00BF65AD">
        <w:rPr>
          <w:rFonts w:cs="Calibri"/>
          <w:sz w:val="24"/>
          <w:szCs w:val="24"/>
        </w:rPr>
        <w:t xml:space="preserve">Where onsite evaluations have not been conducted by the Department of Fish and Wildlife staff, the agency recommends riparian buffer zones not less than 50 feet and up to 100 feet for the protection of water quality, fish habitat, and wildlife habitat for </w:t>
      </w:r>
      <w:r w:rsidR="00BD2E28">
        <w:rPr>
          <w:rFonts w:cs="Calibri"/>
          <w:sz w:val="24"/>
          <w:szCs w:val="24"/>
        </w:rPr>
        <w:t xml:space="preserve">regulated projects on streams. </w:t>
      </w:r>
      <w:r w:rsidRPr="00BF65AD">
        <w:rPr>
          <w:rFonts w:cs="Calibri"/>
          <w:sz w:val="24"/>
          <w:szCs w:val="24"/>
        </w:rPr>
        <w:t>A greater or lesser setback may be recommended when an onsite inve</w:t>
      </w:r>
      <w:r w:rsidR="00BD2E28">
        <w:rPr>
          <w:rFonts w:cs="Calibri"/>
          <w:sz w:val="24"/>
          <w:szCs w:val="24"/>
        </w:rPr>
        <w:t xml:space="preserve">stigation has been conducted. </w:t>
      </w:r>
      <w:r w:rsidRPr="00BF65AD">
        <w:rPr>
          <w:rFonts w:cs="Calibri"/>
          <w:sz w:val="24"/>
          <w:szCs w:val="24"/>
        </w:rPr>
        <w:t>Wider buffer zones are recommended for sites having the following characteristics:  steeper slopes, specific natural resource values of concern (e.g. threatened or endangered species), and projects or activities posing g</w:t>
      </w:r>
      <w:r w:rsidR="00BD2E28">
        <w:rPr>
          <w:rFonts w:cs="Calibri"/>
          <w:sz w:val="24"/>
          <w:szCs w:val="24"/>
        </w:rPr>
        <w:t xml:space="preserve">reat risks to the environment. </w:t>
      </w:r>
      <w:r w:rsidRPr="00BF65AD">
        <w:rPr>
          <w:rFonts w:cs="Calibri"/>
          <w:sz w:val="24"/>
          <w:szCs w:val="24"/>
        </w:rPr>
        <w:t>Details regarding the calculation of buffer strip widths are available from the Department of Fish and Wildlife and the Vermont River Management Program.</w:t>
      </w:r>
    </w:p>
    <w:p w:rsidR="005F7DDC" w:rsidRPr="00BF65AD" w:rsidRDefault="005F7DDC" w:rsidP="00AE61DB">
      <w:pPr>
        <w:ind w:left="720"/>
        <w:rPr>
          <w:rFonts w:cs="Calibri"/>
          <w:sz w:val="24"/>
          <w:szCs w:val="24"/>
        </w:rPr>
      </w:pPr>
    </w:p>
    <w:p w:rsidR="005F7DDC" w:rsidRPr="00BF65AD" w:rsidRDefault="005F7DDC" w:rsidP="006C3C8E">
      <w:pPr>
        <w:ind w:left="720"/>
        <w:rPr>
          <w:rFonts w:cs="Calibri"/>
          <w:sz w:val="24"/>
          <w:szCs w:val="24"/>
          <w:u w:val="single"/>
        </w:rPr>
      </w:pPr>
      <w:r w:rsidRPr="00BF65AD">
        <w:rPr>
          <w:rFonts w:cs="Calibri"/>
          <w:sz w:val="24"/>
          <w:szCs w:val="24"/>
          <w:u w:val="single"/>
        </w:rPr>
        <w:t>Groundwater</w:t>
      </w:r>
    </w:p>
    <w:p w:rsidR="005F7DDC" w:rsidRPr="00BF65AD" w:rsidRDefault="005F7DDC" w:rsidP="006C3C8E">
      <w:pPr>
        <w:ind w:left="720"/>
        <w:rPr>
          <w:rFonts w:cs="Calibri"/>
          <w:sz w:val="24"/>
          <w:szCs w:val="24"/>
        </w:rPr>
      </w:pPr>
    </w:p>
    <w:p w:rsidR="005F7DDC" w:rsidRPr="00BF65AD" w:rsidRDefault="005F7DDC" w:rsidP="006C3C8E">
      <w:pPr>
        <w:ind w:left="720"/>
        <w:rPr>
          <w:rFonts w:cs="Calibri"/>
          <w:sz w:val="24"/>
          <w:szCs w:val="24"/>
        </w:rPr>
      </w:pPr>
      <w:r w:rsidRPr="00BF65AD">
        <w:rPr>
          <w:rFonts w:cs="Calibri"/>
          <w:sz w:val="24"/>
          <w:szCs w:val="24"/>
        </w:rPr>
        <w:t>Groundwater provides the primary supply of potable water f</w:t>
      </w:r>
      <w:r w:rsidR="00BD2E28">
        <w:rPr>
          <w:rFonts w:cs="Calibri"/>
          <w:sz w:val="24"/>
          <w:szCs w:val="24"/>
        </w:rPr>
        <w:t xml:space="preserve">or most of the town residents. </w:t>
      </w:r>
      <w:r w:rsidRPr="00BF65AD">
        <w:rPr>
          <w:rFonts w:cs="Calibri"/>
          <w:sz w:val="24"/>
          <w:szCs w:val="24"/>
        </w:rPr>
        <w:t>Groundwater moves beneat</w:t>
      </w:r>
      <w:r w:rsidR="00BD2E28">
        <w:rPr>
          <w:rFonts w:cs="Calibri"/>
          <w:sz w:val="24"/>
          <w:szCs w:val="24"/>
        </w:rPr>
        <w:t xml:space="preserve">h the ground through aquifers. </w:t>
      </w:r>
      <w:r w:rsidRPr="00BF65AD">
        <w:rPr>
          <w:rFonts w:cs="Calibri"/>
          <w:sz w:val="24"/>
          <w:szCs w:val="24"/>
        </w:rPr>
        <w:t>An aquifer is an underground area of water-saturated sand, gravel or fractured bedrock that is permeable enough to yield w</w:t>
      </w:r>
      <w:r w:rsidR="00BD2E28">
        <w:rPr>
          <w:rFonts w:cs="Calibri"/>
          <w:sz w:val="24"/>
          <w:szCs w:val="24"/>
        </w:rPr>
        <w:t xml:space="preserve">ater through wells or springs. </w:t>
      </w:r>
      <w:r w:rsidRPr="00BF65AD">
        <w:rPr>
          <w:rFonts w:cs="Calibri"/>
          <w:sz w:val="24"/>
          <w:szCs w:val="24"/>
        </w:rPr>
        <w:t>The surface area that drains into an aquifer is ca</w:t>
      </w:r>
      <w:r w:rsidR="00BD2E28">
        <w:rPr>
          <w:rFonts w:cs="Calibri"/>
          <w:sz w:val="24"/>
          <w:szCs w:val="24"/>
        </w:rPr>
        <w:t xml:space="preserve">lled an aquifer recharge area. </w:t>
      </w:r>
      <w:r w:rsidRPr="00BF65AD">
        <w:rPr>
          <w:rFonts w:cs="Calibri"/>
          <w:sz w:val="24"/>
          <w:szCs w:val="24"/>
        </w:rPr>
        <w:t>Groundwater occurs in the unconsolidated sediment of streams and buried val</w:t>
      </w:r>
      <w:r w:rsidR="00BD2E28">
        <w:rPr>
          <w:rFonts w:cs="Calibri"/>
          <w:sz w:val="24"/>
          <w:szCs w:val="24"/>
        </w:rPr>
        <w:t xml:space="preserve">leys and in bedrock fractures. </w:t>
      </w:r>
      <w:r w:rsidRPr="00BF65AD">
        <w:rPr>
          <w:rFonts w:cs="Calibri"/>
          <w:sz w:val="24"/>
          <w:szCs w:val="24"/>
        </w:rPr>
        <w:t>While the potential for groundwater in areas of unconsolidated sediment is generally favorable, wells producing water from rock fractu</w:t>
      </w:r>
      <w:r w:rsidR="00BD2E28">
        <w:rPr>
          <w:rFonts w:cs="Calibri"/>
          <w:sz w:val="24"/>
          <w:szCs w:val="24"/>
        </w:rPr>
        <w:t xml:space="preserve">res usually have lower yields. </w:t>
      </w:r>
      <w:r w:rsidRPr="00BF65AD">
        <w:rPr>
          <w:rFonts w:cs="Calibri"/>
          <w:sz w:val="24"/>
          <w:szCs w:val="24"/>
        </w:rPr>
        <w:t>The town’s mountains and uplands are composed of exposed bedrock or bedrock which is covered by a thin layer of glaci</w:t>
      </w:r>
      <w:r w:rsidR="00BD2E28">
        <w:rPr>
          <w:rFonts w:cs="Calibri"/>
          <w:sz w:val="24"/>
          <w:szCs w:val="24"/>
        </w:rPr>
        <w:t xml:space="preserve">al till with low permeability. </w:t>
      </w:r>
      <w:r w:rsidRPr="00BF65AD">
        <w:rPr>
          <w:rFonts w:cs="Calibri"/>
          <w:sz w:val="24"/>
          <w:szCs w:val="24"/>
        </w:rPr>
        <w:t>Bedrock fractures are the primary source of grou</w:t>
      </w:r>
      <w:r w:rsidR="00BD2E28">
        <w:rPr>
          <w:rFonts w:cs="Calibri"/>
          <w:sz w:val="24"/>
          <w:szCs w:val="24"/>
        </w:rPr>
        <w:t xml:space="preserve">ndwater in these upland areas. </w:t>
      </w:r>
      <w:r w:rsidRPr="00BF65AD">
        <w:rPr>
          <w:rFonts w:cs="Calibri"/>
          <w:sz w:val="24"/>
          <w:szCs w:val="24"/>
        </w:rPr>
        <w:t xml:space="preserve">Protection of groundwater </w:t>
      </w:r>
      <w:r w:rsidRPr="00BF65AD">
        <w:rPr>
          <w:rFonts w:cs="Calibri"/>
          <w:sz w:val="24"/>
          <w:szCs w:val="24"/>
        </w:rPr>
        <w:lastRenderedPageBreak/>
        <w:t>requires the protection of surface waters, wetlands, watersheds, and recharge areas in a coordinated and ecologically sound fashion.</w:t>
      </w:r>
    </w:p>
    <w:p w:rsidR="005F7DDC" w:rsidRPr="00BF65AD" w:rsidRDefault="005F7DDC" w:rsidP="00AE61DB">
      <w:pPr>
        <w:ind w:left="720"/>
        <w:rPr>
          <w:rFonts w:cs="Calibri"/>
          <w:sz w:val="24"/>
          <w:szCs w:val="24"/>
        </w:rPr>
      </w:pPr>
    </w:p>
    <w:p w:rsidR="005F7DDC" w:rsidRPr="00BF65AD" w:rsidRDefault="005F7DDC" w:rsidP="006C3C8E">
      <w:pPr>
        <w:ind w:left="720"/>
        <w:rPr>
          <w:rFonts w:cs="Calibri"/>
          <w:sz w:val="24"/>
          <w:szCs w:val="24"/>
        </w:rPr>
      </w:pPr>
      <w:r w:rsidRPr="00BF65AD">
        <w:rPr>
          <w:rFonts w:cs="Calibri"/>
          <w:sz w:val="24"/>
          <w:szCs w:val="24"/>
        </w:rPr>
        <w:t>When an aquifer becomes polluted, simply removing the source of contamination does</w:t>
      </w:r>
      <w:r w:rsidR="00BD2E28">
        <w:rPr>
          <w:rFonts w:cs="Calibri"/>
          <w:sz w:val="24"/>
          <w:szCs w:val="24"/>
        </w:rPr>
        <w:t xml:space="preserve"> not clean up the groundwater. </w:t>
      </w:r>
      <w:r w:rsidRPr="00BF65AD">
        <w:rPr>
          <w:rFonts w:cs="Calibri"/>
          <w:sz w:val="24"/>
          <w:szCs w:val="24"/>
        </w:rPr>
        <w:t>A contaminated aquifer may remain polluted for many yea</w:t>
      </w:r>
      <w:r w:rsidR="00BD2E28">
        <w:rPr>
          <w:rFonts w:cs="Calibri"/>
          <w:sz w:val="24"/>
          <w:szCs w:val="24"/>
        </w:rPr>
        <w:t xml:space="preserve">rs or, in some cases, forever. </w:t>
      </w:r>
      <w:r w:rsidRPr="00BF65AD">
        <w:rPr>
          <w:rFonts w:cs="Calibri"/>
          <w:sz w:val="24"/>
          <w:szCs w:val="24"/>
        </w:rPr>
        <w:t>Groundwater occurring in rock fractures is highly</w:t>
      </w:r>
      <w:r w:rsidR="00BD2E28">
        <w:rPr>
          <w:rFonts w:cs="Calibri"/>
          <w:sz w:val="24"/>
          <w:szCs w:val="24"/>
        </w:rPr>
        <w:t xml:space="preserve"> susceptible to contamination. While </w:t>
      </w:r>
      <w:r w:rsidRPr="00BF65AD">
        <w:rPr>
          <w:rFonts w:cs="Calibri"/>
          <w:sz w:val="24"/>
          <w:szCs w:val="24"/>
        </w:rPr>
        <w:t>unconsolidated sediment can usually filter out organic pollution contained in groundwater, the same water can travel for miles through rock fractures without</w:t>
      </w:r>
      <w:r w:rsidR="00BD2E28">
        <w:rPr>
          <w:rFonts w:cs="Calibri"/>
          <w:sz w:val="24"/>
          <w:szCs w:val="24"/>
        </w:rPr>
        <w:t xml:space="preserve"> any appreciable purification. </w:t>
      </w:r>
      <w:r w:rsidRPr="00BF65AD">
        <w:rPr>
          <w:rFonts w:cs="Calibri"/>
          <w:sz w:val="24"/>
          <w:szCs w:val="24"/>
        </w:rPr>
        <w:t>Once contamination occurs, control and abat</w:t>
      </w:r>
      <w:r w:rsidR="00BD2E28">
        <w:rPr>
          <w:rFonts w:cs="Calibri"/>
          <w:sz w:val="24"/>
          <w:szCs w:val="24"/>
        </w:rPr>
        <w:t xml:space="preserve">ement are extremely difficult. </w:t>
      </w:r>
      <w:r w:rsidRPr="00BF65AD">
        <w:rPr>
          <w:rFonts w:cs="Calibri"/>
          <w:sz w:val="24"/>
          <w:szCs w:val="24"/>
        </w:rPr>
        <w:t xml:space="preserve">Contamination sources include improperly designed or malfunctioning septic systems, industrial floor drains, poor agricultural practices, road salt, leaking underground storage tanks, and old solid waste disposal sites. </w:t>
      </w:r>
    </w:p>
    <w:p w:rsidR="005F7DDC" w:rsidRPr="00BF65AD" w:rsidRDefault="005F7DDC" w:rsidP="00AE61DB">
      <w:pPr>
        <w:spacing w:after="120"/>
        <w:rPr>
          <w:rFonts w:cs="Calibri"/>
          <w:b/>
          <w:sz w:val="24"/>
          <w:szCs w:val="24"/>
          <w:u w:val="single"/>
        </w:rPr>
      </w:pPr>
    </w:p>
    <w:p w:rsidR="001608C6" w:rsidRPr="00BF65AD" w:rsidRDefault="001608C6" w:rsidP="006C3C8E">
      <w:pPr>
        <w:rPr>
          <w:rFonts w:cs="Calibri"/>
          <w:sz w:val="24"/>
          <w:szCs w:val="24"/>
          <w:u w:val="single"/>
        </w:rPr>
      </w:pPr>
      <w:r w:rsidRPr="00BF65AD">
        <w:rPr>
          <w:rFonts w:cs="Calibri"/>
          <w:sz w:val="24"/>
          <w:szCs w:val="24"/>
          <w:u w:val="single"/>
        </w:rPr>
        <w:t>Policies and Actions</w:t>
      </w:r>
    </w:p>
    <w:p w:rsidR="005C7293" w:rsidRDefault="005C7293" w:rsidP="006C3C8E">
      <w:pPr>
        <w:ind w:left="432" w:hanging="432"/>
        <w:rPr>
          <w:rFonts w:cs="Calibri"/>
          <w:b/>
          <w:sz w:val="24"/>
          <w:szCs w:val="24"/>
          <w:u w:val="single"/>
        </w:rPr>
      </w:pPr>
    </w:p>
    <w:p w:rsidR="005C7293" w:rsidRDefault="001608C6" w:rsidP="00650FA5">
      <w:pPr>
        <w:numPr>
          <w:ilvl w:val="0"/>
          <w:numId w:val="46"/>
        </w:numPr>
        <w:ind w:firstLine="0"/>
        <w:rPr>
          <w:rFonts w:cs="Calibri"/>
          <w:sz w:val="24"/>
          <w:szCs w:val="24"/>
        </w:rPr>
      </w:pPr>
      <w:r w:rsidRPr="00BF65AD">
        <w:rPr>
          <w:rFonts w:cs="Calibri"/>
          <w:sz w:val="24"/>
          <w:szCs w:val="24"/>
        </w:rPr>
        <w:t>The surface waters in the Town of Sandgate are extraordinarily valuable natural resources that must be protected from incompati</w:t>
      </w:r>
      <w:r w:rsidR="00BD2E28">
        <w:rPr>
          <w:rFonts w:cs="Calibri"/>
          <w:sz w:val="24"/>
          <w:szCs w:val="24"/>
        </w:rPr>
        <w:t xml:space="preserve">ble development and land uses. </w:t>
      </w:r>
      <w:r w:rsidRPr="00BF65AD">
        <w:rPr>
          <w:rFonts w:cs="Calibri"/>
          <w:sz w:val="24"/>
          <w:szCs w:val="24"/>
        </w:rPr>
        <w:t xml:space="preserve">The natural characteristics and values of these </w:t>
      </w:r>
      <w:r w:rsidR="00BD2E28">
        <w:rPr>
          <w:rFonts w:cs="Calibri"/>
          <w:sz w:val="24"/>
          <w:szCs w:val="24"/>
        </w:rPr>
        <w:t xml:space="preserve">resources should be preserved. </w:t>
      </w:r>
      <w:r w:rsidRPr="00BF65AD">
        <w:rPr>
          <w:rFonts w:cs="Calibri"/>
          <w:sz w:val="24"/>
          <w:szCs w:val="24"/>
        </w:rPr>
        <w:t xml:space="preserve">An undisturbed buffer should be considered, wherever possible, between any developed area and a river, stream, lake, or state-defined wetland to ensure that </w:t>
      </w:r>
      <w:r w:rsidR="00BD2E28">
        <w:rPr>
          <w:rFonts w:cs="Calibri"/>
          <w:sz w:val="24"/>
          <w:szCs w:val="24"/>
        </w:rPr>
        <w:t xml:space="preserve">water resources are protected. </w:t>
      </w:r>
      <w:r w:rsidRPr="00BF65AD">
        <w:rPr>
          <w:rFonts w:cs="Calibri"/>
          <w:sz w:val="24"/>
          <w:szCs w:val="24"/>
        </w:rPr>
        <w:t>Buffer distances will depend on the nature of the land and affected waterway.</w:t>
      </w:r>
    </w:p>
    <w:p w:rsidR="005C7293" w:rsidRDefault="005C7293" w:rsidP="00650FA5">
      <w:pPr>
        <w:ind w:left="720"/>
        <w:rPr>
          <w:rFonts w:cs="Calibri"/>
          <w:sz w:val="24"/>
          <w:szCs w:val="24"/>
        </w:rPr>
      </w:pPr>
    </w:p>
    <w:p w:rsidR="005C7293" w:rsidRDefault="001608C6" w:rsidP="00650FA5">
      <w:pPr>
        <w:numPr>
          <w:ilvl w:val="0"/>
          <w:numId w:val="46"/>
        </w:numPr>
        <w:ind w:firstLine="0"/>
        <w:rPr>
          <w:rFonts w:cs="Calibri"/>
          <w:sz w:val="24"/>
          <w:szCs w:val="24"/>
        </w:rPr>
      </w:pPr>
      <w:r w:rsidRPr="005C7293">
        <w:rPr>
          <w:rFonts w:cs="Calibri"/>
          <w:sz w:val="24"/>
          <w:szCs w:val="24"/>
        </w:rPr>
        <w:t xml:space="preserve">Development in floodplains must be carefully controlled in accordance </w:t>
      </w:r>
      <w:r w:rsidR="005C7293" w:rsidRPr="005C7293">
        <w:rPr>
          <w:rFonts w:cs="Calibri"/>
          <w:sz w:val="24"/>
          <w:szCs w:val="24"/>
        </w:rPr>
        <w:t xml:space="preserve">with flood hazard regulations. </w:t>
      </w:r>
      <w:r w:rsidRPr="005C7293">
        <w:rPr>
          <w:rFonts w:cs="Calibri"/>
          <w:sz w:val="24"/>
          <w:szCs w:val="24"/>
        </w:rPr>
        <w:t>Development is strongly discouraged in flood hazard and fluvial erosion hazard areas.</w:t>
      </w:r>
    </w:p>
    <w:p w:rsidR="005C7293" w:rsidRPr="005C7293" w:rsidRDefault="005C7293" w:rsidP="00650FA5">
      <w:pPr>
        <w:ind w:left="720"/>
        <w:rPr>
          <w:rFonts w:cs="Calibri"/>
          <w:sz w:val="24"/>
          <w:szCs w:val="24"/>
        </w:rPr>
      </w:pPr>
    </w:p>
    <w:p w:rsidR="005C7293" w:rsidRDefault="001608C6" w:rsidP="00650FA5">
      <w:pPr>
        <w:numPr>
          <w:ilvl w:val="0"/>
          <w:numId w:val="46"/>
        </w:numPr>
        <w:ind w:firstLine="0"/>
        <w:rPr>
          <w:rFonts w:cs="Calibri"/>
          <w:sz w:val="24"/>
          <w:szCs w:val="24"/>
        </w:rPr>
      </w:pPr>
      <w:r w:rsidRPr="005C7293">
        <w:rPr>
          <w:rFonts w:cs="Calibri"/>
          <w:sz w:val="24"/>
          <w:szCs w:val="24"/>
        </w:rPr>
        <w:t>Aquifers and ground water recharge areas must be protected from activities or development that would adversely affect the quantity or quality of available ground water.  Municipal zoning and health ordinances and the regulations of the Vermont Agency of Natural Resources must be strictly enforced to protect individual water supplies.</w:t>
      </w:r>
    </w:p>
    <w:p w:rsidR="005C7293" w:rsidRPr="005C7293" w:rsidRDefault="005C7293" w:rsidP="00650FA5">
      <w:pPr>
        <w:ind w:left="720"/>
        <w:rPr>
          <w:rFonts w:cs="Calibri"/>
          <w:sz w:val="24"/>
          <w:szCs w:val="24"/>
        </w:rPr>
      </w:pPr>
    </w:p>
    <w:p w:rsidR="005C7293" w:rsidRDefault="001608C6" w:rsidP="00650FA5">
      <w:pPr>
        <w:numPr>
          <w:ilvl w:val="0"/>
          <w:numId w:val="46"/>
        </w:numPr>
        <w:ind w:firstLine="0"/>
        <w:rPr>
          <w:rFonts w:cs="Calibri"/>
          <w:sz w:val="24"/>
          <w:szCs w:val="24"/>
        </w:rPr>
      </w:pPr>
      <w:r w:rsidRPr="005C7293">
        <w:rPr>
          <w:rFonts w:cs="Calibri"/>
          <w:sz w:val="24"/>
          <w:szCs w:val="24"/>
        </w:rPr>
        <w:t>Silvicultural practices that minimize soil erosion and impact on roads, streams, wildlife habitat and the natural appearance of mountain and ridge tops should be employed.</w:t>
      </w:r>
    </w:p>
    <w:p w:rsidR="00650FA5" w:rsidRDefault="00650FA5" w:rsidP="00650FA5">
      <w:pPr>
        <w:ind w:left="720"/>
        <w:rPr>
          <w:rFonts w:cs="Calibri"/>
          <w:sz w:val="24"/>
          <w:szCs w:val="24"/>
        </w:rPr>
      </w:pPr>
    </w:p>
    <w:p w:rsidR="001608C6" w:rsidRPr="005C7293" w:rsidRDefault="001608C6" w:rsidP="00650FA5">
      <w:pPr>
        <w:numPr>
          <w:ilvl w:val="0"/>
          <w:numId w:val="46"/>
        </w:numPr>
        <w:ind w:firstLine="0"/>
        <w:rPr>
          <w:rFonts w:cs="Calibri"/>
          <w:sz w:val="24"/>
          <w:szCs w:val="24"/>
        </w:rPr>
      </w:pPr>
      <w:r w:rsidRPr="005C7293">
        <w:rPr>
          <w:rFonts w:cs="Calibri"/>
          <w:sz w:val="24"/>
          <w:szCs w:val="24"/>
        </w:rPr>
        <w:t>The Town should participate in cooperative planning for regional water resources.  Such projects may consider issues related to environmental quality, public health, recreational use and public access, fish and wildlife habitat, and aesthetic values, and should involve representatives of town governments, special interest groups and interested persons.</w:t>
      </w:r>
    </w:p>
    <w:p w:rsidR="00AC19E4" w:rsidRDefault="00AC19E4" w:rsidP="00AC19E4">
      <w:pPr>
        <w:keepNext/>
        <w:ind w:left="720"/>
        <w:outlineLvl w:val="1"/>
        <w:rPr>
          <w:rFonts w:eastAsia="Times New Roman" w:cs="Calibri"/>
          <w:bCs/>
          <w:sz w:val="28"/>
          <w:szCs w:val="28"/>
        </w:rPr>
      </w:pPr>
      <w:r>
        <w:rPr>
          <w:rFonts w:eastAsia="Times New Roman" w:cs="Calibri"/>
          <w:bCs/>
          <w:sz w:val="28"/>
          <w:szCs w:val="28"/>
        </w:rPr>
        <w:lastRenderedPageBreak/>
        <w:t>2.</w:t>
      </w:r>
      <w:r>
        <w:rPr>
          <w:rFonts w:eastAsia="Times New Roman" w:cs="Calibri"/>
          <w:bCs/>
          <w:sz w:val="28"/>
          <w:szCs w:val="28"/>
        </w:rPr>
        <w:tab/>
        <w:t xml:space="preserve">Community Wildfire Protection Plan for the Towns of Arlington, </w:t>
      </w:r>
      <w:r w:rsidR="007D3F85">
        <w:rPr>
          <w:rFonts w:eastAsia="Times New Roman" w:cs="Calibri"/>
          <w:bCs/>
          <w:sz w:val="28"/>
          <w:szCs w:val="28"/>
        </w:rPr>
        <w:tab/>
      </w:r>
      <w:r>
        <w:rPr>
          <w:rFonts w:eastAsia="Times New Roman" w:cs="Calibri"/>
          <w:bCs/>
          <w:sz w:val="28"/>
          <w:szCs w:val="28"/>
        </w:rPr>
        <w:t xml:space="preserve">Glastenbury, Sandgate, Shaftsbury and </w:t>
      </w:r>
      <w:r w:rsidR="000A4077">
        <w:rPr>
          <w:rFonts w:eastAsia="Times New Roman" w:cs="Calibri"/>
          <w:bCs/>
          <w:sz w:val="28"/>
          <w:szCs w:val="28"/>
        </w:rPr>
        <w:t>Sunderland</w:t>
      </w:r>
    </w:p>
    <w:p w:rsidR="00AC19E4" w:rsidRDefault="00AC19E4" w:rsidP="006C53A6">
      <w:pPr>
        <w:keepNext/>
        <w:ind w:firstLine="720"/>
        <w:outlineLvl w:val="1"/>
        <w:rPr>
          <w:rFonts w:eastAsia="Times New Roman" w:cs="Calibri"/>
          <w:bCs/>
          <w:sz w:val="28"/>
          <w:szCs w:val="28"/>
        </w:rPr>
      </w:pPr>
    </w:p>
    <w:p w:rsidR="006E64A1" w:rsidRDefault="00AA3D99" w:rsidP="00650FA5">
      <w:pPr>
        <w:keepNext/>
        <w:ind w:firstLine="720"/>
        <w:outlineLvl w:val="1"/>
        <w:rPr>
          <w:rFonts w:eastAsia="Times New Roman" w:cs="Calibri"/>
          <w:bCs/>
          <w:sz w:val="24"/>
          <w:szCs w:val="24"/>
        </w:rPr>
      </w:pPr>
      <w:r>
        <w:rPr>
          <w:rFonts w:eastAsia="Times New Roman" w:cs="Calibri"/>
          <w:bCs/>
          <w:sz w:val="24"/>
          <w:szCs w:val="24"/>
        </w:rPr>
        <w:t xml:space="preserve">A community wildfire protection plan </w:t>
      </w:r>
      <w:r w:rsidR="006E64A1">
        <w:rPr>
          <w:rFonts w:eastAsia="Times New Roman" w:cs="Calibri"/>
          <w:bCs/>
          <w:sz w:val="24"/>
          <w:szCs w:val="24"/>
        </w:rPr>
        <w:t xml:space="preserve">(Batcher and Henderson 2013) </w:t>
      </w:r>
      <w:r>
        <w:rPr>
          <w:rFonts w:eastAsia="Times New Roman" w:cs="Calibri"/>
          <w:bCs/>
          <w:sz w:val="24"/>
          <w:szCs w:val="24"/>
        </w:rPr>
        <w:t>was completed</w:t>
      </w:r>
      <w:r w:rsidR="006E64A1">
        <w:rPr>
          <w:rFonts w:eastAsia="Times New Roman" w:cs="Calibri"/>
          <w:bCs/>
          <w:sz w:val="24"/>
          <w:szCs w:val="24"/>
        </w:rPr>
        <w:t xml:space="preserve"> by the Bennington County Regional Commission for the towns of Arlington, Glastenbury Sandgate, Shaftsbury and </w:t>
      </w:r>
      <w:r w:rsidR="000A4077">
        <w:rPr>
          <w:rFonts w:eastAsia="Times New Roman" w:cs="Calibri"/>
          <w:bCs/>
          <w:sz w:val="24"/>
          <w:szCs w:val="24"/>
        </w:rPr>
        <w:t xml:space="preserve">Sunderland </w:t>
      </w:r>
      <w:r>
        <w:rPr>
          <w:rFonts w:eastAsia="Times New Roman" w:cs="Calibri"/>
          <w:bCs/>
          <w:sz w:val="24"/>
          <w:szCs w:val="24"/>
        </w:rPr>
        <w:t>in 2013</w:t>
      </w:r>
      <w:r w:rsidR="006E64A1">
        <w:rPr>
          <w:rFonts w:eastAsia="Times New Roman" w:cs="Calibri"/>
          <w:bCs/>
          <w:sz w:val="24"/>
          <w:szCs w:val="24"/>
        </w:rPr>
        <w:t>. The plan was developed in cooperation with the Arlington and Shaftsbury Fire Departments, the Vermont Department of Forests, Parks and Recreation, the fire wardens from each town, Bennington County Mutual Aid and Green Mountain National Forest. Presentations were made to the planning commissions of each town to gather their input as well.</w:t>
      </w:r>
    </w:p>
    <w:p w:rsidR="006E64A1" w:rsidRDefault="006E64A1" w:rsidP="00650FA5">
      <w:pPr>
        <w:keepNext/>
        <w:outlineLvl w:val="1"/>
        <w:rPr>
          <w:rFonts w:eastAsia="Times New Roman" w:cs="Calibri"/>
          <w:bCs/>
          <w:sz w:val="24"/>
          <w:szCs w:val="24"/>
        </w:rPr>
      </w:pPr>
    </w:p>
    <w:p w:rsidR="00AC19E4" w:rsidRDefault="006E64A1" w:rsidP="00650FA5">
      <w:pPr>
        <w:keepNext/>
        <w:ind w:firstLine="720"/>
        <w:outlineLvl w:val="1"/>
        <w:rPr>
          <w:rFonts w:eastAsia="Times New Roman" w:cs="Calibri"/>
          <w:bCs/>
          <w:sz w:val="24"/>
          <w:szCs w:val="24"/>
        </w:rPr>
      </w:pPr>
      <w:r>
        <w:rPr>
          <w:rFonts w:eastAsia="Times New Roman" w:cs="Calibri"/>
          <w:bCs/>
          <w:sz w:val="24"/>
          <w:szCs w:val="24"/>
        </w:rPr>
        <w:t>The plan</w:t>
      </w:r>
      <w:r w:rsidR="00AA3D99">
        <w:rPr>
          <w:rFonts w:eastAsia="Times New Roman" w:cs="Calibri"/>
          <w:bCs/>
          <w:sz w:val="24"/>
          <w:szCs w:val="24"/>
        </w:rPr>
        <w:t xml:space="preserve"> include</w:t>
      </w:r>
      <w:r>
        <w:rPr>
          <w:rFonts w:eastAsia="Times New Roman" w:cs="Calibri"/>
          <w:bCs/>
          <w:sz w:val="24"/>
          <w:szCs w:val="24"/>
        </w:rPr>
        <w:t>s</w:t>
      </w:r>
      <w:r w:rsidR="00AA3D99">
        <w:rPr>
          <w:rFonts w:eastAsia="Times New Roman" w:cs="Calibri"/>
          <w:bCs/>
          <w:sz w:val="24"/>
          <w:szCs w:val="24"/>
        </w:rPr>
        <w:t xml:space="preserve"> actions for education and outreach, improvements </w:t>
      </w:r>
      <w:r w:rsidR="00D94CF5">
        <w:rPr>
          <w:rFonts w:eastAsia="Times New Roman" w:cs="Calibri"/>
          <w:bCs/>
          <w:sz w:val="24"/>
          <w:szCs w:val="24"/>
        </w:rPr>
        <w:t xml:space="preserve">to </w:t>
      </w:r>
      <w:r w:rsidR="00AA3D99">
        <w:rPr>
          <w:rFonts w:eastAsia="Times New Roman" w:cs="Calibri"/>
          <w:bCs/>
          <w:sz w:val="24"/>
          <w:szCs w:val="24"/>
        </w:rPr>
        <w:t xml:space="preserve">water resources for wildland and structural fire protection, and fuel reduction projects. </w:t>
      </w:r>
      <w:r>
        <w:rPr>
          <w:rFonts w:eastAsia="Times New Roman" w:cs="Calibri"/>
          <w:bCs/>
          <w:sz w:val="24"/>
          <w:szCs w:val="24"/>
        </w:rPr>
        <w:t xml:space="preserve">These have been incorporated in this plan as well. </w:t>
      </w:r>
      <w:r w:rsidR="00AA3D99">
        <w:rPr>
          <w:rFonts w:eastAsia="Times New Roman" w:cs="Calibri"/>
          <w:bCs/>
          <w:sz w:val="24"/>
          <w:szCs w:val="24"/>
        </w:rPr>
        <w:t xml:space="preserve">Fire hazard was </w:t>
      </w:r>
      <w:r>
        <w:rPr>
          <w:rFonts w:eastAsia="Times New Roman" w:cs="Calibri"/>
          <w:bCs/>
          <w:sz w:val="24"/>
          <w:szCs w:val="24"/>
        </w:rPr>
        <w:t xml:space="preserve">mapped based on fuel types, slope, aspect and topographic characteristics </w:t>
      </w:r>
      <w:r w:rsidR="00666E7E">
        <w:rPr>
          <w:rFonts w:eastAsia="Times New Roman" w:cs="Calibri"/>
          <w:bCs/>
          <w:sz w:val="24"/>
          <w:szCs w:val="24"/>
        </w:rPr>
        <w:t>that affect fuel moisture. Map 6</w:t>
      </w:r>
      <w:r>
        <w:rPr>
          <w:rFonts w:eastAsia="Times New Roman" w:cs="Calibri"/>
          <w:bCs/>
          <w:sz w:val="24"/>
          <w:szCs w:val="24"/>
        </w:rPr>
        <w:t xml:space="preserve"> shows</w:t>
      </w:r>
      <w:r w:rsidR="004D372C">
        <w:rPr>
          <w:rFonts w:eastAsia="Times New Roman" w:cs="Calibri"/>
          <w:bCs/>
          <w:sz w:val="24"/>
          <w:szCs w:val="24"/>
        </w:rPr>
        <w:t xml:space="preserve"> potential wildfire potential in terms of hazard scores, based on fuel types, slope and other factors and the return interval for these cover types. Map 8 shows</w:t>
      </w:r>
      <w:r>
        <w:rPr>
          <w:rFonts w:eastAsia="Times New Roman" w:cs="Calibri"/>
          <w:bCs/>
          <w:sz w:val="24"/>
          <w:szCs w:val="24"/>
        </w:rPr>
        <w:t xml:space="preserve"> the locations of potential fuel treatments and areas where water resources </w:t>
      </w:r>
      <w:r w:rsidR="004D372C">
        <w:rPr>
          <w:rFonts w:eastAsia="Times New Roman" w:cs="Calibri"/>
          <w:bCs/>
          <w:sz w:val="24"/>
          <w:szCs w:val="24"/>
        </w:rPr>
        <w:t>are located. There is no public water system, so water sources include dry hydrants, ponds and similar water sources</w:t>
      </w:r>
      <w:r>
        <w:rPr>
          <w:rFonts w:eastAsia="Times New Roman" w:cs="Calibri"/>
          <w:bCs/>
          <w:sz w:val="24"/>
          <w:szCs w:val="24"/>
        </w:rPr>
        <w:t xml:space="preserve">. Fuel treatments should be focused </w:t>
      </w:r>
      <w:r w:rsidR="00C414AC">
        <w:rPr>
          <w:rFonts w:eastAsia="Times New Roman" w:cs="Calibri"/>
          <w:bCs/>
          <w:sz w:val="24"/>
          <w:szCs w:val="24"/>
        </w:rPr>
        <w:t xml:space="preserve">on </w:t>
      </w:r>
      <w:r>
        <w:rPr>
          <w:rFonts w:eastAsia="Times New Roman" w:cs="Calibri"/>
          <w:bCs/>
          <w:sz w:val="24"/>
          <w:szCs w:val="24"/>
        </w:rPr>
        <w:t xml:space="preserve">fields where structures are often proximate to grass and shrub dominated fields which can carry high intensity, fast moving fires. </w:t>
      </w:r>
    </w:p>
    <w:p w:rsidR="006E64A1" w:rsidRPr="00AC19E4" w:rsidRDefault="006E64A1" w:rsidP="006C53A6">
      <w:pPr>
        <w:keepNext/>
        <w:ind w:firstLine="720"/>
        <w:outlineLvl w:val="1"/>
        <w:rPr>
          <w:rFonts w:eastAsia="Times New Roman" w:cs="Calibri"/>
          <w:bCs/>
          <w:sz w:val="24"/>
          <w:szCs w:val="24"/>
        </w:rPr>
      </w:pPr>
    </w:p>
    <w:p w:rsidR="005C7293" w:rsidRPr="000432C5" w:rsidRDefault="00AC19E4" w:rsidP="005C7293">
      <w:pPr>
        <w:keepNext/>
        <w:ind w:firstLine="720"/>
        <w:outlineLvl w:val="1"/>
        <w:rPr>
          <w:rFonts w:eastAsia="Times New Roman" w:cs="Calibri"/>
          <w:bCs/>
          <w:sz w:val="28"/>
          <w:szCs w:val="28"/>
        </w:rPr>
      </w:pPr>
      <w:r>
        <w:rPr>
          <w:rFonts w:eastAsia="Times New Roman" w:cs="Calibri"/>
          <w:bCs/>
          <w:sz w:val="28"/>
          <w:szCs w:val="28"/>
        </w:rPr>
        <w:t>3</w:t>
      </w:r>
      <w:r w:rsidR="00D0477A" w:rsidRPr="00D0477A">
        <w:rPr>
          <w:rFonts w:eastAsia="Times New Roman" w:cs="Calibri"/>
          <w:bCs/>
          <w:sz w:val="28"/>
          <w:szCs w:val="28"/>
        </w:rPr>
        <w:t>.</w:t>
      </w:r>
      <w:r w:rsidR="005C7293" w:rsidRPr="000432C5">
        <w:rPr>
          <w:rFonts w:eastAsia="Times New Roman" w:cs="Calibri"/>
          <w:bCs/>
          <w:sz w:val="28"/>
          <w:szCs w:val="28"/>
        </w:rPr>
        <w:tab/>
        <w:t xml:space="preserve">Bennington Regional Plan Policies and Actions </w:t>
      </w:r>
      <w:r w:rsidR="005C7293" w:rsidRPr="00CA2B12">
        <w:rPr>
          <w:rFonts w:eastAsia="Times New Roman" w:cs="Calibri"/>
          <w:bCs/>
          <w:sz w:val="28"/>
          <w:szCs w:val="28"/>
          <w:highlight w:val="yellow"/>
        </w:rPr>
        <w:t xml:space="preserve">(adopted March 19, </w:t>
      </w:r>
      <w:r w:rsidR="007D3F85" w:rsidRPr="00CA2B12">
        <w:rPr>
          <w:rFonts w:eastAsia="Times New Roman" w:cs="Calibri"/>
          <w:bCs/>
          <w:sz w:val="28"/>
          <w:szCs w:val="28"/>
          <w:highlight w:val="yellow"/>
        </w:rPr>
        <w:tab/>
      </w:r>
      <w:r w:rsidR="007D3F85" w:rsidRPr="00CA2B12">
        <w:rPr>
          <w:rFonts w:eastAsia="Times New Roman" w:cs="Calibri"/>
          <w:bCs/>
          <w:sz w:val="28"/>
          <w:szCs w:val="28"/>
          <w:highlight w:val="yellow"/>
        </w:rPr>
        <w:tab/>
      </w:r>
      <w:r w:rsidR="007D3F85" w:rsidRPr="00CA2B12">
        <w:rPr>
          <w:rFonts w:eastAsia="Times New Roman" w:cs="Calibri"/>
          <w:bCs/>
          <w:sz w:val="28"/>
          <w:szCs w:val="28"/>
          <w:highlight w:val="yellow"/>
        </w:rPr>
        <w:tab/>
      </w:r>
      <w:r w:rsidR="005C7293" w:rsidRPr="00CA2B12">
        <w:rPr>
          <w:rFonts w:eastAsia="Times New Roman" w:cs="Calibri"/>
          <w:bCs/>
          <w:sz w:val="28"/>
          <w:szCs w:val="28"/>
          <w:highlight w:val="yellow"/>
        </w:rPr>
        <w:t>2015)</w:t>
      </w:r>
    </w:p>
    <w:p w:rsidR="005C7293" w:rsidRPr="000432C5" w:rsidRDefault="005C7293" w:rsidP="005C7293">
      <w:pPr>
        <w:keepNext/>
        <w:tabs>
          <w:tab w:val="left" w:pos="540"/>
        </w:tabs>
        <w:outlineLvl w:val="1"/>
        <w:rPr>
          <w:rFonts w:eastAsia="Times New Roman" w:cs="Calibri"/>
          <w:bCs/>
          <w:sz w:val="24"/>
          <w:szCs w:val="24"/>
        </w:rPr>
      </w:pPr>
      <w:r w:rsidRPr="000432C5">
        <w:rPr>
          <w:rFonts w:eastAsia="Times New Roman" w:cs="Calibri"/>
          <w:bCs/>
          <w:sz w:val="28"/>
          <w:szCs w:val="28"/>
        </w:rPr>
        <w:tab/>
      </w:r>
      <w:r w:rsidRPr="000432C5">
        <w:rPr>
          <w:rFonts w:eastAsia="Times New Roman" w:cs="Calibri"/>
          <w:bCs/>
          <w:sz w:val="24"/>
          <w:szCs w:val="24"/>
        </w:rPr>
        <w:tab/>
      </w:r>
    </w:p>
    <w:p w:rsidR="005C7293" w:rsidRPr="00CA2B12" w:rsidRDefault="005C7293" w:rsidP="005C7293">
      <w:pPr>
        <w:keepNext/>
        <w:tabs>
          <w:tab w:val="left" w:pos="540"/>
        </w:tabs>
        <w:outlineLvl w:val="1"/>
        <w:rPr>
          <w:rFonts w:eastAsia="Times New Roman" w:cs="Calibri"/>
          <w:bCs/>
          <w:sz w:val="24"/>
          <w:szCs w:val="24"/>
          <w:highlight w:val="yellow"/>
        </w:rPr>
      </w:pPr>
      <w:r w:rsidRPr="000432C5">
        <w:rPr>
          <w:rFonts w:eastAsia="Times New Roman" w:cs="Calibri"/>
          <w:bCs/>
          <w:sz w:val="24"/>
          <w:szCs w:val="24"/>
        </w:rPr>
        <w:tab/>
      </w:r>
      <w:r w:rsidRPr="00CA2B12">
        <w:rPr>
          <w:rFonts w:eastAsia="Times New Roman" w:cs="Calibri"/>
          <w:bCs/>
          <w:sz w:val="24"/>
          <w:szCs w:val="24"/>
          <w:highlight w:val="yellow"/>
        </w:rPr>
        <w:t>The Bennington Regional Plan lists the following policies and actions supporting hazard mitigation:</w:t>
      </w:r>
    </w:p>
    <w:p w:rsidR="005C7293" w:rsidRPr="00CA2B12" w:rsidRDefault="005C7293" w:rsidP="005C7293">
      <w:pPr>
        <w:keepNext/>
        <w:tabs>
          <w:tab w:val="left" w:pos="540"/>
        </w:tabs>
        <w:outlineLvl w:val="1"/>
        <w:rPr>
          <w:rFonts w:eastAsia="Times New Roman" w:cs="Calibri"/>
          <w:bCs/>
          <w:sz w:val="24"/>
          <w:szCs w:val="24"/>
          <w:highlight w:val="yellow"/>
        </w:rPr>
      </w:pPr>
    </w:p>
    <w:p w:rsidR="005C7293" w:rsidRPr="00CA2B12" w:rsidRDefault="005C7293" w:rsidP="005C7293">
      <w:pPr>
        <w:numPr>
          <w:ilvl w:val="0"/>
          <w:numId w:val="19"/>
        </w:numPr>
        <w:tabs>
          <w:tab w:val="clear" w:pos="720"/>
          <w:tab w:val="num" w:pos="1440"/>
        </w:tabs>
        <w:ind w:left="1440" w:hanging="720"/>
        <w:rPr>
          <w:rFonts w:eastAsia="Times New Roman" w:cs="Calibri"/>
          <w:sz w:val="24"/>
          <w:szCs w:val="24"/>
          <w:highlight w:val="yellow"/>
        </w:rPr>
      </w:pPr>
      <w:r w:rsidRPr="00CA2B12">
        <w:rPr>
          <w:rFonts w:eastAsia="Times New Roman" w:cs="Calibri"/>
          <w:sz w:val="24"/>
          <w:szCs w:val="24"/>
          <w:highlight w:val="yellow"/>
        </w:rPr>
        <w:t>Several policy recommendations emphasizing protecting natural resources, maintaining village and urban centers and avoiding development on sensitive lands including areas of steep slope and wetlands along with the protection of surface and groundwater resources and forested lands (Sections VII and VIII).</w:t>
      </w:r>
    </w:p>
    <w:p w:rsidR="004D372C" w:rsidRPr="00CA2B12" w:rsidRDefault="004D372C" w:rsidP="004D372C">
      <w:pPr>
        <w:ind w:left="1440"/>
        <w:rPr>
          <w:rFonts w:eastAsia="Times New Roman" w:cs="Calibri"/>
          <w:sz w:val="24"/>
          <w:szCs w:val="24"/>
          <w:highlight w:val="yellow"/>
        </w:rPr>
      </w:pPr>
    </w:p>
    <w:p w:rsidR="005C7293" w:rsidRPr="00CA2B12" w:rsidRDefault="005C7293" w:rsidP="005C7293">
      <w:pPr>
        <w:numPr>
          <w:ilvl w:val="0"/>
          <w:numId w:val="19"/>
        </w:numPr>
        <w:tabs>
          <w:tab w:val="clear" w:pos="720"/>
          <w:tab w:val="num" w:pos="1440"/>
        </w:tabs>
        <w:ind w:left="1440" w:hanging="720"/>
        <w:rPr>
          <w:rFonts w:eastAsia="Times New Roman" w:cs="Calibri"/>
          <w:sz w:val="24"/>
          <w:szCs w:val="24"/>
          <w:highlight w:val="yellow"/>
        </w:rPr>
      </w:pPr>
      <w:r w:rsidRPr="00CA2B12">
        <w:rPr>
          <w:rFonts w:eastAsia="Times New Roman" w:cs="Calibri"/>
          <w:sz w:val="24"/>
          <w:szCs w:val="24"/>
          <w:highlight w:val="yellow"/>
        </w:rPr>
        <w:t>A flood resilience section (IX) as required by Vermont statute that identifies hazards from flooding and fluvial erosion. The section encourages avoiding development in flood hazard areas, reconstruction of bridges and culverts that impede flows, undisturbed buffer areas along streams to provide for lateral movement and attenuation of overland flow, participation in the National Flood Insurance Program, updating of flood bylaws, adoption of up to date road and bridge standards and participation in the community rating system.</w:t>
      </w:r>
    </w:p>
    <w:p w:rsidR="006C3C8E" w:rsidRDefault="006C3C8E" w:rsidP="006C3C8E">
      <w:pPr>
        <w:rPr>
          <w:rFonts w:eastAsia="Times New Roman" w:cs="Calibri"/>
          <w:sz w:val="24"/>
          <w:szCs w:val="24"/>
        </w:rPr>
      </w:pPr>
    </w:p>
    <w:p w:rsidR="006C3C8E" w:rsidRPr="000432C5" w:rsidRDefault="006C3C8E" w:rsidP="006C3C8E">
      <w:pPr>
        <w:rPr>
          <w:rFonts w:eastAsia="Times New Roman" w:cs="Calibri"/>
          <w:sz w:val="24"/>
          <w:szCs w:val="24"/>
        </w:rPr>
      </w:pPr>
    </w:p>
    <w:p w:rsidR="00805AC2" w:rsidRDefault="00805AC2" w:rsidP="00805AC2">
      <w:pPr>
        <w:ind w:firstLine="720"/>
        <w:rPr>
          <w:rFonts w:cs="Calibri"/>
          <w:sz w:val="28"/>
          <w:szCs w:val="28"/>
        </w:rPr>
      </w:pPr>
      <w:r>
        <w:rPr>
          <w:rFonts w:cs="Calibri"/>
          <w:sz w:val="28"/>
          <w:szCs w:val="28"/>
        </w:rPr>
        <w:lastRenderedPageBreak/>
        <w:t>4</w:t>
      </w:r>
      <w:r w:rsidRPr="00530DD5">
        <w:rPr>
          <w:rFonts w:cs="Calibri"/>
          <w:sz w:val="28"/>
          <w:szCs w:val="28"/>
        </w:rPr>
        <w:t>.</w:t>
      </w:r>
      <w:r w:rsidRPr="00530DD5">
        <w:rPr>
          <w:rFonts w:cs="Calibri"/>
          <w:sz w:val="28"/>
          <w:szCs w:val="28"/>
        </w:rPr>
        <w:tab/>
        <w:t>Hazard Mitigation Plan for the Bennington Region (Multi-</w:t>
      </w:r>
      <w:r>
        <w:rPr>
          <w:rFonts w:cs="Calibri"/>
          <w:sz w:val="28"/>
          <w:szCs w:val="28"/>
        </w:rPr>
        <w:tab/>
      </w:r>
      <w:r>
        <w:rPr>
          <w:rFonts w:cs="Calibri"/>
          <w:sz w:val="28"/>
          <w:szCs w:val="28"/>
        </w:rPr>
        <w:tab/>
      </w:r>
      <w:r>
        <w:rPr>
          <w:rFonts w:cs="Calibri"/>
          <w:sz w:val="28"/>
          <w:szCs w:val="28"/>
        </w:rPr>
        <w:tab/>
      </w:r>
      <w:r>
        <w:rPr>
          <w:rFonts w:cs="Calibri"/>
          <w:sz w:val="28"/>
          <w:szCs w:val="28"/>
        </w:rPr>
        <w:tab/>
      </w:r>
      <w:r w:rsidRPr="00530DD5">
        <w:rPr>
          <w:rFonts w:cs="Calibri"/>
          <w:sz w:val="28"/>
          <w:szCs w:val="28"/>
        </w:rPr>
        <w:t>Jurisdictional)</w:t>
      </w:r>
    </w:p>
    <w:p w:rsidR="00805AC2" w:rsidRDefault="00805AC2" w:rsidP="00805AC2">
      <w:pPr>
        <w:rPr>
          <w:rFonts w:cs="Calibri"/>
          <w:sz w:val="28"/>
          <w:szCs w:val="28"/>
        </w:rPr>
      </w:pPr>
    </w:p>
    <w:p w:rsidR="00805AC2" w:rsidRDefault="00805AC2" w:rsidP="00805AC2">
      <w:pPr>
        <w:rPr>
          <w:rFonts w:cs="Calibri"/>
          <w:sz w:val="24"/>
          <w:szCs w:val="24"/>
        </w:rPr>
      </w:pPr>
      <w:r>
        <w:rPr>
          <w:rFonts w:cs="Calibri"/>
          <w:sz w:val="28"/>
          <w:szCs w:val="28"/>
        </w:rPr>
        <w:tab/>
      </w:r>
      <w:r w:rsidRPr="00805AC2">
        <w:rPr>
          <w:rFonts w:cs="Calibri"/>
          <w:sz w:val="24"/>
          <w:szCs w:val="24"/>
        </w:rPr>
        <w:t>Sandgate</w:t>
      </w:r>
      <w:r>
        <w:rPr>
          <w:rFonts w:cs="Calibri"/>
          <w:sz w:val="24"/>
          <w:szCs w:val="24"/>
        </w:rPr>
        <w:t xml:space="preserve"> was one of 13 jurisdictions in Bennington County that adopted a multi-jurisdiction hazard mit</w:t>
      </w:r>
      <w:r w:rsidR="007F7BB7">
        <w:rPr>
          <w:rFonts w:cs="Calibri"/>
          <w:sz w:val="24"/>
          <w:szCs w:val="24"/>
        </w:rPr>
        <w:t>igation plan in 2005. The Sandgate</w:t>
      </w:r>
      <w:r>
        <w:rPr>
          <w:rFonts w:cs="Calibri"/>
          <w:sz w:val="24"/>
          <w:szCs w:val="24"/>
        </w:rPr>
        <w:t xml:space="preserve"> annex listed the following actions:</w:t>
      </w:r>
    </w:p>
    <w:p w:rsidR="00805AC2" w:rsidRDefault="00805AC2" w:rsidP="00805AC2">
      <w:pPr>
        <w:rPr>
          <w:rFonts w:cs="Calibri"/>
          <w:sz w:val="24"/>
          <w:szCs w:val="24"/>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BF"/>
      </w:tblPr>
      <w:tblGrid>
        <w:gridCol w:w="2160"/>
        <w:gridCol w:w="1530"/>
        <w:gridCol w:w="2070"/>
        <w:gridCol w:w="1620"/>
        <w:gridCol w:w="1620"/>
      </w:tblGrid>
      <w:tr w:rsidR="005C7293" w:rsidRPr="00530DD5" w:rsidTr="00515E38">
        <w:trPr>
          <w:cantSplit/>
          <w:trHeight w:val="525"/>
        </w:trPr>
        <w:tc>
          <w:tcPr>
            <w:tcW w:w="9000" w:type="dxa"/>
            <w:gridSpan w:val="5"/>
            <w:tcMar>
              <w:top w:w="15" w:type="dxa"/>
              <w:left w:w="15" w:type="dxa"/>
              <w:bottom w:w="0" w:type="dxa"/>
              <w:right w:w="15" w:type="dxa"/>
            </w:tcMar>
            <w:vAlign w:val="center"/>
          </w:tcPr>
          <w:p w:rsidR="005C7293" w:rsidRDefault="005C7293" w:rsidP="00515E38">
            <w:pPr>
              <w:rPr>
                <w:rFonts w:eastAsia="Arial Unicode MS"/>
                <w:bCs/>
                <w:sz w:val="16"/>
                <w:szCs w:val="16"/>
              </w:rPr>
            </w:pPr>
            <w:r w:rsidRPr="000432C5">
              <w:rPr>
                <w:rFonts w:cs="Calibri"/>
                <w:sz w:val="24"/>
                <w:szCs w:val="24"/>
              </w:rPr>
              <w:t>Table 2</w:t>
            </w:r>
            <w:r>
              <w:rPr>
                <w:rFonts w:cs="Calibri"/>
                <w:sz w:val="24"/>
                <w:szCs w:val="24"/>
              </w:rPr>
              <w:t>3</w:t>
            </w:r>
            <w:r w:rsidRPr="000432C5">
              <w:rPr>
                <w:rFonts w:cs="Calibri"/>
                <w:sz w:val="24"/>
                <w:szCs w:val="24"/>
              </w:rPr>
              <w:t xml:space="preserve">. Status of actions from the 2005 Bennington County Multijurisdictional Hazard Mitigation Plan for </w:t>
            </w:r>
            <w:r w:rsidR="008C3EDC">
              <w:rPr>
                <w:rFonts w:cs="Calibri"/>
                <w:sz w:val="24"/>
                <w:szCs w:val="24"/>
              </w:rPr>
              <w:t>Sandgate</w:t>
            </w:r>
            <w:r w:rsidRPr="000432C5">
              <w:rPr>
                <w:rFonts w:cs="Calibri"/>
                <w:sz w:val="24"/>
                <w:szCs w:val="24"/>
              </w:rPr>
              <w:t>.</w:t>
            </w:r>
          </w:p>
        </w:tc>
      </w:tr>
      <w:tr w:rsidR="00805AC2" w:rsidRPr="00530DD5" w:rsidTr="00FE7B99">
        <w:trPr>
          <w:cantSplit/>
          <w:trHeight w:val="525"/>
        </w:trPr>
        <w:tc>
          <w:tcPr>
            <w:tcW w:w="2160" w:type="dxa"/>
            <w:tcMar>
              <w:top w:w="15" w:type="dxa"/>
              <w:left w:w="15" w:type="dxa"/>
              <w:bottom w:w="0" w:type="dxa"/>
              <w:right w:w="15" w:type="dxa"/>
            </w:tcMar>
            <w:vAlign w:val="bottom"/>
          </w:tcPr>
          <w:p w:rsidR="00805AC2" w:rsidRPr="000F48A0" w:rsidRDefault="00805AC2" w:rsidP="00FE7B99">
            <w:pPr>
              <w:jc w:val="center"/>
              <w:rPr>
                <w:bCs/>
                <w:sz w:val="16"/>
                <w:szCs w:val="16"/>
              </w:rPr>
            </w:pPr>
            <w:r w:rsidRPr="000F48A0">
              <w:rPr>
                <w:bCs/>
                <w:sz w:val="16"/>
                <w:szCs w:val="16"/>
              </w:rPr>
              <w:t>Mitigation Action</w:t>
            </w:r>
          </w:p>
        </w:tc>
        <w:tc>
          <w:tcPr>
            <w:tcW w:w="1530" w:type="dxa"/>
            <w:tcMar>
              <w:top w:w="15" w:type="dxa"/>
              <w:left w:w="15" w:type="dxa"/>
              <w:bottom w:w="0" w:type="dxa"/>
              <w:right w:w="15" w:type="dxa"/>
            </w:tcMar>
            <w:vAlign w:val="bottom"/>
          </w:tcPr>
          <w:p w:rsidR="00805AC2" w:rsidRPr="000F48A0" w:rsidRDefault="00805AC2" w:rsidP="00FE7B99">
            <w:pPr>
              <w:jc w:val="center"/>
              <w:rPr>
                <w:bCs/>
                <w:sz w:val="16"/>
                <w:szCs w:val="16"/>
              </w:rPr>
            </w:pPr>
            <w:r w:rsidRPr="000F48A0">
              <w:rPr>
                <w:bCs/>
                <w:sz w:val="16"/>
                <w:szCs w:val="16"/>
              </w:rPr>
              <w:t>Who is Responsible</w:t>
            </w:r>
          </w:p>
        </w:tc>
        <w:tc>
          <w:tcPr>
            <w:tcW w:w="2070" w:type="dxa"/>
            <w:tcMar>
              <w:top w:w="15" w:type="dxa"/>
              <w:left w:w="15" w:type="dxa"/>
              <w:bottom w:w="0" w:type="dxa"/>
              <w:right w:w="15" w:type="dxa"/>
            </w:tcMar>
            <w:vAlign w:val="bottom"/>
          </w:tcPr>
          <w:p w:rsidR="00805AC2" w:rsidRPr="000F48A0" w:rsidRDefault="00805AC2" w:rsidP="00FE7B99">
            <w:pPr>
              <w:jc w:val="center"/>
              <w:rPr>
                <w:bCs/>
                <w:sz w:val="16"/>
                <w:szCs w:val="16"/>
              </w:rPr>
            </w:pPr>
            <w:r w:rsidRPr="000F48A0">
              <w:rPr>
                <w:bCs/>
                <w:sz w:val="16"/>
                <w:szCs w:val="16"/>
              </w:rPr>
              <w:t>Approx. Time Frame &amp; Potential Funding Sources</w:t>
            </w:r>
          </w:p>
        </w:tc>
        <w:tc>
          <w:tcPr>
            <w:tcW w:w="1620" w:type="dxa"/>
            <w:tcMar>
              <w:top w:w="15" w:type="dxa"/>
              <w:left w:w="15" w:type="dxa"/>
              <w:bottom w:w="0" w:type="dxa"/>
              <w:right w:w="15" w:type="dxa"/>
            </w:tcMar>
            <w:vAlign w:val="bottom"/>
          </w:tcPr>
          <w:p w:rsidR="00805AC2" w:rsidRPr="000F48A0" w:rsidRDefault="00805AC2" w:rsidP="00FE7B99">
            <w:pPr>
              <w:jc w:val="center"/>
              <w:rPr>
                <w:rFonts w:eastAsia="Arial Unicode MS"/>
                <w:bCs/>
                <w:sz w:val="16"/>
                <w:szCs w:val="16"/>
              </w:rPr>
            </w:pPr>
            <w:r w:rsidRPr="000F48A0">
              <w:rPr>
                <w:rFonts w:eastAsia="Arial Unicode MS"/>
                <w:bCs/>
                <w:sz w:val="16"/>
                <w:szCs w:val="16"/>
              </w:rPr>
              <w:t>Initial Implementation Steps</w:t>
            </w:r>
          </w:p>
        </w:tc>
        <w:tc>
          <w:tcPr>
            <w:tcW w:w="1620" w:type="dxa"/>
          </w:tcPr>
          <w:p w:rsidR="00805AC2" w:rsidRDefault="00805AC2" w:rsidP="00FE7B99">
            <w:pPr>
              <w:jc w:val="center"/>
              <w:rPr>
                <w:rFonts w:eastAsia="Arial Unicode MS"/>
                <w:bCs/>
                <w:sz w:val="16"/>
                <w:szCs w:val="16"/>
              </w:rPr>
            </w:pPr>
          </w:p>
          <w:p w:rsidR="00805AC2" w:rsidRDefault="00805AC2" w:rsidP="00FE7B99">
            <w:pPr>
              <w:jc w:val="center"/>
              <w:rPr>
                <w:rFonts w:eastAsia="Arial Unicode MS"/>
                <w:bCs/>
                <w:sz w:val="16"/>
                <w:szCs w:val="16"/>
              </w:rPr>
            </w:pPr>
          </w:p>
          <w:p w:rsidR="00805AC2" w:rsidRPr="000F48A0" w:rsidRDefault="00805AC2" w:rsidP="00FE7B99">
            <w:pPr>
              <w:jc w:val="center"/>
              <w:rPr>
                <w:rFonts w:eastAsia="Arial Unicode MS"/>
                <w:bCs/>
                <w:sz w:val="16"/>
                <w:szCs w:val="16"/>
              </w:rPr>
            </w:pPr>
            <w:r>
              <w:rPr>
                <w:rFonts w:eastAsia="Arial Unicode MS"/>
                <w:bCs/>
                <w:sz w:val="16"/>
                <w:szCs w:val="16"/>
              </w:rPr>
              <w:t>Status</w:t>
            </w:r>
          </w:p>
        </w:tc>
      </w:tr>
      <w:tr w:rsidR="00805AC2" w:rsidRPr="00530DD5" w:rsidTr="00FE7B99">
        <w:trPr>
          <w:cantSplit/>
          <w:trHeight w:val="43"/>
        </w:trPr>
        <w:tc>
          <w:tcPr>
            <w:tcW w:w="216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Update Rapid Response Plan at least annually</w:t>
            </w:r>
          </w:p>
        </w:tc>
        <w:tc>
          <w:tcPr>
            <w:tcW w:w="153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Select Board &amp; Em Mgt Director</w:t>
            </w:r>
          </w:p>
        </w:tc>
        <w:tc>
          <w:tcPr>
            <w:tcW w:w="2070" w:type="dxa"/>
            <w:tcMar>
              <w:top w:w="15" w:type="dxa"/>
              <w:left w:w="15" w:type="dxa"/>
              <w:bottom w:w="0" w:type="dxa"/>
              <w:right w:w="15" w:type="dxa"/>
            </w:tcMar>
          </w:tcPr>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Short Term</w:t>
            </w:r>
          </w:p>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Local Resources</w:t>
            </w:r>
          </w:p>
        </w:tc>
        <w:tc>
          <w:tcPr>
            <w:tcW w:w="162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Technical assistance from BCRC</w:t>
            </w:r>
          </w:p>
        </w:tc>
        <w:tc>
          <w:tcPr>
            <w:tcW w:w="1620" w:type="dxa"/>
          </w:tcPr>
          <w:p w:rsidR="00805AC2" w:rsidRPr="000F48A0" w:rsidRDefault="00805AC2" w:rsidP="00FE7B99">
            <w:pPr>
              <w:rPr>
                <w:rFonts w:eastAsia="Arial Unicode MS"/>
                <w:sz w:val="16"/>
                <w:szCs w:val="16"/>
              </w:rPr>
            </w:pPr>
            <w:r>
              <w:rPr>
                <w:rFonts w:eastAsia="Arial Unicode MS"/>
                <w:sz w:val="16"/>
                <w:szCs w:val="16"/>
              </w:rPr>
              <w:t>Revised annually</w:t>
            </w:r>
          </w:p>
        </w:tc>
      </w:tr>
      <w:tr w:rsidR="00805AC2" w:rsidRPr="00530DD5" w:rsidTr="00FE7B99">
        <w:trPr>
          <w:cantSplit/>
          <w:trHeight w:val="43"/>
        </w:trPr>
        <w:tc>
          <w:tcPr>
            <w:tcW w:w="216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 xml:space="preserve">Upgrade </w:t>
            </w:r>
            <w:r w:rsidR="006F58C4">
              <w:rPr>
                <w:rFonts w:eastAsia="Arial Unicode MS"/>
                <w:sz w:val="16"/>
                <w:szCs w:val="16"/>
              </w:rPr>
              <w:t>flood</w:t>
            </w:r>
            <w:r>
              <w:rPr>
                <w:rFonts w:eastAsia="Arial Unicode MS"/>
                <w:sz w:val="16"/>
                <w:szCs w:val="16"/>
              </w:rPr>
              <w:t xml:space="preserve"> </w:t>
            </w:r>
            <w:r w:rsidRPr="000F48A0">
              <w:rPr>
                <w:rFonts w:eastAsia="Arial Unicode MS"/>
                <w:sz w:val="16"/>
                <w:szCs w:val="16"/>
              </w:rPr>
              <w:t>drainage structures</w:t>
            </w:r>
          </w:p>
        </w:tc>
        <w:tc>
          <w:tcPr>
            <w:tcW w:w="153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Select Board w/ support from Road Foreman</w:t>
            </w:r>
          </w:p>
        </w:tc>
        <w:tc>
          <w:tcPr>
            <w:tcW w:w="2070" w:type="dxa"/>
            <w:tcMar>
              <w:top w:w="15" w:type="dxa"/>
              <w:left w:w="15" w:type="dxa"/>
              <w:bottom w:w="0" w:type="dxa"/>
              <w:right w:w="15" w:type="dxa"/>
            </w:tcMar>
          </w:tcPr>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Short to Long Term</w:t>
            </w:r>
          </w:p>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Local &amp; State Resources</w:t>
            </w:r>
          </w:p>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PDM-c Funds</w:t>
            </w:r>
          </w:p>
        </w:tc>
        <w:tc>
          <w:tcPr>
            <w:tcW w:w="162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Conduct “needs assessment”;</w:t>
            </w:r>
          </w:p>
          <w:p w:rsidR="00805AC2" w:rsidRPr="000F48A0" w:rsidRDefault="00805AC2" w:rsidP="00FE7B99">
            <w:pPr>
              <w:rPr>
                <w:rFonts w:eastAsia="Arial Unicode MS"/>
                <w:sz w:val="16"/>
                <w:szCs w:val="16"/>
              </w:rPr>
            </w:pPr>
            <w:r w:rsidRPr="000F48A0">
              <w:rPr>
                <w:rFonts w:eastAsia="Arial Unicode MS"/>
                <w:sz w:val="16"/>
                <w:szCs w:val="16"/>
              </w:rPr>
              <w:t>Technical assistance from BCRC &amp; VEM</w:t>
            </w:r>
          </w:p>
        </w:tc>
        <w:tc>
          <w:tcPr>
            <w:tcW w:w="1620" w:type="dxa"/>
          </w:tcPr>
          <w:p w:rsidR="00805AC2" w:rsidRPr="000F48A0" w:rsidRDefault="00805AC2" w:rsidP="00FE7B99">
            <w:pPr>
              <w:rPr>
                <w:rFonts w:eastAsia="Arial Unicode MS"/>
                <w:sz w:val="16"/>
                <w:szCs w:val="16"/>
              </w:rPr>
            </w:pPr>
            <w:r>
              <w:rPr>
                <w:rFonts w:eastAsia="Arial Unicode MS"/>
                <w:sz w:val="16"/>
                <w:szCs w:val="16"/>
              </w:rPr>
              <w:t>Town has upgraded numerous stormwater structures.  Action retained for others identified needing upgrading.</w:t>
            </w:r>
          </w:p>
        </w:tc>
      </w:tr>
      <w:tr w:rsidR="00805AC2" w:rsidRPr="00530DD5" w:rsidTr="00FE7B99">
        <w:trPr>
          <w:cantSplit/>
          <w:trHeight w:val="875"/>
        </w:trPr>
        <w:tc>
          <w:tcPr>
            <w:tcW w:w="216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Flood-proofing structures within Flood Hazard Areas</w:t>
            </w:r>
          </w:p>
        </w:tc>
        <w:tc>
          <w:tcPr>
            <w:tcW w:w="153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 xml:space="preserve">Select Board, </w:t>
            </w:r>
            <w:r w:rsidR="006F58C4">
              <w:rPr>
                <w:rFonts w:eastAsia="Arial Unicode MS"/>
                <w:sz w:val="16"/>
                <w:szCs w:val="16"/>
              </w:rPr>
              <w:t xml:space="preserve">Town Officials, </w:t>
            </w:r>
            <w:r w:rsidRPr="000F48A0">
              <w:rPr>
                <w:rFonts w:eastAsia="Arial Unicode MS"/>
                <w:sz w:val="16"/>
                <w:szCs w:val="16"/>
              </w:rPr>
              <w:t>Private Owners</w:t>
            </w:r>
          </w:p>
        </w:tc>
        <w:tc>
          <w:tcPr>
            <w:tcW w:w="2070" w:type="dxa"/>
            <w:tcMar>
              <w:top w:w="15" w:type="dxa"/>
              <w:left w:w="15" w:type="dxa"/>
              <w:bottom w:w="0" w:type="dxa"/>
              <w:right w:w="15" w:type="dxa"/>
            </w:tcMar>
          </w:tcPr>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Med. to Long Term</w:t>
            </w:r>
          </w:p>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Local &amp; State Resources</w:t>
            </w:r>
          </w:p>
          <w:p w:rsidR="00805AC2" w:rsidRPr="000F48A0" w:rsidRDefault="00805AC2" w:rsidP="00805AC2">
            <w:pPr>
              <w:numPr>
                <w:ilvl w:val="0"/>
                <w:numId w:val="31"/>
              </w:numPr>
              <w:ind w:left="255" w:hanging="180"/>
              <w:rPr>
                <w:rFonts w:eastAsia="Arial Unicode MS"/>
                <w:sz w:val="16"/>
                <w:szCs w:val="16"/>
              </w:rPr>
            </w:pPr>
            <w:r w:rsidRPr="000F48A0">
              <w:rPr>
                <w:rFonts w:eastAsia="Arial Unicode MS"/>
                <w:sz w:val="16"/>
                <w:szCs w:val="16"/>
              </w:rPr>
              <w:t>PDM-C Funds</w:t>
            </w:r>
          </w:p>
        </w:tc>
        <w:tc>
          <w:tcPr>
            <w:tcW w:w="1620" w:type="dxa"/>
            <w:tcMar>
              <w:top w:w="15" w:type="dxa"/>
              <w:left w:w="15" w:type="dxa"/>
              <w:bottom w:w="0" w:type="dxa"/>
              <w:right w:w="15" w:type="dxa"/>
            </w:tcMar>
          </w:tcPr>
          <w:p w:rsidR="00805AC2" w:rsidRPr="000F48A0" w:rsidRDefault="00805AC2" w:rsidP="00FE7B99">
            <w:pPr>
              <w:rPr>
                <w:rFonts w:eastAsia="Arial Unicode MS"/>
                <w:sz w:val="16"/>
                <w:szCs w:val="16"/>
              </w:rPr>
            </w:pPr>
            <w:r w:rsidRPr="000F48A0">
              <w:rPr>
                <w:rFonts w:eastAsia="Arial Unicode MS"/>
                <w:sz w:val="16"/>
                <w:szCs w:val="16"/>
              </w:rPr>
              <w:t>Conduct assessment of needs and options</w:t>
            </w:r>
          </w:p>
        </w:tc>
        <w:tc>
          <w:tcPr>
            <w:tcW w:w="1620" w:type="dxa"/>
          </w:tcPr>
          <w:p w:rsidR="00805AC2" w:rsidRDefault="00805AC2" w:rsidP="00FE7B99">
            <w:pPr>
              <w:rPr>
                <w:rFonts w:eastAsia="Arial Unicode MS"/>
                <w:sz w:val="16"/>
                <w:szCs w:val="16"/>
              </w:rPr>
            </w:pPr>
            <w:r>
              <w:rPr>
                <w:rFonts w:eastAsia="Arial Unicode MS"/>
                <w:sz w:val="16"/>
                <w:szCs w:val="16"/>
              </w:rPr>
              <w:t>Retained in this plan</w:t>
            </w:r>
          </w:p>
          <w:p w:rsidR="00805AC2" w:rsidRPr="000F48A0" w:rsidRDefault="00876FCC" w:rsidP="006C3C8E">
            <w:pPr>
              <w:rPr>
                <w:rFonts w:eastAsia="Arial Unicode MS"/>
                <w:sz w:val="16"/>
                <w:szCs w:val="16"/>
              </w:rPr>
            </w:pPr>
            <w:r>
              <w:rPr>
                <w:rFonts w:eastAsia="Arial Unicode MS"/>
                <w:sz w:val="16"/>
                <w:szCs w:val="16"/>
              </w:rPr>
              <w:t>Table</w:t>
            </w:r>
            <w:r w:rsidR="006C3C8E">
              <w:rPr>
                <w:rFonts w:eastAsia="Arial Unicode MS"/>
                <w:sz w:val="16"/>
                <w:szCs w:val="16"/>
              </w:rPr>
              <w:t xml:space="preserve"> 26</w:t>
            </w:r>
          </w:p>
        </w:tc>
      </w:tr>
    </w:tbl>
    <w:p w:rsidR="00805AC2" w:rsidRPr="00530DD5" w:rsidRDefault="00805AC2" w:rsidP="00805AC2">
      <w:pPr>
        <w:rPr>
          <w:rFonts w:cs="Calibri"/>
          <w:sz w:val="24"/>
          <w:szCs w:val="24"/>
        </w:rPr>
      </w:pPr>
    </w:p>
    <w:p w:rsidR="00805AC2" w:rsidRDefault="006C3C8E" w:rsidP="00805AC2">
      <w:pPr>
        <w:rPr>
          <w:rFonts w:eastAsia="Times New Roman" w:cs="Calibri"/>
          <w:sz w:val="24"/>
          <w:szCs w:val="24"/>
        </w:rPr>
      </w:pPr>
      <w:r w:rsidRPr="00CA2B12">
        <w:rPr>
          <w:rFonts w:cs="Calibri"/>
          <w:sz w:val="24"/>
          <w:szCs w:val="24"/>
          <w:highlight w:val="yellow"/>
        </w:rPr>
        <w:t xml:space="preserve">Since adoption of the 2005 plan, no structures have been built within the special flood hazard area. </w:t>
      </w:r>
      <w:r w:rsidR="00805AC2" w:rsidRPr="00CA2B12">
        <w:rPr>
          <w:rFonts w:cs="Calibri"/>
          <w:sz w:val="24"/>
          <w:szCs w:val="24"/>
          <w:highlight w:val="yellow"/>
        </w:rPr>
        <w:t xml:space="preserve">Sandgate updated their Basic Emergency Operations Plan in </w:t>
      </w:r>
      <w:r w:rsidRPr="00CA2B12">
        <w:rPr>
          <w:rFonts w:cs="Calibri"/>
          <w:sz w:val="24"/>
          <w:szCs w:val="24"/>
          <w:highlight w:val="yellow"/>
        </w:rPr>
        <w:t>2015</w:t>
      </w:r>
      <w:r w:rsidR="00805AC2" w:rsidRPr="00CA2B12">
        <w:rPr>
          <w:rFonts w:cs="Calibri"/>
          <w:sz w:val="24"/>
          <w:szCs w:val="24"/>
          <w:highlight w:val="yellow"/>
        </w:rPr>
        <w:t>.</w:t>
      </w:r>
      <w:r w:rsidR="00805AC2">
        <w:rPr>
          <w:rFonts w:cs="Calibri"/>
          <w:sz w:val="24"/>
          <w:szCs w:val="24"/>
        </w:rPr>
        <w:t xml:space="preserve"> The town has been upgrading culverts and other drainage structures over time and as a result of flood damage. Phase I and II geomorphic assessments have been completed for both the Batten Kill and The Green River and river corridor plans completed listing restoration actions. The town has been working with the Bennington County Regional Commission, Bennington County Conservation District, The Batten Kill Watershed Alliance and Vermont Agency of Natural Resources to implement these river corridor plans. There are no repetitive loss properties in Sandgate, and no owners have expressed interest in flood proofing. This action will be retained if structures needing flood proofing are identified. In addition, while numerous culverts have been upgraded, further work may be needed, so this action is also retained (Table </w:t>
      </w:r>
      <w:r>
        <w:rPr>
          <w:rFonts w:cs="Calibri"/>
          <w:sz w:val="24"/>
          <w:szCs w:val="24"/>
        </w:rPr>
        <w:t>26</w:t>
      </w:r>
      <w:r w:rsidR="00805AC2">
        <w:rPr>
          <w:rFonts w:cs="Calibri"/>
          <w:sz w:val="24"/>
          <w:szCs w:val="24"/>
        </w:rPr>
        <w:t xml:space="preserve">). </w:t>
      </w:r>
    </w:p>
    <w:p w:rsidR="00676034" w:rsidRDefault="00676034" w:rsidP="0065175C">
      <w:pPr>
        <w:rPr>
          <w:sz w:val="28"/>
          <w:szCs w:val="28"/>
        </w:rPr>
      </w:pPr>
    </w:p>
    <w:p w:rsidR="00D0477A" w:rsidRDefault="00805AC2" w:rsidP="004D372C">
      <w:pPr>
        <w:ind w:firstLine="720"/>
        <w:rPr>
          <w:sz w:val="28"/>
          <w:szCs w:val="28"/>
        </w:rPr>
      </w:pPr>
      <w:r>
        <w:rPr>
          <w:sz w:val="28"/>
          <w:szCs w:val="28"/>
        </w:rPr>
        <w:t>5</w:t>
      </w:r>
      <w:r w:rsidR="00D0477A">
        <w:rPr>
          <w:sz w:val="28"/>
          <w:szCs w:val="28"/>
        </w:rPr>
        <w:t>.</w:t>
      </w:r>
      <w:r w:rsidR="00D0477A">
        <w:rPr>
          <w:sz w:val="28"/>
          <w:szCs w:val="28"/>
        </w:rPr>
        <w:tab/>
        <w:t>Vermont Hazard Mitigation Plan (2013)</w:t>
      </w:r>
    </w:p>
    <w:p w:rsidR="00992886" w:rsidRDefault="00992886" w:rsidP="0065175C">
      <w:pPr>
        <w:rPr>
          <w:sz w:val="28"/>
          <w:szCs w:val="28"/>
        </w:rPr>
      </w:pPr>
    </w:p>
    <w:p w:rsidR="00D30327" w:rsidRDefault="00D30327" w:rsidP="0065175C">
      <w:pPr>
        <w:rPr>
          <w:sz w:val="24"/>
          <w:szCs w:val="24"/>
        </w:rPr>
      </w:pPr>
      <w:r>
        <w:rPr>
          <w:sz w:val="28"/>
          <w:szCs w:val="28"/>
        </w:rPr>
        <w:tab/>
      </w:r>
      <w:r w:rsidRPr="00CC7120">
        <w:rPr>
          <w:sz w:val="24"/>
          <w:szCs w:val="24"/>
        </w:rPr>
        <w:t xml:space="preserve">The Vermont Hazard Mitigation Plan </w:t>
      </w:r>
      <w:r w:rsidR="002C5BB7" w:rsidRPr="00CC7120">
        <w:rPr>
          <w:sz w:val="24"/>
          <w:szCs w:val="24"/>
        </w:rPr>
        <w:t>identified a ser</w:t>
      </w:r>
      <w:r w:rsidR="00515E38">
        <w:rPr>
          <w:sz w:val="24"/>
          <w:szCs w:val="24"/>
        </w:rPr>
        <w:t>ies of hazards shown in Table 24</w:t>
      </w:r>
      <w:r w:rsidR="002C5BB7" w:rsidRPr="00CC7120">
        <w:rPr>
          <w:sz w:val="24"/>
          <w:szCs w:val="24"/>
        </w:rPr>
        <w:t xml:space="preserve"> below along with those we considered in this plan. The </w:t>
      </w:r>
      <w:r w:rsidR="00616B7F">
        <w:rPr>
          <w:sz w:val="24"/>
          <w:szCs w:val="24"/>
        </w:rPr>
        <w:t>Sandgate</w:t>
      </w:r>
      <w:r w:rsidR="002C5BB7" w:rsidRPr="00CC7120">
        <w:rPr>
          <w:sz w:val="24"/>
          <w:szCs w:val="24"/>
        </w:rPr>
        <w:t xml:space="preserve"> plan tracks the state plan except some hazards are combined and a few, including nuclear plant accident, were not considered.</w:t>
      </w:r>
    </w:p>
    <w:p w:rsidR="00D30327" w:rsidRDefault="00D30327" w:rsidP="0065175C">
      <w:pPr>
        <w:rPr>
          <w:sz w:val="28"/>
          <w:szCs w:val="28"/>
        </w:rPr>
      </w:pPr>
    </w:p>
    <w:p w:rsidR="004D372C" w:rsidRDefault="004D372C" w:rsidP="0065175C">
      <w:pPr>
        <w:rPr>
          <w:sz w:val="28"/>
          <w:szCs w:val="28"/>
        </w:rPr>
      </w:pPr>
    </w:p>
    <w:p w:rsidR="004D372C" w:rsidRDefault="004D372C" w:rsidP="0065175C">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0"/>
        <w:gridCol w:w="5208"/>
      </w:tblGrid>
      <w:tr w:rsidR="00D30327" w:rsidRPr="00111BF3" w:rsidTr="00332090">
        <w:trPr>
          <w:cantSplit/>
          <w:trHeight w:val="630"/>
          <w:tblHeader/>
        </w:trPr>
        <w:tc>
          <w:tcPr>
            <w:tcW w:w="8388" w:type="dxa"/>
            <w:gridSpan w:val="2"/>
            <w:shd w:val="clear" w:color="auto" w:fill="auto"/>
            <w:noWrap/>
          </w:tcPr>
          <w:p w:rsidR="00D30327" w:rsidRPr="00111BF3" w:rsidRDefault="00D30327" w:rsidP="00ED1DC1">
            <w:pPr>
              <w:rPr>
                <w:rFonts w:eastAsia="Times New Roman"/>
                <w:bCs/>
                <w:sz w:val="24"/>
                <w:szCs w:val="24"/>
              </w:rPr>
            </w:pPr>
            <w:r w:rsidRPr="00111BF3">
              <w:rPr>
                <w:rFonts w:eastAsia="Times New Roman"/>
                <w:bCs/>
                <w:sz w:val="24"/>
                <w:szCs w:val="24"/>
              </w:rPr>
              <w:lastRenderedPageBreak/>
              <w:t xml:space="preserve">Table </w:t>
            </w:r>
            <w:r w:rsidR="00515E38">
              <w:rPr>
                <w:rFonts w:eastAsia="Times New Roman"/>
                <w:bCs/>
                <w:sz w:val="24"/>
                <w:szCs w:val="24"/>
              </w:rPr>
              <w:t>24.</w:t>
            </w:r>
            <w:r w:rsidRPr="00111BF3">
              <w:rPr>
                <w:rFonts w:eastAsia="Times New Roman"/>
                <w:bCs/>
                <w:sz w:val="24"/>
                <w:szCs w:val="24"/>
              </w:rPr>
              <w:t xml:space="preserve"> Comparison of hazards considered in the draft Vermont Hazard Mitigation Plan vs. the </w:t>
            </w:r>
            <w:r w:rsidR="00616B7F">
              <w:rPr>
                <w:rFonts w:eastAsia="Times New Roman"/>
                <w:bCs/>
                <w:sz w:val="24"/>
                <w:szCs w:val="24"/>
              </w:rPr>
              <w:t>Sandgate</w:t>
            </w:r>
            <w:r w:rsidRPr="00111BF3">
              <w:rPr>
                <w:rFonts w:eastAsia="Times New Roman"/>
                <w:bCs/>
                <w:sz w:val="24"/>
                <w:szCs w:val="24"/>
              </w:rPr>
              <w:t xml:space="preserve"> Hazard Mitigation Plan</w:t>
            </w:r>
          </w:p>
        </w:tc>
      </w:tr>
      <w:tr w:rsidR="00D30327" w:rsidRPr="00111BF3" w:rsidTr="00332090">
        <w:trPr>
          <w:cantSplit/>
          <w:trHeight w:val="70"/>
          <w:tblHeader/>
        </w:trPr>
        <w:tc>
          <w:tcPr>
            <w:tcW w:w="3180" w:type="dxa"/>
            <w:shd w:val="clear" w:color="auto" w:fill="auto"/>
            <w:noWrap/>
            <w:hideMark/>
          </w:tcPr>
          <w:p w:rsidR="00D30327" w:rsidRPr="00111BF3" w:rsidRDefault="00D30327" w:rsidP="00111BF3">
            <w:pPr>
              <w:jc w:val="center"/>
              <w:rPr>
                <w:rFonts w:eastAsia="Times New Roman"/>
                <w:bCs/>
                <w:sz w:val="24"/>
                <w:szCs w:val="24"/>
              </w:rPr>
            </w:pPr>
            <w:r w:rsidRPr="00111BF3">
              <w:rPr>
                <w:rFonts w:eastAsia="Times New Roman"/>
                <w:bCs/>
                <w:sz w:val="24"/>
                <w:szCs w:val="24"/>
              </w:rPr>
              <w:t>VT Hazard Mitigation Plan</w:t>
            </w:r>
          </w:p>
        </w:tc>
        <w:tc>
          <w:tcPr>
            <w:tcW w:w="5208" w:type="dxa"/>
            <w:shd w:val="clear" w:color="auto" w:fill="auto"/>
            <w:noWrap/>
            <w:hideMark/>
          </w:tcPr>
          <w:p w:rsidR="00D30327" w:rsidRPr="00111BF3" w:rsidRDefault="00D30327" w:rsidP="00111BF3">
            <w:pPr>
              <w:jc w:val="center"/>
              <w:rPr>
                <w:rFonts w:eastAsia="Times New Roman"/>
                <w:bCs/>
                <w:sz w:val="24"/>
                <w:szCs w:val="24"/>
              </w:rPr>
            </w:pPr>
            <w:r w:rsidRPr="00111BF3">
              <w:rPr>
                <w:rFonts w:eastAsia="Times New Roman"/>
                <w:bCs/>
                <w:sz w:val="24"/>
                <w:szCs w:val="24"/>
              </w:rPr>
              <w:t>Alternative</w:t>
            </w:r>
          </w:p>
        </w:tc>
      </w:tr>
      <w:tr w:rsidR="00D30327" w:rsidRPr="00111BF3" w:rsidTr="00111BF3">
        <w:trPr>
          <w:trHeight w:val="315"/>
        </w:trPr>
        <w:tc>
          <w:tcPr>
            <w:tcW w:w="3180" w:type="dxa"/>
            <w:shd w:val="clear" w:color="auto" w:fill="auto"/>
            <w:noWrap/>
            <w:hideMark/>
          </w:tcPr>
          <w:p w:rsidR="00D30327" w:rsidRPr="00111BF3" w:rsidRDefault="00D30327" w:rsidP="00111BF3">
            <w:pPr>
              <w:jc w:val="center"/>
              <w:rPr>
                <w:rFonts w:eastAsia="Times New Roman"/>
                <w:b/>
                <w:bCs/>
                <w:sz w:val="24"/>
                <w:szCs w:val="24"/>
              </w:rPr>
            </w:pPr>
            <w:r w:rsidRPr="00111BF3">
              <w:rPr>
                <w:rFonts w:eastAsia="Times New Roman"/>
                <w:b/>
                <w:bCs/>
                <w:sz w:val="24"/>
                <w:szCs w:val="24"/>
              </w:rPr>
              <w:t>Atmospheric Hazards</w:t>
            </w:r>
          </w:p>
        </w:tc>
        <w:tc>
          <w:tcPr>
            <w:tcW w:w="5208" w:type="dxa"/>
            <w:shd w:val="clear" w:color="auto" w:fill="auto"/>
            <w:noWrap/>
            <w:hideMark/>
          </w:tcPr>
          <w:p w:rsidR="00D30327" w:rsidRPr="00111BF3" w:rsidRDefault="00D30327" w:rsidP="00111BF3">
            <w:pPr>
              <w:jc w:val="center"/>
              <w:rPr>
                <w:rFonts w:eastAsia="Times New Roman"/>
                <w:b/>
                <w:bCs/>
                <w:sz w:val="24"/>
                <w:szCs w:val="24"/>
              </w:rPr>
            </w:pPr>
            <w:r w:rsidRPr="00111BF3">
              <w:rPr>
                <w:rFonts w:eastAsia="Times New Roman"/>
                <w:b/>
                <w:bCs/>
                <w:sz w:val="24"/>
                <w:szCs w:val="24"/>
              </w:rPr>
              <w:t>Natural Hazards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Drought</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Drought</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Earthquake</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Earthquake</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Flooding</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Flooding/Flash Floods/Fluvial Erosion/Ice Jams</w:t>
            </w:r>
          </w:p>
        </w:tc>
      </w:tr>
      <w:tr w:rsidR="00D30327" w:rsidRPr="00111BF3" w:rsidTr="00111BF3">
        <w:trPr>
          <w:trHeight w:val="315"/>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Fluvial Erosion</w:t>
            </w:r>
          </w:p>
        </w:tc>
        <w:tc>
          <w:tcPr>
            <w:tcW w:w="5208" w:type="dxa"/>
            <w:shd w:val="clear" w:color="auto" w:fill="auto"/>
            <w:noWrap/>
            <w:hideMark/>
          </w:tcPr>
          <w:p w:rsidR="00D30327" w:rsidRPr="00111BF3" w:rsidRDefault="00D30327">
            <w:pPr>
              <w:rPr>
                <w:rFonts w:eastAsia="Times New Roman"/>
                <w:i/>
                <w:sz w:val="24"/>
                <w:szCs w:val="24"/>
              </w:rPr>
            </w:pPr>
            <w:r w:rsidRPr="00111BF3">
              <w:rPr>
                <w:rFonts w:eastAsia="Times New Roman"/>
                <w:i/>
                <w:sz w:val="24"/>
                <w:szCs w:val="24"/>
              </w:rPr>
              <w:t>See Flooding/Flash Floods/Fluvial Erosion/Ice Jam</w:t>
            </w:r>
          </w:p>
        </w:tc>
      </w:tr>
      <w:tr w:rsidR="00D30327" w:rsidRPr="00111BF3" w:rsidTr="00111BF3">
        <w:trPr>
          <w:trHeight w:val="107"/>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Hail</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Hail</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High Winds</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High Winds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iCs/>
                <w:sz w:val="24"/>
                <w:szCs w:val="24"/>
              </w:rPr>
            </w:pPr>
            <w:r w:rsidRPr="00111BF3">
              <w:rPr>
                <w:rFonts w:eastAsia="Times New Roman"/>
                <w:iCs/>
                <w:sz w:val="24"/>
                <w:szCs w:val="24"/>
              </w:rPr>
              <w:t>Hurricane/Tropical Storm</w:t>
            </w:r>
          </w:p>
        </w:tc>
        <w:tc>
          <w:tcPr>
            <w:tcW w:w="5208" w:type="dxa"/>
            <w:shd w:val="clear" w:color="auto" w:fill="auto"/>
            <w:noWrap/>
            <w:hideMark/>
          </w:tcPr>
          <w:p w:rsidR="00D30327" w:rsidRPr="00111BF3" w:rsidRDefault="00D30327">
            <w:pPr>
              <w:rPr>
                <w:rFonts w:eastAsia="Times New Roman"/>
                <w:i/>
                <w:iCs/>
                <w:sz w:val="24"/>
                <w:szCs w:val="24"/>
              </w:rPr>
            </w:pPr>
            <w:r w:rsidRPr="00111BF3">
              <w:rPr>
                <w:rFonts w:eastAsia="Times New Roman"/>
                <w:i/>
                <w:iCs/>
                <w:sz w:val="24"/>
                <w:szCs w:val="24"/>
              </w:rPr>
              <w:t xml:space="preserve">See High Winds and </w:t>
            </w:r>
            <w:r w:rsidRPr="00111BF3">
              <w:rPr>
                <w:rFonts w:eastAsia="Times New Roman"/>
                <w:i/>
                <w:sz w:val="24"/>
                <w:szCs w:val="24"/>
              </w:rPr>
              <w:t>Flooding/Flash Floods/Fluvial Erosion/Ice Jams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Ice Storm</w:t>
            </w:r>
          </w:p>
        </w:tc>
        <w:tc>
          <w:tcPr>
            <w:tcW w:w="5208" w:type="dxa"/>
            <w:shd w:val="clear" w:color="auto" w:fill="auto"/>
            <w:noWrap/>
            <w:hideMark/>
          </w:tcPr>
          <w:p w:rsidR="00D30327" w:rsidRPr="00111BF3" w:rsidRDefault="00D30327">
            <w:pPr>
              <w:rPr>
                <w:rFonts w:eastAsia="Times New Roman"/>
                <w:i/>
                <w:sz w:val="24"/>
                <w:szCs w:val="24"/>
              </w:rPr>
            </w:pPr>
            <w:r w:rsidRPr="00111BF3">
              <w:rPr>
                <w:rFonts w:eastAsia="Times New Roman"/>
                <w:i/>
                <w:sz w:val="24"/>
                <w:szCs w:val="24"/>
              </w:rPr>
              <w:t>See Severe Winter Weather/Ice Storm</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Ice Jams</w:t>
            </w:r>
          </w:p>
        </w:tc>
        <w:tc>
          <w:tcPr>
            <w:tcW w:w="5208" w:type="dxa"/>
            <w:shd w:val="clear" w:color="auto" w:fill="auto"/>
            <w:noWrap/>
            <w:hideMark/>
          </w:tcPr>
          <w:p w:rsidR="00D30327" w:rsidRPr="00111BF3" w:rsidRDefault="00D30327">
            <w:pPr>
              <w:rPr>
                <w:rFonts w:eastAsia="Times New Roman"/>
                <w:i/>
                <w:sz w:val="24"/>
                <w:szCs w:val="24"/>
              </w:rPr>
            </w:pPr>
            <w:r w:rsidRPr="00111BF3">
              <w:rPr>
                <w:rFonts w:eastAsia="Times New Roman"/>
                <w:i/>
                <w:sz w:val="24"/>
                <w:szCs w:val="24"/>
              </w:rPr>
              <w:t>See Flooding/Flash Floods/Fluvial Erosion/Ice Jam</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Infectious Disease Outbreak</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Infectious Disease Outbreak</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Landslide/Debris Flow</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Landslide/Debris Flow</w:t>
            </w:r>
          </w:p>
        </w:tc>
      </w:tr>
      <w:tr w:rsidR="00D30327" w:rsidRPr="00111BF3" w:rsidTr="00111BF3">
        <w:trPr>
          <w:trHeight w:val="315"/>
        </w:trPr>
        <w:tc>
          <w:tcPr>
            <w:tcW w:w="3180" w:type="dxa"/>
            <w:shd w:val="clear" w:color="auto" w:fill="auto"/>
            <w:noWrap/>
            <w:hideMark/>
          </w:tcPr>
          <w:p w:rsidR="00D30327" w:rsidRPr="00111BF3" w:rsidRDefault="00D30327">
            <w:pPr>
              <w:rPr>
                <w:rFonts w:eastAsia="Times New Roman"/>
                <w:iCs/>
                <w:sz w:val="24"/>
                <w:szCs w:val="24"/>
              </w:rPr>
            </w:pPr>
            <w:r w:rsidRPr="00111BF3">
              <w:rPr>
                <w:rFonts w:eastAsia="Times New Roman"/>
                <w:iCs/>
                <w:sz w:val="24"/>
                <w:szCs w:val="24"/>
              </w:rPr>
              <w:t>Severe Thunderstorm</w:t>
            </w:r>
          </w:p>
        </w:tc>
        <w:tc>
          <w:tcPr>
            <w:tcW w:w="5208" w:type="dxa"/>
            <w:shd w:val="clear" w:color="auto" w:fill="auto"/>
            <w:noWrap/>
            <w:hideMark/>
          </w:tcPr>
          <w:p w:rsidR="00D30327" w:rsidRPr="00111BF3" w:rsidRDefault="00D30327">
            <w:pPr>
              <w:rPr>
                <w:rFonts w:eastAsia="Times New Roman"/>
                <w:i/>
                <w:iCs/>
                <w:sz w:val="24"/>
                <w:szCs w:val="24"/>
              </w:rPr>
            </w:pPr>
            <w:r w:rsidRPr="00111BF3">
              <w:rPr>
                <w:rFonts w:eastAsia="Times New Roman"/>
                <w:i/>
                <w:iCs/>
                <w:sz w:val="24"/>
                <w:szCs w:val="24"/>
              </w:rPr>
              <w:t xml:space="preserve">See High Winds and </w:t>
            </w:r>
            <w:r w:rsidRPr="00111BF3">
              <w:rPr>
                <w:rFonts w:eastAsia="Times New Roman"/>
                <w:i/>
                <w:sz w:val="24"/>
                <w:szCs w:val="24"/>
              </w:rPr>
              <w:t>Flooding/Flash Floods/Fluvial Erosion/Ice Jams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Severe Winter Weather</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Severe Winter Weather/Ice Storm</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Temperature Extremes</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Temperature Extremes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iCs/>
                <w:sz w:val="24"/>
                <w:szCs w:val="24"/>
              </w:rPr>
            </w:pPr>
            <w:r w:rsidRPr="00111BF3">
              <w:rPr>
                <w:rFonts w:eastAsia="Times New Roman"/>
                <w:iCs/>
                <w:sz w:val="24"/>
                <w:szCs w:val="24"/>
              </w:rPr>
              <w:t>Tornado</w:t>
            </w:r>
          </w:p>
        </w:tc>
        <w:tc>
          <w:tcPr>
            <w:tcW w:w="5208" w:type="dxa"/>
            <w:shd w:val="clear" w:color="auto" w:fill="auto"/>
            <w:noWrap/>
            <w:hideMark/>
          </w:tcPr>
          <w:p w:rsidR="00D30327" w:rsidRPr="00111BF3" w:rsidRDefault="00D30327">
            <w:pPr>
              <w:rPr>
                <w:rFonts w:eastAsia="Times New Roman"/>
                <w:i/>
                <w:iCs/>
                <w:sz w:val="24"/>
                <w:szCs w:val="24"/>
              </w:rPr>
            </w:pPr>
            <w:r w:rsidRPr="00111BF3">
              <w:rPr>
                <w:rFonts w:eastAsia="Times New Roman"/>
                <w:i/>
                <w:iCs/>
                <w:sz w:val="24"/>
                <w:szCs w:val="24"/>
              </w:rPr>
              <w:t>See High Winds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Wildfire</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Wildfire</w:t>
            </w:r>
          </w:p>
        </w:tc>
      </w:tr>
      <w:tr w:rsidR="00D30327" w:rsidRPr="00111BF3" w:rsidTr="00111BF3">
        <w:trPr>
          <w:trHeight w:val="315"/>
        </w:trPr>
        <w:tc>
          <w:tcPr>
            <w:tcW w:w="3180" w:type="dxa"/>
            <w:shd w:val="clear" w:color="auto" w:fill="auto"/>
            <w:noWrap/>
            <w:hideMark/>
          </w:tcPr>
          <w:p w:rsidR="00D30327" w:rsidRPr="00111BF3" w:rsidRDefault="00D30327" w:rsidP="00111BF3">
            <w:pPr>
              <w:jc w:val="center"/>
              <w:rPr>
                <w:rFonts w:eastAsia="Times New Roman"/>
                <w:b/>
                <w:bCs/>
                <w:sz w:val="24"/>
                <w:szCs w:val="24"/>
              </w:rPr>
            </w:pPr>
            <w:r w:rsidRPr="00111BF3">
              <w:rPr>
                <w:rFonts w:eastAsia="Times New Roman"/>
                <w:b/>
                <w:bCs/>
                <w:sz w:val="24"/>
                <w:szCs w:val="24"/>
              </w:rPr>
              <w:t>Technological Hazards</w:t>
            </w:r>
          </w:p>
        </w:tc>
        <w:tc>
          <w:tcPr>
            <w:tcW w:w="5208" w:type="dxa"/>
            <w:shd w:val="clear" w:color="auto" w:fill="auto"/>
            <w:noWrap/>
            <w:hideMark/>
          </w:tcPr>
          <w:p w:rsidR="00D30327" w:rsidRPr="00111BF3" w:rsidRDefault="00D30327" w:rsidP="00111BF3">
            <w:pPr>
              <w:jc w:val="center"/>
              <w:rPr>
                <w:rFonts w:eastAsia="Times New Roman"/>
                <w:b/>
                <w:bCs/>
                <w:sz w:val="24"/>
                <w:szCs w:val="24"/>
              </w:rPr>
            </w:pPr>
            <w:r w:rsidRPr="00111BF3">
              <w:rPr>
                <w:rFonts w:eastAsia="Times New Roman"/>
                <w:b/>
                <w:bCs/>
                <w:sz w:val="24"/>
                <w:szCs w:val="24"/>
              </w:rPr>
              <w:t>Technological Hazards</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Dam Failure</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Dam Failure</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Hazardous Materials Spill</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Hazardous Materials Spill</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Invasive Species</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Invasive Species</w:t>
            </w:r>
          </w:p>
        </w:tc>
      </w:tr>
      <w:tr w:rsidR="00D30327" w:rsidRPr="00111BF3" w:rsidTr="00111BF3">
        <w:trPr>
          <w:trHeight w:val="315"/>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Nuclear Power Plant Accident</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Not addressed</w:t>
            </w:r>
          </w:p>
        </w:tc>
      </w:tr>
      <w:tr w:rsidR="00D30327" w:rsidRPr="00111BF3" w:rsidTr="00111BF3">
        <w:trPr>
          <w:trHeight w:val="70"/>
        </w:trPr>
        <w:tc>
          <w:tcPr>
            <w:tcW w:w="3180" w:type="dxa"/>
            <w:shd w:val="clear" w:color="auto" w:fill="auto"/>
            <w:noWrap/>
            <w:hideMark/>
          </w:tcPr>
          <w:p w:rsidR="00D30327" w:rsidRPr="00111BF3" w:rsidRDefault="00D30327" w:rsidP="00831261">
            <w:pPr>
              <w:rPr>
                <w:rFonts w:eastAsia="Times New Roman"/>
                <w:sz w:val="24"/>
                <w:szCs w:val="24"/>
              </w:rPr>
            </w:pPr>
            <w:r w:rsidRPr="00111BF3">
              <w:rPr>
                <w:rFonts w:eastAsia="Times New Roman"/>
                <w:sz w:val="24"/>
                <w:szCs w:val="24"/>
              </w:rPr>
              <w:t>Rock</w:t>
            </w:r>
            <w:r w:rsidR="00831261">
              <w:rPr>
                <w:rFonts w:eastAsia="Times New Roman"/>
                <w:sz w:val="24"/>
                <w:szCs w:val="24"/>
              </w:rPr>
              <w:t xml:space="preserve"> C</w:t>
            </w:r>
            <w:r w:rsidRPr="00111BF3">
              <w:rPr>
                <w:rFonts w:eastAsia="Times New Roman"/>
                <w:sz w:val="24"/>
                <w:szCs w:val="24"/>
              </w:rPr>
              <w:t>uts</w:t>
            </w:r>
          </w:p>
        </w:tc>
        <w:tc>
          <w:tcPr>
            <w:tcW w:w="5208" w:type="dxa"/>
            <w:shd w:val="clear" w:color="auto" w:fill="auto"/>
            <w:noWrap/>
            <w:hideMark/>
          </w:tcPr>
          <w:p w:rsidR="00D30327" w:rsidRPr="00111BF3" w:rsidRDefault="00D30327">
            <w:pPr>
              <w:rPr>
                <w:rFonts w:eastAsia="Times New Roman"/>
                <w:i/>
                <w:sz w:val="24"/>
                <w:szCs w:val="24"/>
              </w:rPr>
            </w:pPr>
            <w:r w:rsidRPr="00111BF3">
              <w:rPr>
                <w:rFonts w:eastAsia="Times New Roman"/>
                <w:i/>
                <w:sz w:val="24"/>
                <w:szCs w:val="24"/>
              </w:rPr>
              <w:t>See Landslide/Debris Flow</w:t>
            </w:r>
          </w:p>
        </w:tc>
      </w:tr>
      <w:tr w:rsidR="00D30327" w:rsidRPr="00111BF3" w:rsidTr="00111BF3">
        <w:trPr>
          <w:trHeight w:val="70"/>
        </w:trPr>
        <w:tc>
          <w:tcPr>
            <w:tcW w:w="3180"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Terrorism</w:t>
            </w:r>
          </w:p>
        </w:tc>
        <w:tc>
          <w:tcPr>
            <w:tcW w:w="5208" w:type="dxa"/>
            <w:shd w:val="clear" w:color="auto" w:fill="auto"/>
            <w:noWrap/>
            <w:hideMark/>
          </w:tcPr>
          <w:p w:rsidR="00D30327" w:rsidRPr="00111BF3" w:rsidRDefault="00D30327">
            <w:pPr>
              <w:rPr>
                <w:rFonts w:eastAsia="Times New Roman"/>
                <w:sz w:val="24"/>
                <w:szCs w:val="24"/>
              </w:rPr>
            </w:pPr>
            <w:r w:rsidRPr="00111BF3">
              <w:rPr>
                <w:rFonts w:eastAsia="Times New Roman"/>
                <w:sz w:val="24"/>
                <w:szCs w:val="24"/>
              </w:rPr>
              <w:t>Not addressed</w:t>
            </w:r>
          </w:p>
        </w:tc>
      </w:tr>
    </w:tbl>
    <w:p w:rsidR="00992886" w:rsidRDefault="00992886" w:rsidP="0065175C">
      <w:pPr>
        <w:rPr>
          <w:sz w:val="28"/>
          <w:szCs w:val="28"/>
        </w:rPr>
      </w:pPr>
      <w:r>
        <w:rPr>
          <w:sz w:val="28"/>
          <w:szCs w:val="28"/>
        </w:rPr>
        <w:tab/>
      </w:r>
    </w:p>
    <w:p w:rsidR="00992886" w:rsidRPr="00D77EBE" w:rsidRDefault="003C5AFD" w:rsidP="0065175C">
      <w:pPr>
        <w:rPr>
          <w:sz w:val="24"/>
          <w:szCs w:val="24"/>
        </w:rPr>
      </w:pPr>
      <w:r>
        <w:rPr>
          <w:sz w:val="24"/>
          <w:szCs w:val="24"/>
        </w:rPr>
        <w:t>The</w:t>
      </w:r>
      <w:r w:rsidR="002C5BB7" w:rsidRPr="00D77EBE">
        <w:rPr>
          <w:sz w:val="24"/>
          <w:szCs w:val="24"/>
        </w:rPr>
        <w:t xml:space="preserve"> Vermont Hazard Mitigation Plan identified flooding and fluvial erosion, winter storms, high winds and severe thunderstorms as high risk for Bennington County and radiological accident risk and hazardous materials spills as moderate risk. There are no vulnerable state facilities in </w:t>
      </w:r>
      <w:r w:rsidR="00616B7F">
        <w:rPr>
          <w:sz w:val="24"/>
          <w:szCs w:val="24"/>
        </w:rPr>
        <w:t>Sandgate</w:t>
      </w:r>
      <w:r w:rsidR="002C5BB7" w:rsidRPr="00D77EBE">
        <w:rPr>
          <w:sz w:val="24"/>
          <w:szCs w:val="24"/>
        </w:rPr>
        <w:t>.</w:t>
      </w:r>
    </w:p>
    <w:p w:rsidR="002C5BB7" w:rsidRPr="00D77EBE" w:rsidRDefault="002C5BB7" w:rsidP="0065175C">
      <w:pPr>
        <w:rPr>
          <w:sz w:val="24"/>
          <w:szCs w:val="24"/>
        </w:rPr>
      </w:pPr>
    </w:p>
    <w:p w:rsidR="00992886" w:rsidRDefault="00992886" w:rsidP="0065175C">
      <w:pPr>
        <w:rPr>
          <w:sz w:val="28"/>
          <w:szCs w:val="28"/>
        </w:rPr>
      </w:pPr>
      <w:r>
        <w:rPr>
          <w:sz w:val="28"/>
          <w:szCs w:val="28"/>
        </w:rPr>
        <w:tab/>
        <w:t>C.</w:t>
      </w:r>
      <w:r>
        <w:rPr>
          <w:sz w:val="28"/>
          <w:szCs w:val="28"/>
        </w:rPr>
        <w:tab/>
        <w:t>Current Programs</w:t>
      </w:r>
    </w:p>
    <w:p w:rsidR="00992886" w:rsidRDefault="00992886" w:rsidP="0065175C">
      <w:pPr>
        <w:rPr>
          <w:sz w:val="28"/>
          <w:szCs w:val="28"/>
        </w:rPr>
      </w:pPr>
    </w:p>
    <w:p w:rsidR="00E03647" w:rsidRPr="00E03647" w:rsidRDefault="00E03647" w:rsidP="00E03647">
      <w:pPr>
        <w:autoSpaceDE w:val="0"/>
        <w:autoSpaceDN w:val="0"/>
        <w:adjustRightInd w:val="0"/>
        <w:ind w:firstLine="720"/>
        <w:rPr>
          <w:rFonts w:cs="Calibri"/>
          <w:sz w:val="24"/>
          <w:szCs w:val="24"/>
        </w:rPr>
      </w:pPr>
      <w:r w:rsidRPr="00E03647">
        <w:rPr>
          <w:rFonts w:cs="Calibri"/>
          <w:sz w:val="24"/>
          <w:szCs w:val="24"/>
        </w:rPr>
        <w:t>Vermont, municipalities have the authority to regulate development in flood hazard</w:t>
      </w:r>
    </w:p>
    <w:p w:rsidR="00E03647" w:rsidRPr="00E03647" w:rsidRDefault="00E03647" w:rsidP="00E03647">
      <w:pPr>
        <w:autoSpaceDE w:val="0"/>
        <w:autoSpaceDN w:val="0"/>
        <w:adjustRightInd w:val="0"/>
        <w:rPr>
          <w:rFonts w:cs="Calibri"/>
          <w:sz w:val="24"/>
          <w:szCs w:val="24"/>
        </w:rPr>
      </w:pPr>
      <w:r w:rsidRPr="00E03647">
        <w:rPr>
          <w:rFonts w:cs="Calibri"/>
          <w:sz w:val="24"/>
          <w:szCs w:val="24"/>
        </w:rPr>
        <w:t>areas under 24 Vermont Statues Annotated (VSA), Chapter 91. Under 10 VSA, Chapter 32,</w:t>
      </w:r>
    </w:p>
    <w:p w:rsidR="00E03647" w:rsidRPr="00E03647" w:rsidRDefault="00E03647" w:rsidP="00E03647">
      <w:pPr>
        <w:autoSpaceDE w:val="0"/>
        <w:autoSpaceDN w:val="0"/>
        <w:adjustRightInd w:val="0"/>
        <w:rPr>
          <w:rFonts w:cs="Calibri"/>
          <w:sz w:val="24"/>
          <w:szCs w:val="24"/>
        </w:rPr>
      </w:pPr>
      <w:r w:rsidRPr="00E03647">
        <w:rPr>
          <w:rFonts w:cs="Calibri"/>
          <w:sz w:val="24"/>
          <w:szCs w:val="24"/>
        </w:rPr>
        <w:t>the Secretary of the Agency of Environmental Conservation has the authority to designate</w:t>
      </w:r>
    </w:p>
    <w:p w:rsidR="00E03647" w:rsidRPr="00E03647" w:rsidRDefault="00E03647" w:rsidP="00E03647">
      <w:pPr>
        <w:rPr>
          <w:rFonts w:eastAsia="Times New Roman"/>
          <w:sz w:val="24"/>
          <w:szCs w:val="24"/>
        </w:rPr>
      </w:pPr>
      <w:r w:rsidRPr="00E03647">
        <w:rPr>
          <w:rFonts w:cs="Calibri"/>
          <w:sz w:val="24"/>
          <w:szCs w:val="24"/>
        </w:rPr>
        <w:t>flood hazard areas and to assist the towns with flood hazard regulations.</w:t>
      </w:r>
      <w:r w:rsidRPr="00E03647">
        <w:rPr>
          <w:rFonts w:ascii="Times New Roman" w:hAnsi="Times New Roman"/>
        </w:rPr>
        <w:t xml:space="preserve"> </w:t>
      </w:r>
      <w:r w:rsidR="00616B7F">
        <w:rPr>
          <w:rFonts w:eastAsia="Times New Roman"/>
          <w:sz w:val="24"/>
          <w:szCs w:val="24"/>
        </w:rPr>
        <w:t>Sandgate</w:t>
      </w:r>
      <w:r w:rsidRPr="00E03647">
        <w:rPr>
          <w:rFonts w:eastAsia="Times New Roman"/>
          <w:sz w:val="24"/>
          <w:szCs w:val="24"/>
        </w:rPr>
        <w:t xml:space="preserve"> participates in the National Flood Insurance Program (NFIP) and has bylaws in place to implement that </w:t>
      </w:r>
      <w:r w:rsidRPr="00E03647">
        <w:rPr>
          <w:rFonts w:eastAsia="Times New Roman"/>
          <w:sz w:val="24"/>
          <w:szCs w:val="24"/>
        </w:rPr>
        <w:lastRenderedPageBreak/>
        <w:t xml:space="preserve">program. This program is overseen by the Town Zoning Administrator. </w:t>
      </w:r>
      <w:r w:rsidR="00A80C0A">
        <w:rPr>
          <w:rFonts w:eastAsia="Times New Roman"/>
          <w:sz w:val="24"/>
          <w:szCs w:val="24"/>
        </w:rPr>
        <w:t xml:space="preserve"> </w:t>
      </w:r>
      <w:r w:rsidRPr="00E03647">
        <w:rPr>
          <w:rFonts w:eastAsia="Times New Roman"/>
          <w:sz w:val="24"/>
          <w:szCs w:val="24"/>
        </w:rPr>
        <w:t>The Town also has a fluvial erosion zone hazard ordinance. In some cases, land may fall into a fluvial erosion hazard zone but not in the flood zones identified in FEMA flood map. Therefore, property owners who own land in the fluvial erosion hazard zone should be encouraged to purchase flood insurance.</w:t>
      </w:r>
      <w:r w:rsidR="00C40255">
        <w:rPr>
          <w:rFonts w:eastAsia="Times New Roman"/>
          <w:sz w:val="24"/>
          <w:szCs w:val="24"/>
        </w:rPr>
        <w:t xml:space="preserve"> </w:t>
      </w:r>
      <w:r w:rsidR="00741980" w:rsidRPr="00CA2B12">
        <w:rPr>
          <w:rFonts w:eastAsia="Times New Roman"/>
          <w:sz w:val="24"/>
          <w:szCs w:val="24"/>
          <w:highlight w:val="yellow"/>
        </w:rPr>
        <w:t xml:space="preserve">According to the FEMA NFIP Insurance Report, </w:t>
      </w:r>
      <w:r w:rsidR="00C40255" w:rsidRPr="00CA2B12">
        <w:rPr>
          <w:rFonts w:eastAsia="Times New Roman"/>
          <w:sz w:val="24"/>
          <w:szCs w:val="24"/>
          <w:highlight w:val="yellow"/>
        </w:rPr>
        <w:t xml:space="preserve">only one property in </w:t>
      </w:r>
      <w:r w:rsidR="00741980" w:rsidRPr="00CA2B12">
        <w:rPr>
          <w:rFonts w:eastAsia="Times New Roman"/>
          <w:sz w:val="24"/>
          <w:szCs w:val="24"/>
          <w:highlight w:val="yellow"/>
        </w:rPr>
        <w:t xml:space="preserve">Sandgate </w:t>
      </w:r>
      <w:r w:rsidR="00C40255" w:rsidRPr="00CA2B12">
        <w:rPr>
          <w:rFonts w:eastAsia="Times New Roman"/>
          <w:sz w:val="24"/>
          <w:szCs w:val="24"/>
          <w:highlight w:val="yellow"/>
        </w:rPr>
        <w:t>has flood insurance coverage of $4,000.</w:t>
      </w:r>
    </w:p>
    <w:p w:rsidR="00E03647" w:rsidRPr="00E03647" w:rsidRDefault="00E03647" w:rsidP="00E03647">
      <w:pPr>
        <w:rPr>
          <w:rFonts w:eastAsia="Times New Roman"/>
          <w:sz w:val="24"/>
          <w:szCs w:val="24"/>
        </w:rPr>
      </w:pPr>
    </w:p>
    <w:p w:rsidR="00E03647" w:rsidRDefault="00E03647" w:rsidP="00E03647">
      <w:pPr>
        <w:rPr>
          <w:rFonts w:eastAsia="Times New Roman"/>
          <w:sz w:val="24"/>
          <w:szCs w:val="24"/>
        </w:rPr>
      </w:pPr>
      <w:r w:rsidRPr="00E03647">
        <w:rPr>
          <w:rFonts w:eastAsia="Times New Roman"/>
          <w:sz w:val="24"/>
          <w:szCs w:val="24"/>
        </w:rPr>
        <w:tab/>
        <w:t xml:space="preserve">The Town bylaws </w:t>
      </w:r>
      <w:r w:rsidR="00A80C0A">
        <w:rPr>
          <w:rFonts w:eastAsia="Times New Roman"/>
          <w:sz w:val="24"/>
          <w:szCs w:val="24"/>
        </w:rPr>
        <w:t>have been</w:t>
      </w:r>
      <w:r w:rsidRPr="00E03647">
        <w:rPr>
          <w:rFonts w:eastAsia="Times New Roman"/>
          <w:sz w:val="24"/>
          <w:szCs w:val="24"/>
        </w:rPr>
        <w:t xml:space="preserve"> reviewed and amended to reflect changes in the flood insurance maps prepared by FEMA. The current FIRM is dated </w:t>
      </w:r>
      <w:r w:rsidR="00CE6AEA">
        <w:rPr>
          <w:rFonts w:eastAsia="Times New Roman"/>
          <w:sz w:val="24"/>
          <w:szCs w:val="24"/>
        </w:rPr>
        <w:t>November 29, 1977</w:t>
      </w:r>
      <w:r w:rsidRPr="00E03647">
        <w:rPr>
          <w:rFonts w:eastAsia="Times New Roman"/>
          <w:sz w:val="24"/>
          <w:szCs w:val="24"/>
        </w:rPr>
        <w:t>. More recently, DFIRM maps have been developed using LIDAR, a technology that can be used to develop highly accurate elevations and, thereby, predict potential flood elevations from different storm events (FEMA 2010).</w:t>
      </w:r>
    </w:p>
    <w:p w:rsidR="00876FCC" w:rsidRPr="00E03647" w:rsidRDefault="00876FCC" w:rsidP="00E03647">
      <w:pPr>
        <w:rPr>
          <w:rFonts w:eastAsia="Times New Roman"/>
          <w:sz w:val="24"/>
          <w:szCs w:val="24"/>
        </w:rPr>
      </w:pPr>
    </w:p>
    <w:p w:rsidR="00E03647" w:rsidRDefault="00E03647" w:rsidP="00E03647">
      <w:pPr>
        <w:rPr>
          <w:rFonts w:eastAsia="Times New Roman"/>
          <w:sz w:val="24"/>
          <w:szCs w:val="24"/>
        </w:rPr>
      </w:pPr>
      <w:r w:rsidRPr="00E03647">
        <w:rPr>
          <w:rFonts w:eastAsia="Times New Roman"/>
          <w:sz w:val="24"/>
          <w:szCs w:val="24"/>
        </w:rPr>
        <w:tab/>
      </w:r>
      <w:r w:rsidR="00D02A92" w:rsidRPr="00CA2B12">
        <w:rPr>
          <w:rFonts w:eastAsia="Times New Roman"/>
          <w:sz w:val="24"/>
          <w:szCs w:val="24"/>
          <w:highlight w:val="yellow"/>
        </w:rPr>
        <w:t xml:space="preserve">Table 25 lists the capabilities of </w:t>
      </w:r>
      <w:r w:rsidR="007D79A0" w:rsidRPr="00CA2B12">
        <w:rPr>
          <w:rFonts w:eastAsia="Times New Roman"/>
          <w:sz w:val="24"/>
          <w:szCs w:val="24"/>
          <w:highlight w:val="yellow"/>
        </w:rPr>
        <w:t>Sandgate</w:t>
      </w:r>
      <w:r w:rsidR="00D02A92" w:rsidRPr="00CA2B12">
        <w:rPr>
          <w:rFonts w:eastAsia="Times New Roman"/>
          <w:sz w:val="24"/>
          <w:szCs w:val="24"/>
          <w:highlight w:val="yellow"/>
        </w:rPr>
        <w:t xml:space="preserve">. The Select Board is the legislative authority and develops the town budget. The </w:t>
      </w:r>
      <w:r w:rsidR="00AE61DB" w:rsidRPr="00CA2B12">
        <w:rPr>
          <w:rFonts w:eastAsia="Times New Roman"/>
          <w:sz w:val="24"/>
          <w:szCs w:val="24"/>
          <w:highlight w:val="yellow"/>
        </w:rPr>
        <w:t>Select Board</w:t>
      </w:r>
      <w:r w:rsidR="00D02A92" w:rsidRPr="00CA2B12">
        <w:rPr>
          <w:rFonts w:eastAsia="Times New Roman"/>
          <w:sz w:val="24"/>
          <w:szCs w:val="24"/>
          <w:highlight w:val="yellow"/>
        </w:rPr>
        <w:t xml:space="preserve"> is responsible for day to day management and planning. The Select Board also appoints the Emergency Management Director and members of the Planning Commission and adopts bylaws and ordinances. Vermont has a town meeting form of government, and the budget is approved by voters at town meeting day.</w:t>
      </w:r>
    </w:p>
    <w:p w:rsidR="00D02A92" w:rsidRPr="00E03647" w:rsidRDefault="00D02A92" w:rsidP="00E03647">
      <w:pPr>
        <w:rPr>
          <w:rFonts w:eastAsia="Times New Roman"/>
          <w:sz w:val="24"/>
          <w:szCs w:val="24"/>
        </w:rPr>
      </w:pPr>
    </w:p>
    <w:p w:rsidR="00515E38" w:rsidRDefault="00E03647" w:rsidP="00E03647">
      <w:pPr>
        <w:rPr>
          <w:rFonts w:eastAsia="Times New Roman"/>
          <w:sz w:val="24"/>
          <w:szCs w:val="24"/>
        </w:rPr>
      </w:pPr>
      <w:r w:rsidRPr="00E03647">
        <w:rPr>
          <w:rFonts w:eastAsia="Times New Roman"/>
          <w:sz w:val="24"/>
          <w:szCs w:val="24"/>
        </w:rPr>
        <w:tab/>
        <w:t xml:space="preserve">The Town has an </w:t>
      </w:r>
      <w:r w:rsidR="00040061">
        <w:rPr>
          <w:rFonts w:eastAsia="Times New Roman"/>
          <w:sz w:val="24"/>
          <w:szCs w:val="24"/>
        </w:rPr>
        <w:t>active program to maintain roads, culverts</w:t>
      </w:r>
      <w:r w:rsidRPr="00E03647">
        <w:rPr>
          <w:rFonts w:eastAsia="Times New Roman"/>
          <w:sz w:val="24"/>
          <w:szCs w:val="24"/>
        </w:rPr>
        <w:t xml:space="preserve"> and bridges</w:t>
      </w:r>
      <w:r w:rsidR="00040061">
        <w:rPr>
          <w:rFonts w:eastAsia="Times New Roman"/>
          <w:sz w:val="24"/>
          <w:szCs w:val="24"/>
        </w:rPr>
        <w:t xml:space="preserve">. </w:t>
      </w:r>
      <w:r w:rsidRPr="00E03647">
        <w:rPr>
          <w:rFonts w:eastAsia="Times New Roman"/>
          <w:sz w:val="24"/>
          <w:szCs w:val="24"/>
        </w:rPr>
        <w:t xml:space="preserve">The Town </w:t>
      </w:r>
      <w:r w:rsidR="00A80C0A">
        <w:rPr>
          <w:rFonts w:eastAsia="Times New Roman"/>
          <w:sz w:val="24"/>
          <w:szCs w:val="24"/>
        </w:rPr>
        <w:t xml:space="preserve">has </w:t>
      </w:r>
      <w:r w:rsidR="00040061">
        <w:rPr>
          <w:rFonts w:eastAsia="Times New Roman"/>
          <w:sz w:val="24"/>
          <w:szCs w:val="24"/>
        </w:rPr>
        <w:t>a</w:t>
      </w:r>
      <w:r w:rsidR="00A80C0A">
        <w:rPr>
          <w:rFonts w:eastAsia="Times New Roman"/>
          <w:sz w:val="24"/>
          <w:szCs w:val="24"/>
        </w:rPr>
        <w:t>greement</w:t>
      </w:r>
      <w:r w:rsidR="00040061">
        <w:rPr>
          <w:rFonts w:eastAsia="Times New Roman"/>
          <w:sz w:val="24"/>
          <w:szCs w:val="24"/>
        </w:rPr>
        <w:t>s</w:t>
      </w:r>
      <w:r w:rsidR="00A80C0A">
        <w:rPr>
          <w:rFonts w:eastAsia="Times New Roman"/>
          <w:sz w:val="24"/>
          <w:szCs w:val="24"/>
        </w:rPr>
        <w:t xml:space="preserve"> with</w:t>
      </w:r>
      <w:r w:rsidR="00CE6AEA">
        <w:rPr>
          <w:rFonts w:eastAsia="Times New Roman"/>
          <w:sz w:val="24"/>
          <w:szCs w:val="24"/>
        </w:rPr>
        <w:t xml:space="preserve"> Arlington</w:t>
      </w:r>
      <w:r w:rsidR="00040061">
        <w:rPr>
          <w:rFonts w:eastAsia="Times New Roman"/>
          <w:sz w:val="24"/>
          <w:szCs w:val="24"/>
        </w:rPr>
        <w:t xml:space="preserve"> and Rupert to use their emergency </w:t>
      </w:r>
      <w:r w:rsidR="00CE6AEA">
        <w:rPr>
          <w:rFonts w:eastAsia="Times New Roman"/>
          <w:sz w:val="24"/>
          <w:szCs w:val="24"/>
        </w:rPr>
        <w:t>shelters.</w:t>
      </w:r>
      <w:r w:rsidR="00EC4FCC">
        <w:rPr>
          <w:rFonts w:eastAsia="Times New Roman"/>
          <w:sz w:val="24"/>
          <w:szCs w:val="24"/>
        </w:rPr>
        <w:t xml:space="preserve">  These shelters include the Arlington fire house, Arlington High S</w:t>
      </w:r>
      <w:r w:rsidR="00040061">
        <w:rPr>
          <w:rFonts w:eastAsia="Times New Roman"/>
          <w:sz w:val="24"/>
          <w:szCs w:val="24"/>
        </w:rPr>
        <w:t xml:space="preserve">chool, </w:t>
      </w:r>
      <w:r w:rsidR="00EC4FCC">
        <w:rPr>
          <w:rFonts w:eastAsia="Times New Roman"/>
          <w:sz w:val="24"/>
          <w:szCs w:val="24"/>
        </w:rPr>
        <w:t>Fisher Elementary School</w:t>
      </w:r>
      <w:r w:rsidR="00040061">
        <w:rPr>
          <w:rFonts w:eastAsia="Times New Roman"/>
          <w:sz w:val="24"/>
          <w:szCs w:val="24"/>
        </w:rPr>
        <w:t xml:space="preserve"> and the Rupert fire house</w:t>
      </w:r>
      <w:r w:rsidR="00EC4FCC">
        <w:rPr>
          <w:rFonts w:eastAsia="Times New Roman"/>
          <w:sz w:val="24"/>
          <w:szCs w:val="24"/>
        </w:rPr>
        <w:t>.</w:t>
      </w:r>
      <w:r w:rsidR="00C414AC">
        <w:rPr>
          <w:rFonts w:eastAsia="Times New Roman"/>
        </w:rPr>
        <w:t xml:space="preserve"> </w:t>
      </w:r>
    </w:p>
    <w:p w:rsidR="00E03647" w:rsidRDefault="00E03647" w:rsidP="0065175C">
      <w:pPr>
        <w:rPr>
          <w:rFonts w:eastAsia="Times New Roman"/>
          <w:sz w:val="24"/>
          <w:szCs w:val="24"/>
        </w:rPr>
      </w:pPr>
      <w:r w:rsidRPr="00BA74D4">
        <w:rPr>
          <w:rFonts w:eastAsia="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4500"/>
      </w:tblGrid>
      <w:tr w:rsidR="00D02A92" w:rsidRPr="00D44F6F" w:rsidTr="00D02A92">
        <w:trPr>
          <w:cantSplit/>
          <w:tblHeader/>
        </w:trPr>
        <w:tc>
          <w:tcPr>
            <w:tcW w:w="9198" w:type="dxa"/>
            <w:gridSpan w:val="2"/>
            <w:shd w:val="clear" w:color="auto" w:fill="auto"/>
          </w:tcPr>
          <w:p w:rsidR="00D02A92" w:rsidRPr="00CA2B12" w:rsidRDefault="00D02A92" w:rsidP="00FA60B1">
            <w:pPr>
              <w:rPr>
                <w:rFonts w:eastAsia="Times New Roman"/>
                <w:sz w:val="24"/>
                <w:szCs w:val="24"/>
                <w:highlight w:val="yellow"/>
              </w:rPr>
            </w:pPr>
            <w:r w:rsidRPr="00CA2B12">
              <w:rPr>
                <w:rFonts w:eastAsia="Times New Roman"/>
                <w:sz w:val="24"/>
                <w:szCs w:val="24"/>
                <w:highlight w:val="yellow"/>
              </w:rPr>
              <w:t xml:space="preserve">Table 25. Town Of </w:t>
            </w:r>
            <w:r w:rsidR="00FA60B1" w:rsidRPr="00CA2B12">
              <w:rPr>
                <w:rFonts w:eastAsia="Times New Roman"/>
                <w:sz w:val="24"/>
                <w:szCs w:val="24"/>
                <w:highlight w:val="yellow"/>
              </w:rPr>
              <w:t>Sandgate</w:t>
            </w:r>
            <w:r w:rsidRPr="00CA2B12">
              <w:rPr>
                <w:rFonts w:eastAsia="Times New Roman"/>
                <w:sz w:val="24"/>
                <w:szCs w:val="24"/>
                <w:highlight w:val="yellow"/>
              </w:rPr>
              <w:t xml:space="preserve"> capabilities for hazard mitigation</w:t>
            </w:r>
          </w:p>
        </w:tc>
      </w:tr>
      <w:tr w:rsidR="00D02A92" w:rsidRPr="00D44F6F" w:rsidTr="00D02A92">
        <w:trPr>
          <w:cantSplit/>
          <w:tblHeader/>
        </w:trPr>
        <w:tc>
          <w:tcPr>
            <w:tcW w:w="4698" w:type="dxa"/>
            <w:shd w:val="clear" w:color="auto" w:fill="auto"/>
          </w:tcPr>
          <w:p w:rsidR="00D02A92" w:rsidRPr="00CA2B12" w:rsidRDefault="00D02A92" w:rsidP="00D02A92">
            <w:pPr>
              <w:jc w:val="center"/>
              <w:rPr>
                <w:rFonts w:eastAsia="Times New Roman"/>
                <w:sz w:val="24"/>
                <w:szCs w:val="24"/>
                <w:highlight w:val="yellow"/>
              </w:rPr>
            </w:pPr>
            <w:r w:rsidRPr="00CA2B12">
              <w:rPr>
                <w:rFonts w:eastAsia="Times New Roman"/>
                <w:sz w:val="24"/>
                <w:szCs w:val="24"/>
                <w:highlight w:val="yellow"/>
              </w:rPr>
              <w:t>Town Capability</w:t>
            </w:r>
          </w:p>
        </w:tc>
        <w:tc>
          <w:tcPr>
            <w:tcW w:w="4500" w:type="dxa"/>
            <w:shd w:val="clear" w:color="auto" w:fill="auto"/>
          </w:tcPr>
          <w:p w:rsidR="00D02A92" w:rsidRPr="00CA2B12" w:rsidRDefault="00D02A92" w:rsidP="00D02A92">
            <w:pPr>
              <w:jc w:val="center"/>
              <w:rPr>
                <w:rFonts w:eastAsia="Times New Roman"/>
                <w:sz w:val="24"/>
                <w:szCs w:val="24"/>
                <w:highlight w:val="yellow"/>
              </w:rPr>
            </w:pPr>
            <w:r w:rsidRPr="00CA2B12">
              <w:rPr>
                <w:rFonts w:eastAsia="Times New Roman"/>
                <w:sz w:val="24"/>
                <w:szCs w:val="24"/>
                <w:highlight w:val="yellow"/>
              </w:rPr>
              <w:t>Responsible Party (ies)</w:t>
            </w:r>
          </w:p>
        </w:tc>
      </w:tr>
      <w:tr w:rsidR="00D02A92" w:rsidRPr="00D44F6F" w:rsidTr="00D02A92">
        <w:trPr>
          <w:cantSplit/>
        </w:trPr>
        <w:tc>
          <w:tcPr>
            <w:tcW w:w="4698"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Development of annual town budget</w:t>
            </w:r>
          </w:p>
        </w:tc>
        <w:tc>
          <w:tcPr>
            <w:tcW w:w="4500" w:type="dxa"/>
            <w:shd w:val="clear" w:color="auto" w:fill="auto"/>
          </w:tcPr>
          <w:p w:rsidR="00D02A92" w:rsidRPr="00CA2B12" w:rsidRDefault="00D02A92" w:rsidP="00AE61DB">
            <w:pPr>
              <w:rPr>
                <w:rFonts w:eastAsia="Times New Roman"/>
                <w:sz w:val="20"/>
                <w:szCs w:val="20"/>
                <w:highlight w:val="yellow"/>
              </w:rPr>
            </w:pPr>
            <w:r w:rsidRPr="00CA2B12">
              <w:rPr>
                <w:rFonts w:eastAsia="Times New Roman"/>
                <w:sz w:val="20"/>
                <w:szCs w:val="20"/>
                <w:highlight w:val="yellow"/>
              </w:rPr>
              <w:t>Select Board</w:t>
            </w:r>
          </w:p>
        </w:tc>
      </w:tr>
      <w:tr w:rsidR="00D02A92" w:rsidRPr="00D44F6F" w:rsidTr="00D02A92">
        <w:trPr>
          <w:cantSplit/>
        </w:trPr>
        <w:tc>
          <w:tcPr>
            <w:tcW w:w="4698"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Emergency management</w:t>
            </w:r>
          </w:p>
        </w:tc>
        <w:tc>
          <w:tcPr>
            <w:tcW w:w="4500" w:type="dxa"/>
            <w:shd w:val="clear" w:color="auto" w:fill="auto"/>
          </w:tcPr>
          <w:p w:rsidR="00D02A92" w:rsidRPr="00CA2B12" w:rsidRDefault="00D02A92" w:rsidP="00AE61DB">
            <w:pPr>
              <w:rPr>
                <w:rFonts w:eastAsia="Times New Roman"/>
                <w:sz w:val="20"/>
                <w:szCs w:val="20"/>
                <w:highlight w:val="yellow"/>
              </w:rPr>
            </w:pPr>
            <w:r w:rsidRPr="00CA2B12">
              <w:rPr>
                <w:rFonts w:eastAsia="Times New Roman"/>
                <w:sz w:val="20"/>
                <w:szCs w:val="20"/>
                <w:highlight w:val="yellow"/>
              </w:rPr>
              <w:t>Select Board Emergency Management Director;</w:t>
            </w:r>
            <w:r w:rsidR="00AE61DB" w:rsidRPr="00CA2B12">
              <w:rPr>
                <w:rFonts w:eastAsia="Times New Roman"/>
                <w:sz w:val="20"/>
                <w:szCs w:val="20"/>
                <w:highlight w:val="yellow"/>
              </w:rPr>
              <w:t xml:space="preserve"> Arlington Fire Department; Arlington Rescue Squad</w:t>
            </w:r>
          </w:p>
        </w:tc>
      </w:tr>
      <w:tr w:rsidR="00D02A92" w:rsidRPr="00D44F6F" w:rsidTr="00D02A92">
        <w:trPr>
          <w:cantSplit/>
        </w:trPr>
        <w:tc>
          <w:tcPr>
            <w:tcW w:w="4698"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Outreach to residents and businesses through mailings, web site and newsletters</w:t>
            </w:r>
          </w:p>
        </w:tc>
        <w:tc>
          <w:tcPr>
            <w:tcW w:w="4500"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Town Clerk; Select Board; Emergency Management Director</w:t>
            </w:r>
          </w:p>
        </w:tc>
      </w:tr>
      <w:tr w:rsidR="00D02A92" w:rsidRPr="00D44F6F" w:rsidTr="00D02A92">
        <w:trPr>
          <w:cantSplit/>
        </w:trPr>
        <w:tc>
          <w:tcPr>
            <w:tcW w:w="4698"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Town road, bridge, and culvert construction and maintenance</w:t>
            </w:r>
          </w:p>
        </w:tc>
        <w:tc>
          <w:tcPr>
            <w:tcW w:w="4500"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Road Foreman</w:t>
            </w:r>
          </w:p>
        </w:tc>
      </w:tr>
      <w:tr w:rsidR="00D02A92" w:rsidRPr="00D44F6F" w:rsidTr="00D02A92">
        <w:trPr>
          <w:cantSplit/>
        </w:trPr>
        <w:tc>
          <w:tcPr>
            <w:tcW w:w="4698"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Implementation and update of the Town Plan</w:t>
            </w:r>
          </w:p>
        </w:tc>
        <w:tc>
          <w:tcPr>
            <w:tcW w:w="4500"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Planning Commission; Select Board</w:t>
            </w:r>
          </w:p>
        </w:tc>
      </w:tr>
      <w:tr w:rsidR="00D02A92" w:rsidRPr="00D44F6F" w:rsidTr="00D02A92">
        <w:trPr>
          <w:cantSplit/>
        </w:trPr>
        <w:tc>
          <w:tcPr>
            <w:tcW w:w="4698"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Implementation of bylaws, including flood, bylaws</w:t>
            </w:r>
          </w:p>
        </w:tc>
        <w:tc>
          <w:tcPr>
            <w:tcW w:w="4500" w:type="dxa"/>
            <w:shd w:val="clear" w:color="auto" w:fill="auto"/>
          </w:tcPr>
          <w:p w:rsidR="00D02A92" w:rsidRPr="00CA2B12" w:rsidRDefault="00D02A92" w:rsidP="00D02A92">
            <w:pPr>
              <w:rPr>
                <w:rFonts w:eastAsia="Times New Roman"/>
                <w:sz w:val="20"/>
                <w:szCs w:val="20"/>
                <w:highlight w:val="yellow"/>
              </w:rPr>
            </w:pPr>
            <w:r w:rsidRPr="00CA2B12">
              <w:rPr>
                <w:rFonts w:eastAsia="Times New Roman"/>
                <w:sz w:val="20"/>
                <w:szCs w:val="20"/>
                <w:highlight w:val="yellow"/>
              </w:rPr>
              <w:t>Town Zoning Administrator; Planning Commission</w:t>
            </w:r>
          </w:p>
        </w:tc>
      </w:tr>
    </w:tbl>
    <w:p w:rsidR="00D02A92" w:rsidRPr="00595C72" w:rsidRDefault="00D02A92" w:rsidP="0065175C">
      <w:pPr>
        <w:rPr>
          <w:rFonts w:eastAsia="Times New Roman"/>
          <w:sz w:val="24"/>
          <w:szCs w:val="24"/>
        </w:rPr>
      </w:pPr>
    </w:p>
    <w:p w:rsidR="00992886" w:rsidRDefault="00992886" w:rsidP="0065175C">
      <w:pPr>
        <w:rPr>
          <w:sz w:val="28"/>
          <w:szCs w:val="28"/>
        </w:rPr>
      </w:pPr>
      <w:r>
        <w:rPr>
          <w:sz w:val="28"/>
          <w:szCs w:val="28"/>
        </w:rPr>
        <w:tab/>
        <w:t xml:space="preserve">D. </w:t>
      </w:r>
      <w:r>
        <w:rPr>
          <w:sz w:val="28"/>
          <w:szCs w:val="28"/>
        </w:rPr>
        <w:tab/>
        <w:t>Mitigation Projects</w:t>
      </w:r>
    </w:p>
    <w:p w:rsidR="00E03647" w:rsidRDefault="00E03647" w:rsidP="0065175C">
      <w:pPr>
        <w:rPr>
          <w:sz w:val="28"/>
          <w:szCs w:val="28"/>
        </w:rPr>
      </w:pPr>
    </w:p>
    <w:p w:rsidR="00E03647" w:rsidRPr="00DE48EC" w:rsidRDefault="00E03647" w:rsidP="00E03647">
      <w:pPr>
        <w:ind w:firstLine="720"/>
        <w:rPr>
          <w:rFonts w:eastAsia="Times New Roman" w:cs="Calibri"/>
          <w:bCs/>
          <w:sz w:val="24"/>
          <w:szCs w:val="24"/>
          <w:lang/>
        </w:rPr>
      </w:pPr>
      <w:r w:rsidRPr="00E03647">
        <w:rPr>
          <w:rFonts w:eastAsia="Times New Roman" w:cs="Calibri"/>
          <w:sz w:val="24"/>
          <w:szCs w:val="24"/>
        </w:rPr>
        <w:t xml:space="preserve">Table </w:t>
      </w:r>
      <w:r>
        <w:rPr>
          <w:rFonts w:eastAsia="Times New Roman" w:cs="Calibri"/>
          <w:sz w:val="24"/>
          <w:szCs w:val="24"/>
        </w:rPr>
        <w:t>2</w:t>
      </w:r>
      <w:r w:rsidR="00D02A92">
        <w:rPr>
          <w:rFonts w:eastAsia="Times New Roman" w:cs="Calibri"/>
          <w:sz w:val="24"/>
          <w:szCs w:val="24"/>
        </w:rPr>
        <w:t>6</w:t>
      </w:r>
      <w:r w:rsidR="00C15412">
        <w:rPr>
          <w:rFonts w:eastAsia="Times New Roman" w:cs="Calibri"/>
          <w:sz w:val="24"/>
          <w:szCs w:val="24"/>
        </w:rPr>
        <w:t xml:space="preserve"> </w:t>
      </w:r>
      <w:r w:rsidRPr="00E03647">
        <w:rPr>
          <w:rFonts w:eastAsia="Times New Roman" w:cs="Calibri"/>
          <w:sz w:val="24"/>
          <w:szCs w:val="24"/>
        </w:rPr>
        <w:t xml:space="preserve">below lists mitigation actions for each of those hazards. Some will be implemented by the Town of </w:t>
      </w:r>
      <w:r w:rsidR="00616B7F">
        <w:rPr>
          <w:rFonts w:eastAsia="Times New Roman" w:cs="Calibri"/>
          <w:sz w:val="24"/>
          <w:szCs w:val="24"/>
        </w:rPr>
        <w:t>Sandgate</w:t>
      </w:r>
      <w:r w:rsidR="00BA74D4" w:rsidRPr="00E03647">
        <w:rPr>
          <w:rFonts w:eastAsia="Times New Roman" w:cs="Calibri"/>
          <w:sz w:val="24"/>
          <w:szCs w:val="24"/>
        </w:rPr>
        <w:t xml:space="preserve"> </w:t>
      </w:r>
      <w:r w:rsidRPr="00E03647">
        <w:rPr>
          <w:rFonts w:eastAsia="Times New Roman" w:cs="Calibri"/>
          <w:sz w:val="24"/>
          <w:szCs w:val="24"/>
        </w:rPr>
        <w:t xml:space="preserve">and others by agencies such as the Vermont Agency of Transportation. </w:t>
      </w:r>
      <w:r w:rsidRPr="00E03647">
        <w:rPr>
          <w:rFonts w:eastAsia="Times New Roman" w:cs="Calibri"/>
          <w:bCs/>
          <w:sz w:val="24"/>
          <w:szCs w:val="24"/>
          <w:lang/>
        </w:rPr>
        <w:t xml:space="preserve">Mitigation actions are listed </w:t>
      </w:r>
      <w:r w:rsidRPr="00E03647">
        <w:rPr>
          <w:rFonts w:eastAsia="Times New Roman" w:cs="Calibri"/>
          <w:bCs/>
          <w:sz w:val="24"/>
          <w:szCs w:val="24"/>
        </w:rPr>
        <w:t>by the type of hazard</w:t>
      </w:r>
      <w:r w:rsidRPr="00E03647">
        <w:rPr>
          <w:rFonts w:eastAsia="Times New Roman" w:cs="Calibri"/>
          <w:bCs/>
          <w:sz w:val="24"/>
          <w:szCs w:val="24"/>
          <w:lang/>
        </w:rPr>
        <w:t>. The following criteria were used in establishing project priorities</w:t>
      </w:r>
      <w:r w:rsidRPr="00E03647">
        <w:rPr>
          <w:rFonts w:eastAsia="Times New Roman" w:cs="Calibri"/>
          <w:bCs/>
          <w:sz w:val="24"/>
          <w:szCs w:val="24"/>
        </w:rPr>
        <w:t xml:space="preserve">, with </w:t>
      </w:r>
      <w:r w:rsidRPr="00E03647">
        <w:rPr>
          <w:rFonts w:eastAsia="Times New Roman" w:cs="Calibri"/>
          <w:bCs/>
          <w:sz w:val="24"/>
          <w:szCs w:val="24"/>
          <w:lang/>
        </w:rPr>
        <w:t xml:space="preserve">ranking based on the best available information and best judgment as </w:t>
      </w:r>
      <w:r w:rsidRPr="00E03647">
        <w:rPr>
          <w:rFonts w:eastAsia="Times New Roman" w:cs="Calibri"/>
          <w:bCs/>
          <w:sz w:val="24"/>
          <w:szCs w:val="24"/>
        </w:rPr>
        <w:t>these proposed</w:t>
      </w:r>
      <w:r w:rsidRPr="00E03647">
        <w:rPr>
          <w:rFonts w:eastAsia="Times New Roman" w:cs="Calibri"/>
          <w:bCs/>
          <w:sz w:val="24"/>
          <w:szCs w:val="24"/>
          <w:lang/>
        </w:rPr>
        <w:t xml:space="preserve"> projects </w:t>
      </w:r>
      <w:r w:rsidRPr="00E03647">
        <w:rPr>
          <w:rFonts w:eastAsia="Times New Roman" w:cs="Calibri"/>
          <w:bCs/>
          <w:sz w:val="24"/>
          <w:szCs w:val="24"/>
        </w:rPr>
        <w:t>would need further study and design work:</w:t>
      </w:r>
      <w:r w:rsidRPr="00E03647">
        <w:rPr>
          <w:rFonts w:eastAsia="Times New Roman" w:cs="Calibri"/>
          <w:bCs/>
          <w:sz w:val="24"/>
          <w:szCs w:val="24"/>
          <w:lang/>
        </w:rPr>
        <w:t xml:space="preserve"> </w:t>
      </w:r>
    </w:p>
    <w:p w:rsidR="00E03647" w:rsidRDefault="00E03647" w:rsidP="00E03647">
      <w:pPr>
        <w:autoSpaceDE w:val="0"/>
        <w:autoSpaceDN w:val="0"/>
        <w:adjustRightInd w:val="0"/>
        <w:rPr>
          <w:rFonts w:eastAsia="Times New Roman" w:cs="Calibri"/>
          <w:bCs/>
          <w:sz w:val="24"/>
          <w:szCs w:val="24"/>
          <w:lang/>
        </w:rPr>
      </w:pPr>
    </w:p>
    <w:p w:rsidR="00DE48EC" w:rsidRPr="00E03647" w:rsidRDefault="00DE48EC" w:rsidP="00E03647">
      <w:pPr>
        <w:autoSpaceDE w:val="0"/>
        <w:autoSpaceDN w:val="0"/>
        <w:adjustRightInd w:val="0"/>
        <w:rPr>
          <w:rFonts w:eastAsia="Times New Roman" w:cs="Calibri"/>
          <w:bCs/>
          <w:sz w:val="24"/>
          <w:szCs w:val="24"/>
          <w:lang/>
        </w:rPr>
      </w:pPr>
    </w:p>
    <w:p w:rsidR="00E03647" w:rsidRPr="00E03647" w:rsidRDefault="00E03647" w:rsidP="004D372C">
      <w:pPr>
        <w:numPr>
          <w:ilvl w:val="0"/>
          <w:numId w:val="25"/>
        </w:numPr>
        <w:tabs>
          <w:tab w:val="clear" w:pos="720"/>
          <w:tab w:val="num" w:pos="1440"/>
        </w:tabs>
        <w:overflowPunct w:val="0"/>
        <w:autoSpaceDE w:val="0"/>
        <w:autoSpaceDN w:val="0"/>
        <w:adjustRightInd w:val="0"/>
        <w:ind w:left="1440" w:hanging="720"/>
        <w:textAlignment w:val="baseline"/>
        <w:rPr>
          <w:rFonts w:eastAsia="Times New Roman" w:cs="Calibri"/>
          <w:bCs/>
          <w:sz w:val="24"/>
          <w:szCs w:val="24"/>
          <w:lang/>
        </w:rPr>
      </w:pPr>
      <w:r w:rsidRPr="00E03647">
        <w:rPr>
          <w:rFonts w:eastAsia="Times New Roman" w:cs="Calibri"/>
          <w:bCs/>
          <w:sz w:val="24"/>
          <w:szCs w:val="24"/>
          <w:lang/>
        </w:rPr>
        <w:lastRenderedPageBreak/>
        <w:t>The overall assessment of the potential damage from a given hazard.</w:t>
      </w:r>
    </w:p>
    <w:p w:rsidR="00E03647" w:rsidRPr="00E03647" w:rsidRDefault="00E03647" w:rsidP="004D372C">
      <w:pPr>
        <w:numPr>
          <w:ilvl w:val="0"/>
          <w:numId w:val="25"/>
        </w:numPr>
        <w:tabs>
          <w:tab w:val="clear" w:pos="720"/>
          <w:tab w:val="num" w:pos="1440"/>
        </w:tabs>
        <w:overflowPunct w:val="0"/>
        <w:autoSpaceDE w:val="0"/>
        <w:autoSpaceDN w:val="0"/>
        <w:adjustRightInd w:val="0"/>
        <w:ind w:left="1440" w:hanging="720"/>
        <w:textAlignment w:val="baseline"/>
        <w:rPr>
          <w:rFonts w:eastAsia="Times New Roman" w:cs="Calibri"/>
          <w:bCs/>
          <w:sz w:val="24"/>
          <w:szCs w:val="24"/>
          <w:lang/>
        </w:rPr>
      </w:pPr>
      <w:r w:rsidRPr="00E03647">
        <w:rPr>
          <w:rFonts w:eastAsia="Times New Roman" w:cs="Calibri"/>
          <w:bCs/>
          <w:sz w:val="24"/>
          <w:szCs w:val="24"/>
          <w:lang/>
        </w:rPr>
        <w:t>Whether the proposed action</w:t>
      </w:r>
      <w:r w:rsidR="00A468DC">
        <w:rPr>
          <w:rFonts w:eastAsia="Times New Roman" w:cs="Calibri"/>
          <w:bCs/>
          <w:sz w:val="24"/>
          <w:szCs w:val="24"/>
          <w:lang/>
        </w:rPr>
        <w:t>s</w:t>
      </w:r>
      <w:r w:rsidRPr="00E03647">
        <w:rPr>
          <w:rFonts w:eastAsia="Times New Roman" w:cs="Calibri"/>
          <w:bCs/>
          <w:sz w:val="24"/>
          <w:szCs w:val="24"/>
          <w:lang/>
        </w:rPr>
        <w:t xml:space="preserve"> reduce potential damage from the hazard.</w:t>
      </w:r>
    </w:p>
    <w:p w:rsidR="00E03647" w:rsidRPr="00E03647" w:rsidRDefault="00E03647" w:rsidP="004D372C">
      <w:pPr>
        <w:numPr>
          <w:ilvl w:val="0"/>
          <w:numId w:val="25"/>
        </w:numPr>
        <w:tabs>
          <w:tab w:val="clear" w:pos="720"/>
          <w:tab w:val="num" w:pos="1440"/>
        </w:tabs>
        <w:overflowPunct w:val="0"/>
        <w:autoSpaceDE w:val="0"/>
        <w:autoSpaceDN w:val="0"/>
        <w:adjustRightInd w:val="0"/>
        <w:ind w:left="1440" w:hanging="720"/>
        <w:textAlignment w:val="baseline"/>
        <w:rPr>
          <w:rFonts w:eastAsia="Times New Roman" w:cs="Calibri"/>
          <w:sz w:val="24"/>
          <w:szCs w:val="24"/>
        </w:rPr>
      </w:pPr>
      <w:r w:rsidRPr="00E03647">
        <w:rPr>
          <w:rFonts w:eastAsia="Times New Roman" w:cs="Calibri"/>
          <w:sz w:val="24"/>
          <w:szCs w:val="24"/>
        </w:rPr>
        <w:t>Consistency of the proposed action consistent with the goals of the town.</w:t>
      </w:r>
    </w:p>
    <w:p w:rsidR="00E03647" w:rsidRPr="00E03647" w:rsidRDefault="00E03647" w:rsidP="004D372C">
      <w:pPr>
        <w:numPr>
          <w:ilvl w:val="0"/>
          <w:numId w:val="25"/>
        </w:numPr>
        <w:tabs>
          <w:tab w:val="clear" w:pos="720"/>
          <w:tab w:val="num" w:pos="1440"/>
        </w:tabs>
        <w:overflowPunct w:val="0"/>
        <w:autoSpaceDE w:val="0"/>
        <w:autoSpaceDN w:val="0"/>
        <w:adjustRightInd w:val="0"/>
        <w:ind w:left="1440" w:hanging="720"/>
        <w:textAlignment w:val="baseline"/>
        <w:rPr>
          <w:rFonts w:eastAsia="Times New Roman" w:cs="Calibri"/>
          <w:sz w:val="24"/>
          <w:szCs w:val="24"/>
        </w:rPr>
      </w:pPr>
      <w:r w:rsidRPr="00E03647">
        <w:rPr>
          <w:rFonts w:eastAsia="Times New Roman" w:cs="Calibri"/>
          <w:sz w:val="24"/>
          <w:szCs w:val="24"/>
        </w:rPr>
        <w:t>Whether the action could be implemented within the specified time frame.</w:t>
      </w:r>
    </w:p>
    <w:p w:rsidR="00E03647" w:rsidRPr="00E03647" w:rsidRDefault="00E03647" w:rsidP="004D372C">
      <w:pPr>
        <w:numPr>
          <w:ilvl w:val="0"/>
          <w:numId w:val="25"/>
        </w:numPr>
        <w:tabs>
          <w:tab w:val="clear" w:pos="720"/>
          <w:tab w:val="num" w:pos="1440"/>
        </w:tabs>
        <w:overflowPunct w:val="0"/>
        <w:autoSpaceDE w:val="0"/>
        <w:autoSpaceDN w:val="0"/>
        <w:adjustRightInd w:val="0"/>
        <w:ind w:left="1440" w:hanging="720"/>
        <w:textAlignment w:val="baseline"/>
        <w:rPr>
          <w:rFonts w:eastAsia="Times New Roman" w:cs="Calibri"/>
          <w:sz w:val="24"/>
          <w:szCs w:val="24"/>
        </w:rPr>
      </w:pPr>
      <w:r w:rsidRPr="00E03647">
        <w:rPr>
          <w:rFonts w:eastAsia="Times New Roman" w:cs="Calibri"/>
          <w:sz w:val="24"/>
          <w:szCs w:val="24"/>
        </w:rPr>
        <w:t>Wh</w:t>
      </w:r>
      <w:r w:rsidR="00AC3F0F">
        <w:rPr>
          <w:rFonts w:eastAsia="Times New Roman" w:cs="Calibri"/>
          <w:sz w:val="24"/>
          <w:szCs w:val="24"/>
        </w:rPr>
        <w:t>ether the proposed action is</w:t>
      </w:r>
      <w:r w:rsidRPr="00E03647">
        <w:rPr>
          <w:rFonts w:eastAsia="Times New Roman" w:cs="Calibri"/>
          <w:sz w:val="24"/>
          <w:szCs w:val="24"/>
        </w:rPr>
        <w:t xml:space="preserve"> technically feasible.</w:t>
      </w:r>
    </w:p>
    <w:p w:rsidR="00E03647" w:rsidRPr="00E03647" w:rsidRDefault="00E03647" w:rsidP="004D372C">
      <w:pPr>
        <w:numPr>
          <w:ilvl w:val="0"/>
          <w:numId w:val="25"/>
        </w:numPr>
        <w:tabs>
          <w:tab w:val="clear" w:pos="720"/>
          <w:tab w:val="num" w:pos="1440"/>
        </w:tabs>
        <w:overflowPunct w:val="0"/>
        <w:autoSpaceDE w:val="0"/>
        <w:autoSpaceDN w:val="0"/>
        <w:adjustRightInd w:val="0"/>
        <w:ind w:left="1440" w:hanging="720"/>
        <w:textAlignment w:val="baseline"/>
        <w:rPr>
          <w:rFonts w:eastAsia="Times New Roman" w:cs="Calibri"/>
          <w:sz w:val="24"/>
          <w:szCs w:val="24"/>
        </w:rPr>
      </w:pPr>
      <w:r w:rsidRPr="00E03647">
        <w:rPr>
          <w:rFonts w:eastAsia="Times New Roman" w:cs="Calibri"/>
          <w:sz w:val="24"/>
          <w:szCs w:val="24"/>
        </w:rPr>
        <w:t>Whether the action could be implemented to reduce potential damage at a reasonable economic cost while avoiding or mitigating potential impacts to natural, cultural</w:t>
      </w:r>
      <w:r w:rsidR="00EC4FCC">
        <w:rPr>
          <w:rFonts w:eastAsia="Times New Roman" w:cs="Calibri"/>
          <w:sz w:val="24"/>
          <w:szCs w:val="24"/>
        </w:rPr>
        <w:t>, social and economic resources.</w:t>
      </w:r>
    </w:p>
    <w:p w:rsidR="00E03647" w:rsidRPr="00E03647" w:rsidRDefault="00E03647" w:rsidP="00E03647">
      <w:pPr>
        <w:autoSpaceDE w:val="0"/>
        <w:autoSpaceDN w:val="0"/>
        <w:adjustRightInd w:val="0"/>
        <w:rPr>
          <w:rFonts w:eastAsia="Times New Roman" w:cs="Calibri"/>
          <w:bCs/>
          <w:sz w:val="24"/>
          <w:szCs w:val="24"/>
          <w:lang/>
        </w:rPr>
      </w:pPr>
    </w:p>
    <w:p w:rsidR="00E03647" w:rsidRDefault="00E03647" w:rsidP="00E03647">
      <w:pPr>
        <w:rPr>
          <w:sz w:val="28"/>
          <w:szCs w:val="28"/>
        </w:rPr>
        <w:sectPr w:rsidR="00E03647" w:rsidSect="00701A6C">
          <w:pgSz w:w="12240" w:h="15840" w:code="1"/>
          <w:pgMar w:top="1440" w:right="1440" w:bottom="1440" w:left="1440" w:header="720" w:footer="720" w:gutter="0"/>
          <w:cols w:space="720"/>
          <w:titlePg/>
          <w:docGrid w:linePitch="360"/>
        </w:sectPr>
      </w:pPr>
      <w:r w:rsidRPr="00E03647">
        <w:rPr>
          <w:rFonts w:eastAsia="Times New Roman"/>
          <w:sz w:val="24"/>
          <w:szCs w:val="24"/>
        </w:rPr>
        <w:t>Prior to the implementation of any action, a benefit-cost analysis would be completed to assure the action would be feasible and cost-effective.</w:t>
      </w:r>
    </w:p>
    <w:tbl>
      <w:tblPr>
        <w:tblW w:w="145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8"/>
        <w:gridCol w:w="1890"/>
        <w:gridCol w:w="4932"/>
        <w:gridCol w:w="1890"/>
        <w:gridCol w:w="990"/>
        <w:gridCol w:w="1350"/>
        <w:gridCol w:w="1350"/>
      </w:tblGrid>
      <w:tr w:rsidR="00B17AA9" w:rsidRPr="00B17AA9" w:rsidTr="00124161">
        <w:trPr>
          <w:tblHeader/>
        </w:trPr>
        <w:tc>
          <w:tcPr>
            <w:tcW w:w="14580" w:type="dxa"/>
            <w:gridSpan w:val="7"/>
          </w:tcPr>
          <w:p w:rsidR="00B17AA9" w:rsidRPr="00701A6C" w:rsidRDefault="00B17AA9" w:rsidP="00332090">
            <w:pPr>
              <w:rPr>
                <w:rFonts w:eastAsia="Times New Roman"/>
                <w:sz w:val="24"/>
                <w:szCs w:val="24"/>
              </w:rPr>
            </w:pPr>
            <w:r w:rsidRPr="00701A6C">
              <w:rPr>
                <w:rFonts w:eastAsia="Times New Roman"/>
                <w:sz w:val="24"/>
                <w:szCs w:val="24"/>
              </w:rPr>
              <w:lastRenderedPageBreak/>
              <w:t>Table 2</w:t>
            </w:r>
            <w:r w:rsidR="00D02A92">
              <w:rPr>
                <w:rFonts w:eastAsia="Times New Roman"/>
                <w:sz w:val="24"/>
                <w:szCs w:val="24"/>
              </w:rPr>
              <w:t>6</w:t>
            </w:r>
            <w:r w:rsidRPr="00701A6C">
              <w:rPr>
                <w:rFonts w:eastAsia="Times New Roman"/>
                <w:sz w:val="24"/>
                <w:szCs w:val="24"/>
              </w:rPr>
              <w:t>. Mitigation actions</w:t>
            </w:r>
          </w:p>
        </w:tc>
      </w:tr>
      <w:tr w:rsidR="00B17AA9" w:rsidRPr="00B17AA9" w:rsidTr="00124161">
        <w:trPr>
          <w:tblHeader/>
        </w:trPr>
        <w:tc>
          <w:tcPr>
            <w:tcW w:w="2178" w:type="dxa"/>
          </w:tcPr>
          <w:p w:rsidR="00B17AA9" w:rsidRPr="00124161" w:rsidRDefault="00B17AA9" w:rsidP="00B17AA9">
            <w:pPr>
              <w:jc w:val="center"/>
              <w:rPr>
                <w:rFonts w:eastAsia="Times New Roman"/>
                <w:sz w:val="24"/>
                <w:szCs w:val="24"/>
              </w:rPr>
            </w:pPr>
            <w:r w:rsidRPr="00124161">
              <w:rPr>
                <w:rFonts w:eastAsia="Times New Roman"/>
                <w:sz w:val="24"/>
                <w:szCs w:val="24"/>
              </w:rPr>
              <w:t>Hazard</w:t>
            </w:r>
          </w:p>
        </w:tc>
        <w:tc>
          <w:tcPr>
            <w:tcW w:w="1890" w:type="dxa"/>
          </w:tcPr>
          <w:p w:rsidR="00B17AA9" w:rsidRPr="00124161" w:rsidRDefault="00834DA4" w:rsidP="00B17AA9">
            <w:pPr>
              <w:jc w:val="center"/>
              <w:rPr>
                <w:rFonts w:eastAsia="Times New Roman"/>
                <w:sz w:val="20"/>
                <w:szCs w:val="20"/>
              </w:rPr>
            </w:pPr>
            <w:r w:rsidRPr="00124161">
              <w:rPr>
                <w:rFonts w:eastAsia="Times New Roman"/>
                <w:sz w:val="20"/>
                <w:szCs w:val="20"/>
              </w:rPr>
              <w:t>Type</w:t>
            </w:r>
            <w:r w:rsidRPr="00124161">
              <w:rPr>
                <w:rStyle w:val="FootnoteReference"/>
                <w:rFonts w:eastAsia="Times New Roman"/>
                <w:sz w:val="20"/>
                <w:szCs w:val="20"/>
              </w:rPr>
              <w:footnoteReference w:id="2"/>
            </w:r>
          </w:p>
        </w:tc>
        <w:tc>
          <w:tcPr>
            <w:tcW w:w="4932" w:type="dxa"/>
          </w:tcPr>
          <w:p w:rsidR="00B17AA9" w:rsidRPr="00124161" w:rsidRDefault="00B17AA9" w:rsidP="00B17AA9">
            <w:pPr>
              <w:jc w:val="center"/>
              <w:rPr>
                <w:rFonts w:eastAsia="Times New Roman"/>
                <w:sz w:val="20"/>
                <w:szCs w:val="20"/>
              </w:rPr>
            </w:pPr>
            <w:r w:rsidRPr="00124161">
              <w:rPr>
                <w:rFonts w:eastAsia="Times New Roman"/>
                <w:sz w:val="20"/>
                <w:szCs w:val="20"/>
              </w:rPr>
              <w:t>Actions</w:t>
            </w:r>
          </w:p>
        </w:tc>
        <w:tc>
          <w:tcPr>
            <w:tcW w:w="1890" w:type="dxa"/>
          </w:tcPr>
          <w:p w:rsidR="00B17AA9" w:rsidRPr="00124161" w:rsidRDefault="00B17AA9" w:rsidP="00B17AA9">
            <w:pPr>
              <w:jc w:val="center"/>
              <w:rPr>
                <w:rFonts w:eastAsia="Times New Roman"/>
                <w:sz w:val="20"/>
                <w:szCs w:val="20"/>
              </w:rPr>
            </w:pPr>
            <w:r w:rsidRPr="00124161">
              <w:rPr>
                <w:rFonts w:eastAsia="Times New Roman"/>
                <w:sz w:val="20"/>
                <w:szCs w:val="20"/>
              </w:rPr>
              <w:t>Responsible Parties</w:t>
            </w:r>
          </w:p>
        </w:tc>
        <w:tc>
          <w:tcPr>
            <w:tcW w:w="990" w:type="dxa"/>
          </w:tcPr>
          <w:p w:rsidR="00B17AA9" w:rsidRPr="00124161" w:rsidRDefault="00B17AA9" w:rsidP="00B17AA9">
            <w:pPr>
              <w:jc w:val="center"/>
              <w:rPr>
                <w:rFonts w:eastAsia="Times New Roman"/>
                <w:sz w:val="20"/>
                <w:szCs w:val="20"/>
              </w:rPr>
            </w:pPr>
            <w:r w:rsidRPr="00124161">
              <w:rPr>
                <w:rFonts w:eastAsia="Times New Roman"/>
                <w:sz w:val="20"/>
                <w:szCs w:val="20"/>
              </w:rPr>
              <w:t>Time Frame</w:t>
            </w:r>
          </w:p>
        </w:tc>
        <w:tc>
          <w:tcPr>
            <w:tcW w:w="1350" w:type="dxa"/>
          </w:tcPr>
          <w:p w:rsidR="00B17AA9" w:rsidRPr="00124161" w:rsidRDefault="00B17AA9" w:rsidP="00B17AA9">
            <w:pPr>
              <w:jc w:val="center"/>
              <w:rPr>
                <w:rFonts w:eastAsia="Times New Roman"/>
                <w:sz w:val="20"/>
                <w:szCs w:val="20"/>
              </w:rPr>
            </w:pPr>
            <w:r w:rsidRPr="00124161">
              <w:rPr>
                <w:rFonts w:eastAsia="Times New Roman"/>
                <w:sz w:val="20"/>
                <w:szCs w:val="20"/>
              </w:rPr>
              <w:t>Funding Source(s)</w:t>
            </w:r>
          </w:p>
        </w:tc>
        <w:tc>
          <w:tcPr>
            <w:tcW w:w="1350" w:type="dxa"/>
          </w:tcPr>
          <w:p w:rsidR="00B17AA9" w:rsidRPr="00124161" w:rsidRDefault="00B17AA9" w:rsidP="00B17AA9">
            <w:pPr>
              <w:jc w:val="center"/>
              <w:rPr>
                <w:rFonts w:eastAsia="Times New Roman"/>
                <w:sz w:val="20"/>
                <w:szCs w:val="20"/>
              </w:rPr>
            </w:pPr>
            <w:r w:rsidRPr="00124161">
              <w:rPr>
                <w:rFonts w:eastAsia="Times New Roman"/>
                <w:sz w:val="20"/>
                <w:szCs w:val="20"/>
              </w:rPr>
              <w:t>Priority</w:t>
            </w:r>
          </w:p>
        </w:tc>
      </w:tr>
      <w:tr w:rsidR="00F83178" w:rsidRPr="00B17AA9" w:rsidTr="00124161">
        <w:trPr>
          <w:cantSplit/>
        </w:trPr>
        <w:tc>
          <w:tcPr>
            <w:tcW w:w="2178" w:type="dxa"/>
          </w:tcPr>
          <w:p w:rsidR="00F83178" w:rsidRPr="00124161" w:rsidRDefault="00F83178" w:rsidP="00B17AA9">
            <w:pPr>
              <w:rPr>
                <w:rFonts w:eastAsia="Times New Roman"/>
                <w:sz w:val="24"/>
                <w:szCs w:val="24"/>
              </w:rPr>
            </w:pPr>
            <w:r w:rsidRPr="00124161">
              <w:rPr>
                <w:rFonts w:eastAsia="Times New Roman"/>
                <w:sz w:val="24"/>
                <w:szCs w:val="24"/>
              </w:rPr>
              <w:t>All Hazards</w:t>
            </w:r>
          </w:p>
        </w:tc>
        <w:tc>
          <w:tcPr>
            <w:tcW w:w="1890" w:type="dxa"/>
          </w:tcPr>
          <w:p w:rsidR="00F83178" w:rsidRPr="00124161" w:rsidRDefault="00F83178" w:rsidP="00B17AA9">
            <w:pPr>
              <w:rPr>
                <w:rFonts w:eastAsia="Times New Roman"/>
                <w:sz w:val="20"/>
                <w:szCs w:val="20"/>
              </w:rPr>
            </w:pPr>
            <w:r w:rsidRPr="00124161">
              <w:rPr>
                <w:rFonts w:eastAsia="Times New Roman"/>
                <w:sz w:val="20"/>
                <w:szCs w:val="20"/>
              </w:rPr>
              <w:t>Education and Outreach</w:t>
            </w:r>
          </w:p>
        </w:tc>
        <w:tc>
          <w:tcPr>
            <w:tcW w:w="4932" w:type="dxa"/>
          </w:tcPr>
          <w:p w:rsidR="00F83178" w:rsidRPr="00124161" w:rsidRDefault="00F83178" w:rsidP="00B17AA9">
            <w:pPr>
              <w:rPr>
                <w:rFonts w:eastAsia="Times New Roman"/>
                <w:sz w:val="20"/>
                <w:szCs w:val="20"/>
              </w:rPr>
            </w:pPr>
            <w:r w:rsidRPr="00124161">
              <w:rPr>
                <w:rFonts w:eastAsia="Times New Roman"/>
                <w:sz w:val="20"/>
                <w:szCs w:val="20"/>
              </w:rPr>
              <w:t>Provide a “be prepared” section of the Town website with links to information for residents</w:t>
            </w:r>
          </w:p>
        </w:tc>
        <w:tc>
          <w:tcPr>
            <w:tcW w:w="1890" w:type="dxa"/>
          </w:tcPr>
          <w:p w:rsidR="00F83178" w:rsidRPr="00124161" w:rsidRDefault="00F83178"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tc>
        <w:tc>
          <w:tcPr>
            <w:tcW w:w="990" w:type="dxa"/>
          </w:tcPr>
          <w:p w:rsidR="00F83178" w:rsidRPr="00124161" w:rsidRDefault="00595C72" w:rsidP="00B17AA9">
            <w:pPr>
              <w:rPr>
                <w:rFonts w:eastAsia="Times New Roman"/>
                <w:sz w:val="20"/>
                <w:szCs w:val="20"/>
              </w:rPr>
            </w:pPr>
            <w:r>
              <w:rPr>
                <w:rFonts w:eastAsia="Times New Roman"/>
                <w:sz w:val="20"/>
                <w:szCs w:val="20"/>
              </w:rPr>
              <w:t>2015 to 2016</w:t>
            </w:r>
          </w:p>
        </w:tc>
        <w:tc>
          <w:tcPr>
            <w:tcW w:w="1350" w:type="dxa"/>
          </w:tcPr>
          <w:p w:rsidR="00F83178" w:rsidRPr="00124161" w:rsidRDefault="00F83178" w:rsidP="00BB75DE">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general </w:t>
            </w:r>
            <w:r w:rsidR="00BB75DE">
              <w:rPr>
                <w:rFonts w:eastAsia="Times New Roman"/>
                <w:sz w:val="20"/>
                <w:szCs w:val="20"/>
              </w:rPr>
              <w:t>fund</w:t>
            </w:r>
          </w:p>
        </w:tc>
        <w:tc>
          <w:tcPr>
            <w:tcW w:w="1350" w:type="dxa"/>
          </w:tcPr>
          <w:p w:rsidR="00F83178" w:rsidRPr="00124161" w:rsidRDefault="00F83178" w:rsidP="00B17AA9">
            <w:pPr>
              <w:rPr>
                <w:rFonts w:eastAsia="Times New Roman"/>
                <w:sz w:val="20"/>
                <w:szCs w:val="20"/>
              </w:rPr>
            </w:pPr>
            <w:r w:rsidRPr="00124161">
              <w:rPr>
                <w:rFonts w:eastAsia="Times New Roman"/>
                <w:sz w:val="20"/>
                <w:szCs w:val="20"/>
              </w:rPr>
              <w:t>High</w:t>
            </w:r>
          </w:p>
        </w:tc>
      </w:tr>
      <w:tr w:rsidR="00CF32F9" w:rsidRPr="00B17AA9" w:rsidTr="00124161">
        <w:trPr>
          <w:cantSplit/>
        </w:trPr>
        <w:tc>
          <w:tcPr>
            <w:tcW w:w="2178" w:type="dxa"/>
          </w:tcPr>
          <w:p w:rsidR="00CF32F9" w:rsidRPr="00124161" w:rsidRDefault="00CF32F9" w:rsidP="00B17AA9">
            <w:pPr>
              <w:rPr>
                <w:rFonts w:eastAsia="Times New Roman"/>
                <w:sz w:val="24"/>
                <w:szCs w:val="24"/>
              </w:rPr>
            </w:pPr>
            <w:r w:rsidRPr="00124161">
              <w:rPr>
                <w:rFonts w:eastAsia="Times New Roman"/>
                <w:sz w:val="24"/>
                <w:szCs w:val="24"/>
              </w:rPr>
              <w:t>All Hazards</w:t>
            </w:r>
          </w:p>
        </w:tc>
        <w:tc>
          <w:tcPr>
            <w:tcW w:w="1890" w:type="dxa"/>
          </w:tcPr>
          <w:p w:rsidR="00CF32F9" w:rsidRPr="00124161" w:rsidRDefault="00CF32F9" w:rsidP="00B17AA9">
            <w:pPr>
              <w:rPr>
                <w:rFonts w:eastAsia="Times New Roman"/>
                <w:sz w:val="20"/>
                <w:szCs w:val="20"/>
              </w:rPr>
            </w:pPr>
            <w:r w:rsidRPr="00124161">
              <w:rPr>
                <w:rFonts w:eastAsia="Times New Roman"/>
                <w:sz w:val="20"/>
                <w:szCs w:val="20"/>
              </w:rPr>
              <w:t xml:space="preserve">Local Planning and Regulations </w:t>
            </w:r>
          </w:p>
        </w:tc>
        <w:tc>
          <w:tcPr>
            <w:tcW w:w="4932" w:type="dxa"/>
          </w:tcPr>
          <w:p w:rsidR="00CF32F9" w:rsidRPr="00124161" w:rsidRDefault="00CF32F9" w:rsidP="00B17AA9">
            <w:pPr>
              <w:rPr>
                <w:rFonts w:eastAsia="Times New Roman"/>
                <w:sz w:val="20"/>
                <w:szCs w:val="20"/>
              </w:rPr>
            </w:pPr>
            <w:r w:rsidRPr="00124161">
              <w:rPr>
                <w:rFonts w:eastAsia="Times New Roman"/>
                <w:sz w:val="20"/>
                <w:szCs w:val="20"/>
              </w:rPr>
              <w:t>Encourage proper construction techniques and use of appropriate materials to address hazards, particularly flooding, winter storms, wind events, earthquakes, landslides and wildfire</w:t>
            </w:r>
          </w:p>
        </w:tc>
        <w:tc>
          <w:tcPr>
            <w:tcW w:w="1890" w:type="dxa"/>
          </w:tcPr>
          <w:p w:rsidR="00CF32F9" w:rsidRDefault="00CF32F9" w:rsidP="00BA74D4">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Planning Commission;</w:t>
            </w:r>
          </w:p>
          <w:p w:rsidR="00BA74D4" w:rsidRPr="00124161" w:rsidRDefault="00BA74D4" w:rsidP="00BA74D4">
            <w:pPr>
              <w:rPr>
                <w:rFonts w:eastAsia="Times New Roman"/>
                <w:sz w:val="20"/>
                <w:szCs w:val="20"/>
              </w:rPr>
            </w:pPr>
            <w:r>
              <w:rPr>
                <w:rFonts w:eastAsia="Times New Roman"/>
                <w:sz w:val="20"/>
                <w:szCs w:val="20"/>
              </w:rPr>
              <w:t>Zoning Administrator</w:t>
            </w:r>
          </w:p>
        </w:tc>
        <w:tc>
          <w:tcPr>
            <w:tcW w:w="990" w:type="dxa"/>
          </w:tcPr>
          <w:p w:rsidR="00CF32F9" w:rsidRPr="00124161" w:rsidRDefault="00595C72" w:rsidP="00B17AA9">
            <w:pPr>
              <w:rPr>
                <w:rFonts w:eastAsia="Times New Roman"/>
                <w:sz w:val="20"/>
                <w:szCs w:val="20"/>
              </w:rPr>
            </w:pPr>
            <w:r>
              <w:rPr>
                <w:rFonts w:eastAsia="Times New Roman"/>
                <w:sz w:val="20"/>
                <w:szCs w:val="20"/>
              </w:rPr>
              <w:t>2015 to 2016</w:t>
            </w:r>
          </w:p>
        </w:tc>
        <w:tc>
          <w:tcPr>
            <w:tcW w:w="1350" w:type="dxa"/>
          </w:tcPr>
          <w:p w:rsidR="00CF32F9" w:rsidRPr="00124161" w:rsidRDefault="00CF32F9"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CF32F9" w:rsidRPr="00124161" w:rsidRDefault="00CF32F9" w:rsidP="00B17AA9">
            <w:pPr>
              <w:rPr>
                <w:rFonts w:eastAsia="Times New Roman"/>
                <w:sz w:val="20"/>
                <w:szCs w:val="20"/>
              </w:rPr>
            </w:pPr>
            <w:r w:rsidRPr="00124161">
              <w:rPr>
                <w:rFonts w:eastAsia="Times New Roman"/>
                <w:sz w:val="20"/>
                <w:szCs w:val="20"/>
              </w:rPr>
              <w:t>High</w:t>
            </w:r>
          </w:p>
        </w:tc>
      </w:tr>
      <w:tr w:rsidR="00CF32F9" w:rsidRPr="00B17AA9" w:rsidTr="00124161">
        <w:trPr>
          <w:cantSplit/>
        </w:trPr>
        <w:tc>
          <w:tcPr>
            <w:tcW w:w="2178" w:type="dxa"/>
          </w:tcPr>
          <w:p w:rsidR="00CF32F9" w:rsidRPr="00124161" w:rsidRDefault="00CF32F9" w:rsidP="00B17AA9">
            <w:pPr>
              <w:rPr>
                <w:rFonts w:eastAsia="Times New Roman"/>
                <w:sz w:val="24"/>
                <w:szCs w:val="24"/>
              </w:rPr>
            </w:pPr>
            <w:r w:rsidRPr="00124161">
              <w:rPr>
                <w:rFonts w:eastAsia="Times New Roman"/>
                <w:sz w:val="24"/>
                <w:szCs w:val="24"/>
              </w:rPr>
              <w:t>All Hazards</w:t>
            </w:r>
          </w:p>
        </w:tc>
        <w:tc>
          <w:tcPr>
            <w:tcW w:w="1890" w:type="dxa"/>
          </w:tcPr>
          <w:p w:rsidR="00CF32F9" w:rsidRPr="00124161" w:rsidRDefault="00CF32F9" w:rsidP="00B17AA9">
            <w:pPr>
              <w:rPr>
                <w:rFonts w:eastAsia="Times New Roman"/>
                <w:sz w:val="20"/>
                <w:szCs w:val="20"/>
              </w:rPr>
            </w:pPr>
            <w:r w:rsidRPr="00124161">
              <w:rPr>
                <w:rFonts w:eastAsia="Times New Roman"/>
                <w:sz w:val="20"/>
                <w:szCs w:val="20"/>
              </w:rPr>
              <w:t>Education and Awareness</w:t>
            </w:r>
          </w:p>
        </w:tc>
        <w:tc>
          <w:tcPr>
            <w:tcW w:w="4932" w:type="dxa"/>
          </w:tcPr>
          <w:p w:rsidR="00CF32F9" w:rsidRPr="00124161" w:rsidRDefault="00CF32F9" w:rsidP="00B17AA9">
            <w:pPr>
              <w:rPr>
                <w:rFonts w:eastAsia="Times New Roman"/>
                <w:sz w:val="20"/>
                <w:szCs w:val="20"/>
              </w:rPr>
            </w:pPr>
            <w:r w:rsidRPr="00124161">
              <w:rPr>
                <w:rFonts w:eastAsia="Times New Roman"/>
                <w:sz w:val="20"/>
                <w:szCs w:val="20"/>
              </w:rPr>
              <w:t>Identify and develop methods to communicate with populations vulnerable to potential hazards, particularly drought, extreme temperatures and infectious diseases, but also those in need of assistance for evacuation and/or sheltering</w:t>
            </w:r>
          </w:p>
        </w:tc>
        <w:tc>
          <w:tcPr>
            <w:tcW w:w="1890" w:type="dxa"/>
          </w:tcPr>
          <w:p w:rsidR="00CF32F9" w:rsidRPr="00124161" w:rsidRDefault="00CF32F9"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Emergency Management Director</w:t>
            </w:r>
          </w:p>
        </w:tc>
        <w:tc>
          <w:tcPr>
            <w:tcW w:w="990" w:type="dxa"/>
          </w:tcPr>
          <w:p w:rsidR="00CF32F9" w:rsidRPr="00124161" w:rsidRDefault="00595C72" w:rsidP="00B17AA9">
            <w:pPr>
              <w:rPr>
                <w:rFonts w:eastAsia="Times New Roman"/>
                <w:sz w:val="20"/>
                <w:szCs w:val="20"/>
              </w:rPr>
            </w:pPr>
            <w:r>
              <w:rPr>
                <w:rFonts w:eastAsia="Times New Roman"/>
                <w:sz w:val="20"/>
                <w:szCs w:val="20"/>
              </w:rPr>
              <w:t>2015 to 2017</w:t>
            </w:r>
          </w:p>
        </w:tc>
        <w:tc>
          <w:tcPr>
            <w:tcW w:w="1350" w:type="dxa"/>
          </w:tcPr>
          <w:p w:rsidR="00CF32F9" w:rsidRPr="00124161" w:rsidRDefault="00CF32F9"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CF32F9" w:rsidRPr="00124161" w:rsidRDefault="00CF32F9"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CC20E5">
            <w:pPr>
              <w:rPr>
                <w:rFonts w:eastAsia="Times New Roman"/>
                <w:sz w:val="24"/>
                <w:szCs w:val="24"/>
              </w:rPr>
            </w:pPr>
            <w:r w:rsidRPr="00124161">
              <w:rPr>
                <w:rFonts w:eastAsia="Times New Roman"/>
                <w:sz w:val="24"/>
                <w:szCs w:val="24"/>
              </w:rPr>
              <w:t>All Hazards</w:t>
            </w:r>
          </w:p>
        </w:tc>
        <w:tc>
          <w:tcPr>
            <w:tcW w:w="1890" w:type="dxa"/>
          </w:tcPr>
          <w:p w:rsidR="00546363" w:rsidRPr="00124161" w:rsidRDefault="00546363" w:rsidP="00CC20E5">
            <w:pPr>
              <w:rPr>
                <w:rFonts w:eastAsia="Times New Roman"/>
                <w:sz w:val="20"/>
                <w:szCs w:val="20"/>
              </w:rPr>
            </w:pPr>
            <w:r w:rsidRPr="00124161">
              <w:rPr>
                <w:rFonts w:eastAsia="Times New Roman"/>
                <w:sz w:val="20"/>
                <w:szCs w:val="20"/>
              </w:rPr>
              <w:t>Local Planning and Regulations</w:t>
            </w:r>
          </w:p>
        </w:tc>
        <w:tc>
          <w:tcPr>
            <w:tcW w:w="4932" w:type="dxa"/>
          </w:tcPr>
          <w:p w:rsidR="00546363" w:rsidRPr="00124161" w:rsidRDefault="00546363" w:rsidP="00CC20E5">
            <w:pPr>
              <w:rPr>
                <w:rFonts w:eastAsia="Times New Roman"/>
                <w:sz w:val="20"/>
                <w:szCs w:val="20"/>
              </w:rPr>
            </w:pPr>
            <w:r w:rsidRPr="00124161">
              <w:rPr>
                <w:rFonts w:eastAsia="Times New Roman"/>
                <w:sz w:val="20"/>
                <w:szCs w:val="20"/>
              </w:rPr>
              <w:t>Assess need for driveway standards to assure adequate emergency access particularly to assure adequate access in winter storms, floods and for wildfire protection</w:t>
            </w:r>
          </w:p>
        </w:tc>
        <w:tc>
          <w:tcPr>
            <w:tcW w:w="1890" w:type="dxa"/>
          </w:tcPr>
          <w:p w:rsidR="00546363" w:rsidRPr="00124161" w:rsidRDefault="00546363" w:rsidP="00CC20E5">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Planning Commission</w:t>
            </w:r>
          </w:p>
        </w:tc>
        <w:tc>
          <w:tcPr>
            <w:tcW w:w="990" w:type="dxa"/>
          </w:tcPr>
          <w:p w:rsidR="00546363" w:rsidRPr="00124161" w:rsidRDefault="00595C72" w:rsidP="00CC20E5">
            <w:pPr>
              <w:rPr>
                <w:rFonts w:eastAsia="Times New Roman"/>
                <w:sz w:val="20"/>
                <w:szCs w:val="20"/>
              </w:rPr>
            </w:pPr>
            <w:r>
              <w:rPr>
                <w:rFonts w:eastAsia="Times New Roman"/>
                <w:sz w:val="20"/>
                <w:szCs w:val="20"/>
              </w:rPr>
              <w:t>2015 to 2017</w:t>
            </w:r>
          </w:p>
        </w:tc>
        <w:tc>
          <w:tcPr>
            <w:tcW w:w="1350" w:type="dxa"/>
          </w:tcPr>
          <w:p w:rsidR="00546363" w:rsidRPr="00124161" w:rsidRDefault="00546363" w:rsidP="00CC20E5">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546363" w:rsidRPr="00124161" w:rsidRDefault="00546363" w:rsidP="00CC20E5">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B17AA9">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Education and Awareness</w:t>
            </w:r>
          </w:p>
        </w:tc>
        <w:tc>
          <w:tcPr>
            <w:tcW w:w="4932" w:type="dxa"/>
          </w:tcPr>
          <w:p w:rsidR="00546363" w:rsidRPr="00124161" w:rsidRDefault="00546363" w:rsidP="00CF32F9">
            <w:pPr>
              <w:rPr>
                <w:rFonts w:eastAsia="Times New Roman"/>
                <w:sz w:val="20"/>
                <w:szCs w:val="20"/>
              </w:rPr>
            </w:pPr>
            <w:r w:rsidRPr="00124161">
              <w:rPr>
                <w:rFonts w:eastAsia="Times New Roman"/>
                <w:sz w:val="20"/>
                <w:szCs w:val="20"/>
              </w:rPr>
              <w:t>Educate owners on importance of securing propane tanks and other items that could float or blow away in storms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Zoning Administrator</w:t>
            </w:r>
          </w:p>
        </w:tc>
        <w:tc>
          <w:tcPr>
            <w:tcW w:w="990" w:type="dxa"/>
          </w:tcPr>
          <w:p w:rsidR="00546363" w:rsidRPr="00124161" w:rsidRDefault="00595C72" w:rsidP="00595C72">
            <w:pPr>
              <w:rPr>
                <w:rFonts w:eastAsia="Times New Roman"/>
                <w:sz w:val="20"/>
                <w:szCs w:val="20"/>
              </w:rPr>
            </w:pPr>
            <w:r>
              <w:rPr>
                <w:rFonts w:eastAsia="Times New Roman"/>
                <w:sz w:val="20"/>
                <w:szCs w:val="20"/>
              </w:rPr>
              <w:t>2015 to 2017</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Medium</w:t>
            </w:r>
          </w:p>
        </w:tc>
      </w:tr>
      <w:tr w:rsidR="00546363" w:rsidRPr="00B17AA9" w:rsidTr="00124161">
        <w:trPr>
          <w:cantSplit/>
        </w:trPr>
        <w:tc>
          <w:tcPr>
            <w:tcW w:w="2178" w:type="dxa"/>
          </w:tcPr>
          <w:p w:rsidR="00546363" w:rsidRPr="00124161" w:rsidRDefault="00546363" w:rsidP="00B17AA9">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Local Planning and Regulations</w:t>
            </w:r>
          </w:p>
        </w:tc>
        <w:tc>
          <w:tcPr>
            <w:tcW w:w="4932" w:type="dxa"/>
          </w:tcPr>
          <w:p w:rsidR="00546363" w:rsidRPr="00124161" w:rsidRDefault="00546363" w:rsidP="00CF32F9">
            <w:pPr>
              <w:rPr>
                <w:rFonts w:eastAsia="Times New Roman"/>
                <w:sz w:val="20"/>
                <w:szCs w:val="20"/>
              </w:rPr>
            </w:pPr>
            <w:r w:rsidRPr="00124161">
              <w:rPr>
                <w:rFonts w:eastAsia="Times New Roman"/>
                <w:sz w:val="20"/>
                <w:szCs w:val="20"/>
              </w:rPr>
              <w:t>Adopt and enforce updated flood hazard and fluvial erosion hazard zone bylaws</w:t>
            </w:r>
          </w:p>
        </w:tc>
        <w:tc>
          <w:tcPr>
            <w:tcW w:w="1890" w:type="dxa"/>
          </w:tcPr>
          <w:p w:rsidR="00BA74D4"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Planning Commission; </w:t>
            </w:r>
          </w:p>
          <w:p w:rsidR="00546363" w:rsidRPr="00124161" w:rsidRDefault="00BA74D4" w:rsidP="00B17AA9">
            <w:pPr>
              <w:rPr>
                <w:rFonts w:eastAsia="Times New Roman"/>
                <w:sz w:val="20"/>
                <w:szCs w:val="20"/>
              </w:rPr>
            </w:pPr>
            <w:r>
              <w:rPr>
                <w:rFonts w:eastAsia="Times New Roman"/>
                <w:sz w:val="20"/>
                <w:szCs w:val="20"/>
              </w:rPr>
              <w:t>Zoning Administrator</w:t>
            </w:r>
          </w:p>
        </w:tc>
        <w:tc>
          <w:tcPr>
            <w:tcW w:w="990" w:type="dxa"/>
          </w:tcPr>
          <w:p w:rsidR="00546363" w:rsidRPr="00124161" w:rsidRDefault="00595C72" w:rsidP="00B17AA9">
            <w:pPr>
              <w:rPr>
                <w:rFonts w:eastAsia="Times New Roman"/>
                <w:sz w:val="20"/>
                <w:szCs w:val="20"/>
              </w:rPr>
            </w:pPr>
            <w:r>
              <w:rPr>
                <w:rFonts w:eastAsia="Times New Roman"/>
                <w:sz w:val="20"/>
                <w:szCs w:val="20"/>
              </w:rPr>
              <w:t>2015 to 2016</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CC20E5">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CC20E5">
            <w:pPr>
              <w:rPr>
                <w:rFonts w:eastAsia="Times New Roman"/>
                <w:sz w:val="20"/>
                <w:szCs w:val="20"/>
              </w:rPr>
            </w:pPr>
            <w:r w:rsidRPr="00124161">
              <w:rPr>
                <w:rFonts w:eastAsia="Times New Roman"/>
                <w:sz w:val="20"/>
                <w:szCs w:val="20"/>
              </w:rPr>
              <w:t>Local Planning and Regulations</w:t>
            </w:r>
          </w:p>
        </w:tc>
        <w:tc>
          <w:tcPr>
            <w:tcW w:w="4932" w:type="dxa"/>
          </w:tcPr>
          <w:p w:rsidR="00546363" w:rsidRPr="00124161" w:rsidRDefault="00546363" w:rsidP="00CF32F9">
            <w:pPr>
              <w:rPr>
                <w:rFonts w:eastAsia="Times New Roman"/>
                <w:sz w:val="20"/>
                <w:szCs w:val="20"/>
              </w:rPr>
            </w:pPr>
            <w:r w:rsidRPr="00124161">
              <w:rPr>
                <w:rFonts w:eastAsia="Times New Roman"/>
                <w:sz w:val="20"/>
                <w:szCs w:val="20"/>
              </w:rPr>
              <w:t>Participate in the Community Rating System to help reduce flood insurance premiums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tc>
        <w:tc>
          <w:tcPr>
            <w:tcW w:w="990" w:type="dxa"/>
          </w:tcPr>
          <w:p w:rsidR="00546363" w:rsidRPr="00124161" w:rsidRDefault="00595C72" w:rsidP="00B17AA9">
            <w:pPr>
              <w:rPr>
                <w:rFonts w:eastAsia="Times New Roman"/>
                <w:sz w:val="20"/>
                <w:szCs w:val="20"/>
              </w:rPr>
            </w:pPr>
            <w:r>
              <w:rPr>
                <w:rFonts w:eastAsia="Times New Roman"/>
                <w:sz w:val="20"/>
                <w:szCs w:val="20"/>
              </w:rPr>
              <w:t>2016 to 2017</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B17AA9">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Local Planning and Regulations</w:t>
            </w:r>
          </w:p>
        </w:tc>
        <w:tc>
          <w:tcPr>
            <w:tcW w:w="4932" w:type="dxa"/>
          </w:tcPr>
          <w:p w:rsidR="00546363" w:rsidRPr="00124161" w:rsidRDefault="00546363" w:rsidP="00CF32F9">
            <w:pPr>
              <w:rPr>
                <w:rFonts w:eastAsia="Times New Roman"/>
                <w:sz w:val="20"/>
                <w:szCs w:val="20"/>
              </w:rPr>
            </w:pPr>
            <w:r w:rsidRPr="00124161">
              <w:rPr>
                <w:rFonts w:eastAsia="Times New Roman"/>
                <w:sz w:val="20"/>
                <w:szCs w:val="20"/>
              </w:rPr>
              <w:t>Encourage appropriate stormwater and erosion control measures in new developments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Planning Commission</w:t>
            </w:r>
          </w:p>
        </w:tc>
        <w:tc>
          <w:tcPr>
            <w:tcW w:w="990" w:type="dxa"/>
          </w:tcPr>
          <w:p w:rsidR="00546363" w:rsidRPr="00124161" w:rsidRDefault="00595C72" w:rsidP="00B17AA9">
            <w:pPr>
              <w:rPr>
                <w:rFonts w:eastAsia="Times New Roman"/>
                <w:sz w:val="20"/>
                <w:szCs w:val="20"/>
              </w:rPr>
            </w:pPr>
            <w:r>
              <w:rPr>
                <w:rFonts w:eastAsia="Times New Roman"/>
                <w:sz w:val="20"/>
                <w:szCs w:val="20"/>
              </w:rPr>
              <w:t>2015 to 2020</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B17AA9">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Local Planning and Regulations</w:t>
            </w:r>
          </w:p>
        </w:tc>
        <w:tc>
          <w:tcPr>
            <w:tcW w:w="4932" w:type="dxa"/>
          </w:tcPr>
          <w:p w:rsidR="00546363" w:rsidRPr="00124161" w:rsidRDefault="00546363" w:rsidP="00CF32F9">
            <w:pPr>
              <w:rPr>
                <w:rFonts w:eastAsia="Times New Roman"/>
                <w:sz w:val="20"/>
                <w:szCs w:val="20"/>
              </w:rPr>
            </w:pPr>
            <w:r w:rsidRPr="00124161">
              <w:rPr>
                <w:rFonts w:eastAsia="Times New Roman"/>
                <w:sz w:val="20"/>
                <w:szCs w:val="20"/>
              </w:rPr>
              <w:t xml:space="preserve">Prepared draft contract for company to provide services if debris pile up bridges and culverts to prevent blockages and resulting flooding. </w:t>
            </w:r>
          </w:p>
        </w:tc>
        <w:tc>
          <w:tcPr>
            <w:tcW w:w="1890" w:type="dxa"/>
          </w:tcPr>
          <w:p w:rsidR="00546363"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p w:rsidR="00BA74D4" w:rsidRPr="00124161" w:rsidRDefault="00BA74D4" w:rsidP="00B17AA9">
            <w:pPr>
              <w:rPr>
                <w:rFonts w:eastAsia="Times New Roman"/>
                <w:sz w:val="20"/>
                <w:szCs w:val="20"/>
              </w:rPr>
            </w:pPr>
            <w:r>
              <w:rPr>
                <w:rFonts w:eastAsia="Times New Roman"/>
                <w:sz w:val="20"/>
                <w:szCs w:val="20"/>
              </w:rPr>
              <w:t>Town Road Foreman</w:t>
            </w:r>
          </w:p>
        </w:tc>
        <w:tc>
          <w:tcPr>
            <w:tcW w:w="990" w:type="dxa"/>
          </w:tcPr>
          <w:p w:rsidR="00546363" w:rsidRPr="00124161" w:rsidRDefault="00595C72" w:rsidP="00B17AA9">
            <w:pPr>
              <w:rPr>
                <w:rFonts w:eastAsia="Times New Roman"/>
                <w:sz w:val="20"/>
                <w:szCs w:val="20"/>
              </w:rPr>
            </w:pPr>
            <w:r>
              <w:rPr>
                <w:rFonts w:eastAsia="Times New Roman"/>
                <w:sz w:val="20"/>
                <w:szCs w:val="20"/>
              </w:rPr>
              <w:t>2015 to 2016</w:t>
            </w:r>
          </w:p>
        </w:tc>
        <w:tc>
          <w:tcPr>
            <w:tcW w:w="1350" w:type="dxa"/>
          </w:tcPr>
          <w:p w:rsidR="00546363" w:rsidRPr="00124161" w:rsidRDefault="00546363" w:rsidP="00BB75DE">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highway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CC20E5">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CC20E5">
            <w:pPr>
              <w:rPr>
                <w:rFonts w:eastAsia="Times New Roman"/>
                <w:sz w:val="20"/>
                <w:szCs w:val="20"/>
              </w:rPr>
            </w:pPr>
            <w:r w:rsidRPr="00124161">
              <w:rPr>
                <w:rFonts w:eastAsia="Times New Roman"/>
                <w:sz w:val="20"/>
                <w:szCs w:val="20"/>
              </w:rPr>
              <w:t>Structure and Infrastructure Projects</w:t>
            </w:r>
          </w:p>
        </w:tc>
        <w:tc>
          <w:tcPr>
            <w:tcW w:w="4932" w:type="dxa"/>
          </w:tcPr>
          <w:p w:rsidR="00546363" w:rsidRPr="00124161" w:rsidRDefault="00546363" w:rsidP="00B17AA9">
            <w:pPr>
              <w:rPr>
                <w:rFonts w:eastAsia="Times New Roman"/>
                <w:sz w:val="20"/>
                <w:szCs w:val="20"/>
              </w:rPr>
            </w:pPr>
            <w:r w:rsidRPr="00124161">
              <w:rPr>
                <w:rFonts w:eastAsia="Times New Roman"/>
                <w:sz w:val="20"/>
                <w:szCs w:val="20"/>
              </w:rPr>
              <w:t>Road crew should regularly survey culverts for blockages including photographs and records of damages and costs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Road Foreman</w:t>
            </w:r>
          </w:p>
        </w:tc>
        <w:tc>
          <w:tcPr>
            <w:tcW w:w="990" w:type="dxa"/>
          </w:tcPr>
          <w:p w:rsidR="00546363" w:rsidRPr="00124161" w:rsidRDefault="00595C72" w:rsidP="00B17AA9">
            <w:pPr>
              <w:rPr>
                <w:rFonts w:eastAsia="Times New Roman"/>
                <w:sz w:val="20"/>
                <w:szCs w:val="20"/>
              </w:rPr>
            </w:pPr>
            <w:r>
              <w:rPr>
                <w:rFonts w:eastAsia="Times New Roman"/>
                <w:sz w:val="20"/>
                <w:szCs w:val="20"/>
              </w:rPr>
              <w:t>2</w:t>
            </w:r>
            <w:r w:rsidR="005D76F0">
              <w:rPr>
                <w:rFonts w:eastAsia="Times New Roman"/>
                <w:sz w:val="20"/>
                <w:szCs w:val="20"/>
              </w:rPr>
              <w:t>016</w:t>
            </w:r>
            <w:r>
              <w:rPr>
                <w:rFonts w:eastAsia="Times New Roman"/>
                <w:sz w:val="20"/>
                <w:szCs w:val="20"/>
              </w:rPr>
              <w:t xml:space="preserve"> to 2020</w:t>
            </w:r>
          </w:p>
        </w:tc>
        <w:tc>
          <w:tcPr>
            <w:tcW w:w="1350" w:type="dxa"/>
          </w:tcPr>
          <w:p w:rsidR="00546363" w:rsidRPr="00124161" w:rsidRDefault="00546363" w:rsidP="00BB75DE">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highway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CC20E5">
            <w:pPr>
              <w:rPr>
                <w:rFonts w:eastAsia="Times New Roman"/>
                <w:sz w:val="24"/>
                <w:szCs w:val="24"/>
              </w:rPr>
            </w:pPr>
            <w:r w:rsidRPr="00124161">
              <w:rPr>
                <w:rFonts w:eastAsia="Times New Roman"/>
                <w:sz w:val="24"/>
                <w:szCs w:val="24"/>
              </w:rPr>
              <w:lastRenderedPageBreak/>
              <w:t>Floods and flash floods</w:t>
            </w:r>
          </w:p>
        </w:tc>
        <w:tc>
          <w:tcPr>
            <w:tcW w:w="1890" w:type="dxa"/>
          </w:tcPr>
          <w:p w:rsidR="00546363" w:rsidRPr="00124161" w:rsidRDefault="00546363" w:rsidP="00CC20E5">
            <w:pPr>
              <w:rPr>
                <w:rFonts w:eastAsia="Times New Roman"/>
                <w:sz w:val="20"/>
                <w:szCs w:val="20"/>
              </w:rPr>
            </w:pPr>
            <w:r w:rsidRPr="00124161">
              <w:rPr>
                <w:rFonts w:eastAsia="Times New Roman"/>
                <w:sz w:val="20"/>
                <w:szCs w:val="20"/>
              </w:rPr>
              <w:t>Structure and Infrastructure Projects</w:t>
            </w:r>
          </w:p>
        </w:tc>
        <w:tc>
          <w:tcPr>
            <w:tcW w:w="4932" w:type="dxa"/>
          </w:tcPr>
          <w:p w:rsidR="00546363" w:rsidRPr="00124161" w:rsidRDefault="00546363" w:rsidP="00EF07E0">
            <w:pPr>
              <w:rPr>
                <w:rFonts w:eastAsia="Times New Roman"/>
                <w:sz w:val="20"/>
                <w:szCs w:val="20"/>
              </w:rPr>
            </w:pPr>
            <w:r w:rsidRPr="00124161">
              <w:rPr>
                <w:rFonts w:eastAsia="Times New Roman"/>
                <w:sz w:val="20"/>
                <w:szCs w:val="20"/>
              </w:rPr>
              <w:t>Adopt the 2013 and updates to the Vermont Town Road and Bridge Standards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tc>
        <w:tc>
          <w:tcPr>
            <w:tcW w:w="990" w:type="dxa"/>
          </w:tcPr>
          <w:p w:rsidR="00546363" w:rsidRPr="00124161" w:rsidRDefault="00595C72" w:rsidP="00B17AA9">
            <w:pPr>
              <w:rPr>
                <w:rFonts w:eastAsia="Times New Roman"/>
                <w:sz w:val="20"/>
                <w:szCs w:val="20"/>
              </w:rPr>
            </w:pPr>
            <w:r>
              <w:rPr>
                <w:rFonts w:eastAsia="Times New Roman"/>
                <w:sz w:val="20"/>
                <w:szCs w:val="20"/>
              </w:rPr>
              <w:t>2015 to 2016</w:t>
            </w:r>
            <w:r w:rsidR="00BA74D4">
              <w:rPr>
                <w:rFonts w:eastAsia="Times New Roman"/>
                <w:sz w:val="20"/>
                <w:szCs w:val="20"/>
              </w:rPr>
              <w:t xml:space="preserve"> and as updated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B17AA9">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Structure and infrastructure projects</w:t>
            </w:r>
          </w:p>
        </w:tc>
        <w:tc>
          <w:tcPr>
            <w:tcW w:w="4932" w:type="dxa"/>
          </w:tcPr>
          <w:p w:rsidR="00546363" w:rsidRPr="00124161" w:rsidRDefault="00546363" w:rsidP="00EF07E0">
            <w:pPr>
              <w:rPr>
                <w:rFonts w:eastAsia="Times New Roman"/>
                <w:sz w:val="20"/>
                <w:szCs w:val="20"/>
              </w:rPr>
            </w:pPr>
            <w:r w:rsidRPr="00124161">
              <w:rPr>
                <w:rFonts w:eastAsia="Times New Roman"/>
                <w:sz w:val="20"/>
                <w:szCs w:val="20"/>
              </w:rPr>
              <w:t xml:space="preserve">Identify and replace culverts and bridges that do not meet current Vermont Town Road and Bridge Standards </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Road Foreman</w:t>
            </w:r>
          </w:p>
        </w:tc>
        <w:tc>
          <w:tcPr>
            <w:tcW w:w="990" w:type="dxa"/>
          </w:tcPr>
          <w:p w:rsidR="00546363" w:rsidRPr="00124161" w:rsidRDefault="005D76F0" w:rsidP="00595C72">
            <w:pPr>
              <w:rPr>
                <w:rFonts w:eastAsia="Times New Roman"/>
                <w:sz w:val="20"/>
                <w:szCs w:val="20"/>
              </w:rPr>
            </w:pPr>
            <w:r>
              <w:rPr>
                <w:rFonts w:eastAsia="Times New Roman"/>
                <w:sz w:val="20"/>
                <w:szCs w:val="20"/>
              </w:rPr>
              <w:t>2016</w:t>
            </w:r>
            <w:r w:rsidR="00595C72">
              <w:rPr>
                <w:rFonts w:eastAsia="Times New Roman"/>
                <w:sz w:val="20"/>
                <w:szCs w:val="20"/>
              </w:rPr>
              <w:t xml:space="preserve"> to 2020</w:t>
            </w:r>
          </w:p>
        </w:tc>
        <w:tc>
          <w:tcPr>
            <w:tcW w:w="1350" w:type="dxa"/>
          </w:tcPr>
          <w:p w:rsidR="00353ED3" w:rsidRDefault="00546363"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highway fund</w:t>
            </w:r>
          </w:p>
          <w:p w:rsidR="00546363" w:rsidRPr="00124161" w:rsidRDefault="00546363" w:rsidP="00B17AA9">
            <w:pPr>
              <w:rPr>
                <w:rFonts w:eastAsia="Times New Roman"/>
                <w:sz w:val="20"/>
                <w:szCs w:val="20"/>
              </w:rPr>
            </w:pPr>
            <w:r w:rsidRPr="00124161">
              <w:rPr>
                <w:rFonts w:eastAsia="Times New Roman"/>
                <w:sz w:val="20"/>
                <w:szCs w:val="20"/>
              </w:rPr>
              <w:t>State of Vermont</w:t>
            </w:r>
            <w:r w:rsidR="00BB75DE">
              <w:rPr>
                <w:rFonts w:eastAsia="Times New Roman"/>
                <w:sz w:val="20"/>
                <w:szCs w:val="20"/>
              </w:rPr>
              <w:t xml:space="preserve"> AOT</w:t>
            </w:r>
          </w:p>
          <w:p w:rsidR="00546363" w:rsidRPr="00124161" w:rsidRDefault="00546363" w:rsidP="00353ED3">
            <w:pPr>
              <w:rPr>
                <w:rFonts w:eastAsia="Times New Roman"/>
                <w:sz w:val="20"/>
                <w:szCs w:val="20"/>
              </w:rPr>
            </w:pPr>
            <w:r w:rsidRPr="00124161">
              <w:rPr>
                <w:rFonts w:eastAsia="Times New Roman"/>
                <w:sz w:val="20"/>
                <w:szCs w:val="20"/>
              </w:rPr>
              <w:t>FEMA</w:t>
            </w:r>
            <w:r w:rsidR="00BB75DE">
              <w:rPr>
                <w:rFonts w:eastAsia="Times New Roman"/>
                <w:sz w:val="20"/>
                <w:szCs w:val="20"/>
              </w:rPr>
              <w:t xml:space="preserve"> </w:t>
            </w:r>
            <w:r w:rsidR="00353ED3">
              <w:rPr>
                <w:rFonts w:eastAsia="Times New Roman"/>
                <w:sz w:val="20"/>
                <w:szCs w:val="20"/>
              </w:rPr>
              <w:t>HMGP, PDM, FMA</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546363" w:rsidRPr="00B17AA9" w:rsidTr="00124161">
        <w:trPr>
          <w:cantSplit/>
        </w:trPr>
        <w:tc>
          <w:tcPr>
            <w:tcW w:w="2178" w:type="dxa"/>
          </w:tcPr>
          <w:p w:rsidR="00546363" w:rsidRPr="00124161" w:rsidRDefault="00546363" w:rsidP="00B17AA9">
            <w:pPr>
              <w:rPr>
                <w:rFonts w:eastAsia="Times New Roman"/>
                <w:sz w:val="24"/>
                <w:szCs w:val="24"/>
              </w:rPr>
            </w:pPr>
            <w:r w:rsidRPr="00124161">
              <w:rPr>
                <w:rFonts w:eastAsia="Times New Roman"/>
                <w:sz w:val="24"/>
                <w:szCs w:val="24"/>
              </w:rPr>
              <w:t>Floods and flash floods</w:t>
            </w:r>
          </w:p>
        </w:tc>
        <w:tc>
          <w:tcPr>
            <w:tcW w:w="1890" w:type="dxa"/>
          </w:tcPr>
          <w:p w:rsidR="00546363" w:rsidRPr="00124161" w:rsidRDefault="00546363" w:rsidP="00EF07E0">
            <w:pPr>
              <w:rPr>
                <w:rFonts w:eastAsia="Times New Roman"/>
                <w:sz w:val="20"/>
                <w:szCs w:val="20"/>
              </w:rPr>
            </w:pPr>
            <w:r w:rsidRPr="00124161">
              <w:rPr>
                <w:rFonts w:eastAsia="Times New Roman"/>
                <w:sz w:val="20"/>
                <w:szCs w:val="20"/>
              </w:rPr>
              <w:t>Structure and infrastructure protection</w:t>
            </w:r>
          </w:p>
        </w:tc>
        <w:tc>
          <w:tcPr>
            <w:tcW w:w="4932" w:type="dxa"/>
          </w:tcPr>
          <w:p w:rsidR="00546363" w:rsidRPr="00124161" w:rsidRDefault="00546363" w:rsidP="00EF07E0">
            <w:pPr>
              <w:rPr>
                <w:rFonts w:eastAsia="Times New Roman"/>
                <w:sz w:val="20"/>
                <w:szCs w:val="20"/>
              </w:rPr>
            </w:pPr>
            <w:r w:rsidRPr="00124161">
              <w:rPr>
                <w:rFonts w:eastAsia="Times New Roman"/>
                <w:sz w:val="20"/>
                <w:szCs w:val="20"/>
              </w:rPr>
              <w:t>Encourage property owners in flood or fluvial erosion hazard zones to consider selling their properties (buy out) or implementing flood proofing including elevating structures</w:t>
            </w:r>
          </w:p>
        </w:tc>
        <w:tc>
          <w:tcPr>
            <w:tcW w:w="1890" w:type="dxa"/>
          </w:tcPr>
          <w:p w:rsidR="00546363" w:rsidRPr="00124161" w:rsidRDefault="00546363"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tc>
        <w:tc>
          <w:tcPr>
            <w:tcW w:w="990" w:type="dxa"/>
          </w:tcPr>
          <w:p w:rsidR="00546363" w:rsidRPr="00124161" w:rsidRDefault="005D76F0" w:rsidP="00595C72">
            <w:pPr>
              <w:rPr>
                <w:rFonts w:eastAsia="Times New Roman"/>
                <w:sz w:val="20"/>
                <w:szCs w:val="20"/>
              </w:rPr>
            </w:pPr>
            <w:r>
              <w:rPr>
                <w:rFonts w:eastAsia="Times New Roman"/>
                <w:sz w:val="20"/>
                <w:szCs w:val="20"/>
              </w:rPr>
              <w:t>2016</w:t>
            </w:r>
            <w:r w:rsidR="00595C72">
              <w:rPr>
                <w:rFonts w:eastAsia="Times New Roman"/>
                <w:sz w:val="20"/>
                <w:szCs w:val="20"/>
              </w:rPr>
              <w:t xml:space="preserve"> to 2020</w:t>
            </w:r>
          </w:p>
        </w:tc>
        <w:tc>
          <w:tcPr>
            <w:tcW w:w="1350" w:type="dxa"/>
          </w:tcPr>
          <w:p w:rsidR="00546363" w:rsidRPr="00124161" w:rsidRDefault="00546363" w:rsidP="00353ED3">
            <w:pPr>
              <w:rPr>
                <w:rFonts w:eastAsia="Times New Roman"/>
                <w:sz w:val="20"/>
                <w:szCs w:val="20"/>
              </w:rPr>
            </w:pPr>
            <w:r w:rsidRPr="00124161">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PDM, FMA</w:t>
            </w:r>
          </w:p>
        </w:tc>
        <w:tc>
          <w:tcPr>
            <w:tcW w:w="1350" w:type="dxa"/>
          </w:tcPr>
          <w:p w:rsidR="00546363" w:rsidRPr="00124161" w:rsidRDefault="00546363"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44536B">
            <w:pPr>
              <w:rPr>
                <w:rFonts w:eastAsia="Times New Roman"/>
                <w:sz w:val="24"/>
                <w:szCs w:val="24"/>
              </w:rPr>
            </w:pPr>
            <w:r w:rsidRPr="00124161">
              <w:rPr>
                <w:rFonts w:eastAsia="Times New Roman"/>
                <w:sz w:val="24"/>
                <w:szCs w:val="24"/>
              </w:rPr>
              <w:t>Floods and flash floods</w:t>
            </w:r>
          </w:p>
        </w:tc>
        <w:tc>
          <w:tcPr>
            <w:tcW w:w="1890" w:type="dxa"/>
          </w:tcPr>
          <w:p w:rsidR="009075EC" w:rsidRPr="00124161" w:rsidRDefault="009075EC" w:rsidP="0044536B">
            <w:pPr>
              <w:rPr>
                <w:rFonts w:eastAsia="Times New Roman"/>
                <w:sz w:val="20"/>
                <w:szCs w:val="20"/>
              </w:rPr>
            </w:pPr>
            <w:r w:rsidRPr="00124161">
              <w:rPr>
                <w:rFonts w:eastAsia="Times New Roman"/>
                <w:sz w:val="20"/>
                <w:szCs w:val="20"/>
              </w:rPr>
              <w:t>Structure and infrastructure protection</w:t>
            </w:r>
          </w:p>
        </w:tc>
        <w:tc>
          <w:tcPr>
            <w:tcW w:w="4932" w:type="dxa"/>
          </w:tcPr>
          <w:p w:rsidR="009075EC" w:rsidRPr="00124161" w:rsidRDefault="009075EC" w:rsidP="00EF07E0">
            <w:pPr>
              <w:rPr>
                <w:rFonts w:eastAsia="Times New Roman"/>
                <w:sz w:val="20"/>
                <w:szCs w:val="20"/>
              </w:rPr>
            </w:pPr>
            <w:r>
              <w:rPr>
                <w:rFonts w:eastAsia="Times New Roman"/>
                <w:sz w:val="20"/>
                <w:szCs w:val="20"/>
              </w:rPr>
              <w:t>Implement corridor protection, buffer plantings, structure and berm removal and other projects listed in the 2007 Batten Kill corridor plan (Field 2007)</w:t>
            </w:r>
          </w:p>
        </w:tc>
        <w:tc>
          <w:tcPr>
            <w:tcW w:w="1890" w:type="dxa"/>
          </w:tcPr>
          <w:p w:rsidR="009075EC" w:rsidRDefault="009075EC" w:rsidP="00B17AA9">
            <w:pPr>
              <w:rPr>
                <w:rFonts w:eastAsia="Times New Roman"/>
                <w:sz w:val="20"/>
                <w:szCs w:val="20"/>
              </w:rPr>
            </w:pPr>
            <w:r>
              <w:rPr>
                <w:rFonts w:eastAsia="Times New Roman"/>
                <w:sz w:val="20"/>
                <w:szCs w:val="20"/>
              </w:rPr>
              <w:t>Town</w:t>
            </w:r>
            <w:r w:rsidR="00BA74D4">
              <w:rPr>
                <w:rFonts w:eastAsia="Times New Roman"/>
                <w:sz w:val="20"/>
                <w:szCs w:val="20"/>
              </w:rPr>
              <w:t xml:space="preserve"> Select Board;</w:t>
            </w:r>
          </w:p>
          <w:p w:rsidR="00BA74D4" w:rsidRPr="00124161" w:rsidRDefault="00BA74D4" w:rsidP="00B17AA9">
            <w:pPr>
              <w:rPr>
                <w:rFonts w:eastAsia="Times New Roman"/>
                <w:sz w:val="20"/>
                <w:szCs w:val="20"/>
              </w:rPr>
            </w:pPr>
            <w:r>
              <w:rPr>
                <w:rFonts w:eastAsia="Times New Roman"/>
                <w:sz w:val="20"/>
                <w:szCs w:val="20"/>
              </w:rPr>
              <w:t>Batten Kill Watershed Alliance</w:t>
            </w:r>
          </w:p>
        </w:tc>
        <w:tc>
          <w:tcPr>
            <w:tcW w:w="990" w:type="dxa"/>
          </w:tcPr>
          <w:p w:rsidR="009075EC" w:rsidRPr="00124161" w:rsidRDefault="00595C72" w:rsidP="00B17AA9">
            <w:pPr>
              <w:rPr>
                <w:rFonts w:eastAsia="Times New Roman"/>
                <w:sz w:val="20"/>
                <w:szCs w:val="20"/>
              </w:rPr>
            </w:pPr>
            <w:r>
              <w:rPr>
                <w:rFonts w:eastAsia="Times New Roman"/>
                <w:sz w:val="20"/>
                <w:szCs w:val="20"/>
              </w:rPr>
              <w:t>2</w:t>
            </w:r>
            <w:r w:rsidR="005D76F0">
              <w:rPr>
                <w:rFonts w:eastAsia="Times New Roman"/>
                <w:sz w:val="20"/>
                <w:szCs w:val="20"/>
              </w:rPr>
              <w:t>016</w:t>
            </w:r>
            <w:r>
              <w:rPr>
                <w:rFonts w:eastAsia="Times New Roman"/>
                <w:sz w:val="20"/>
                <w:szCs w:val="20"/>
              </w:rPr>
              <w:t xml:space="preserve"> to 2020</w:t>
            </w:r>
          </w:p>
        </w:tc>
        <w:tc>
          <w:tcPr>
            <w:tcW w:w="1350" w:type="dxa"/>
          </w:tcPr>
          <w:p w:rsidR="009075EC" w:rsidRDefault="009075EC" w:rsidP="00353ED3">
            <w:pPr>
              <w:rPr>
                <w:rFonts w:eastAsia="Times New Roman"/>
                <w:sz w:val="20"/>
                <w:szCs w:val="20"/>
              </w:rPr>
            </w:pPr>
            <w:r>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FMA, PDM</w:t>
            </w:r>
          </w:p>
          <w:p w:rsidR="00353ED3" w:rsidRPr="00124161" w:rsidRDefault="00353ED3" w:rsidP="00353ED3">
            <w:pPr>
              <w:rPr>
                <w:rFonts w:eastAsia="Times New Roman"/>
                <w:sz w:val="20"/>
                <w:szCs w:val="20"/>
              </w:rPr>
            </w:pPr>
            <w:r>
              <w:rPr>
                <w:rFonts w:eastAsia="Times New Roman"/>
                <w:sz w:val="20"/>
                <w:szCs w:val="20"/>
              </w:rPr>
              <w:t>Vermont Ecosystem Restoration Program, Vermont Watershed Grant</w:t>
            </w:r>
          </w:p>
        </w:tc>
        <w:tc>
          <w:tcPr>
            <w:tcW w:w="1350" w:type="dxa"/>
          </w:tcPr>
          <w:p w:rsidR="009075EC" w:rsidRPr="00124161" w:rsidRDefault="009075EC" w:rsidP="00B17AA9">
            <w:pPr>
              <w:rPr>
                <w:rFonts w:eastAsia="Times New Roman"/>
                <w:sz w:val="20"/>
                <w:szCs w:val="20"/>
              </w:rPr>
            </w:pPr>
            <w:r>
              <w:rPr>
                <w:rFonts w:eastAsia="Times New Roman"/>
                <w:sz w:val="20"/>
                <w:szCs w:val="20"/>
              </w:rPr>
              <w:t>Medium to 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Floods and flash floods</w:t>
            </w:r>
          </w:p>
        </w:tc>
        <w:tc>
          <w:tcPr>
            <w:tcW w:w="1890" w:type="dxa"/>
          </w:tcPr>
          <w:p w:rsidR="009075EC" w:rsidRPr="00124161" w:rsidRDefault="009075EC" w:rsidP="00EF07E0">
            <w:pPr>
              <w:rPr>
                <w:rFonts w:eastAsia="Times New Roman"/>
                <w:sz w:val="20"/>
                <w:szCs w:val="20"/>
              </w:rPr>
            </w:pPr>
            <w:r w:rsidRPr="00124161">
              <w:rPr>
                <w:rFonts w:eastAsia="Times New Roman"/>
                <w:sz w:val="20"/>
                <w:szCs w:val="20"/>
              </w:rPr>
              <w:t>Natural Systems Protection</w:t>
            </w:r>
          </w:p>
        </w:tc>
        <w:tc>
          <w:tcPr>
            <w:tcW w:w="4932" w:type="dxa"/>
          </w:tcPr>
          <w:p w:rsidR="009075EC" w:rsidRPr="00124161" w:rsidRDefault="009075EC" w:rsidP="00EF07E0">
            <w:pPr>
              <w:rPr>
                <w:rFonts w:eastAsia="Times New Roman"/>
                <w:sz w:val="20"/>
                <w:szCs w:val="20"/>
              </w:rPr>
            </w:pPr>
            <w:r w:rsidRPr="00124161">
              <w:rPr>
                <w:rFonts w:eastAsia="Times New Roman"/>
                <w:sz w:val="20"/>
                <w:szCs w:val="20"/>
              </w:rPr>
              <w:t>Acquire lands or work with conservation organizations to acquire lands subject to frequent flooding or wetlands within or adjacent to flood prone areas to provide flood storage</w:t>
            </w:r>
          </w:p>
        </w:tc>
        <w:tc>
          <w:tcPr>
            <w:tcW w:w="1890" w:type="dxa"/>
          </w:tcPr>
          <w:p w:rsidR="009075EC" w:rsidRDefault="009075EC"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p w:rsidR="00BA74D4" w:rsidRDefault="00BA74D4" w:rsidP="00B17AA9">
            <w:pPr>
              <w:rPr>
                <w:rFonts w:eastAsia="Times New Roman"/>
                <w:sz w:val="20"/>
                <w:szCs w:val="20"/>
              </w:rPr>
            </w:pPr>
            <w:r>
              <w:rPr>
                <w:rFonts w:eastAsia="Times New Roman"/>
                <w:sz w:val="20"/>
                <w:szCs w:val="20"/>
              </w:rPr>
              <w:t>Batten Kill Watershed Alliance:</w:t>
            </w:r>
          </w:p>
          <w:p w:rsidR="00BA74D4" w:rsidRPr="00124161" w:rsidRDefault="00BA74D4" w:rsidP="00B17AA9">
            <w:pPr>
              <w:rPr>
                <w:rFonts w:eastAsia="Times New Roman"/>
                <w:sz w:val="20"/>
                <w:szCs w:val="20"/>
              </w:rPr>
            </w:pPr>
            <w:r>
              <w:rPr>
                <w:rFonts w:eastAsia="Times New Roman"/>
                <w:sz w:val="20"/>
                <w:szCs w:val="20"/>
              </w:rPr>
              <w:t>Vermont Land Trust</w:t>
            </w:r>
          </w:p>
        </w:tc>
        <w:tc>
          <w:tcPr>
            <w:tcW w:w="990" w:type="dxa"/>
          </w:tcPr>
          <w:p w:rsidR="009075EC" w:rsidRPr="00124161" w:rsidRDefault="00595C72" w:rsidP="00B17AA9">
            <w:pPr>
              <w:rPr>
                <w:rFonts w:eastAsia="Times New Roman"/>
                <w:sz w:val="20"/>
                <w:szCs w:val="20"/>
              </w:rPr>
            </w:pPr>
            <w:r>
              <w:rPr>
                <w:rFonts w:eastAsia="Times New Roman"/>
                <w:sz w:val="20"/>
                <w:szCs w:val="20"/>
              </w:rPr>
              <w:t>2</w:t>
            </w:r>
            <w:r w:rsidR="005D76F0">
              <w:rPr>
                <w:rFonts w:eastAsia="Times New Roman"/>
                <w:sz w:val="20"/>
                <w:szCs w:val="20"/>
              </w:rPr>
              <w:t>016</w:t>
            </w:r>
            <w:r>
              <w:rPr>
                <w:rFonts w:eastAsia="Times New Roman"/>
                <w:sz w:val="20"/>
                <w:szCs w:val="20"/>
              </w:rPr>
              <w:t xml:space="preserve"> to 2020</w:t>
            </w:r>
          </w:p>
        </w:tc>
        <w:tc>
          <w:tcPr>
            <w:tcW w:w="1350" w:type="dxa"/>
          </w:tcPr>
          <w:p w:rsidR="006A6C94" w:rsidRDefault="009075EC" w:rsidP="00B17AA9">
            <w:pPr>
              <w:rPr>
                <w:rFonts w:eastAsia="Times New Roman"/>
                <w:sz w:val="20"/>
                <w:szCs w:val="20"/>
              </w:rPr>
            </w:pPr>
            <w:r w:rsidRPr="00124161">
              <w:rPr>
                <w:rFonts w:eastAsia="Times New Roman"/>
                <w:sz w:val="20"/>
                <w:szCs w:val="20"/>
              </w:rPr>
              <w:t>State of Vermont</w:t>
            </w:r>
            <w:r w:rsidR="00BB75DE">
              <w:rPr>
                <w:rFonts w:eastAsia="Times New Roman"/>
                <w:sz w:val="20"/>
                <w:szCs w:val="20"/>
              </w:rPr>
              <w:t xml:space="preserve"> Watershed Grants</w:t>
            </w:r>
            <w:r w:rsidR="00353ED3">
              <w:rPr>
                <w:rFonts w:eastAsia="Times New Roman"/>
                <w:sz w:val="20"/>
                <w:szCs w:val="20"/>
              </w:rPr>
              <w:t xml:space="preserve">, Vermont </w:t>
            </w:r>
            <w:r w:rsidR="00353ED3">
              <w:rPr>
                <w:rFonts w:eastAsia="Times New Roman"/>
                <w:sz w:val="20"/>
                <w:szCs w:val="20"/>
              </w:rPr>
              <w:br/>
              <w:t>Ecosystem Restoration Program</w:t>
            </w:r>
            <w:r w:rsidR="006A6C94">
              <w:rPr>
                <w:rFonts w:eastAsia="Times New Roman"/>
                <w:sz w:val="20"/>
                <w:szCs w:val="20"/>
              </w:rPr>
              <w:t>,</w:t>
            </w:r>
          </w:p>
          <w:p w:rsidR="009075EC" w:rsidRPr="00124161" w:rsidRDefault="006A6C94" w:rsidP="006A6C94">
            <w:pPr>
              <w:rPr>
                <w:rFonts w:eastAsia="Times New Roman"/>
                <w:sz w:val="20"/>
                <w:szCs w:val="20"/>
              </w:rPr>
            </w:pPr>
            <w:r>
              <w:rPr>
                <w:rFonts w:eastAsia="Times New Roman"/>
                <w:sz w:val="20"/>
                <w:szCs w:val="20"/>
              </w:rPr>
              <w:t>N</w:t>
            </w:r>
            <w:r w:rsidR="009075EC" w:rsidRPr="00124161">
              <w:rPr>
                <w:rFonts w:eastAsia="Times New Roman"/>
                <w:sz w:val="20"/>
                <w:szCs w:val="20"/>
              </w:rPr>
              <w:t>onprofit organizations</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lastRenderedPageBreak/>
              <w:t>Winter storms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Provide educational materials on sheltering in place and preparation for winter storms, including long-term power outages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2016</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Height w:val="125"/>
        </w:trPr>
        <w:tc>
          <w:tcPr>
            <w:tcW w:w="2178" w:type="dxa"/>
          </w:tcPr>
          <w:p w:rsidR="009075EC" w:rsidRPr="00124161" w:rsidRDefault="009075EC" w:rsidP="00CC20E5">
            <w:pPr>
              <w:rPr>
                <w:rFonts w:eastAsia="Times New Roman"/>
                <w:sz w:val="24"/>
                <w:szCs w:val="24"/>
              </w:rPr>
            </w:pPr>
            <w:r w:rsidRPr="00124161">
              <w:rPr>
                <w:rFonts w:eastAsia="Times New Roman"/>
                <w:sz w:val="24"/>
                <w:szCs w:val="24"/>
              </w:rPr>
              <w:t>Winter storms</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Education and Awareness</w:t>
            </w:r>
          </w:p>
        </w:tc>
        <w:tc>
          <w:tcPr>
            <w:tcW w:w="4932" w:type="dxa"/>
          </w:tcPr>
          <w:p w:rsidR="009075EC" w:rsidRPr="00124161" w:rsidRDefault="009075EC" w:rsidP="00CC20E5">
            <w:pPr>
              <w:rPr>
                <w:rFonts w:eastAsia="Times New Roman"/>
                <w:sz w:val="20"/>
                <w:szCs w:val="20"/>
              </w:rPr>
            </w:pPr>
            <w:r w:rsidRPr="00124161">
              <w:rPr>
                <w:rFonts w:eastAsia="Times New Roman"/>
                <w:sz w:val="20"/>
                <w:szCs w:val="20"/>
              </w:rPr>
              <w:t>Provide materials for residents on methods to protect property from wind events</w:t>
            </w:r>
          </w:p>
        </w:tc>
        <w:tc>
          <w:tcPr>
            <w:tcW w:w="1890" w:type="dxa"/>
          </w:tcPr>
          <w:p w:rsidR="009075EC" w:rsidRDefault="009075EC" w:rsidP="00CC20E5">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Emergency Management Director;</w:t>
            </w:r>
          </w:p>
          <w:p w:rsidR="00BA74D4" w:rsidRPr="00124161" w:rsidRDefault="00BA74D4" w:rsidP="00CC20E5">
            <w:pPr>
              <w:rPr>
                <w:rFonts w:eastAsia="Times New Roman"/>
                <w:sz w:val="20"/>
                <w:szCs w:val="20"/>
              </w:rPr>
            </w:pPr>
            <w:r>
              <w:rPr>
                <w:rFonts w:eastAsia="Times New Roman"/>
                <w:sz w:val="20"/>
                <w:szCs w:val="20"/>
              </w:rPr>
              <w:t>Zoning Administrator</w:t>
            </w:r>
          </w:p>
        </w:tc>
        <w:tc>
          <w:tcPr>
            <w:tcW w:w="990" w:type="dxa"/>
          </w:tcPr>
          <w:p w:rsidR="009075EC" w:rsidRPr="00124161" w:rsidRDefault="00595C72" w:rsidP="00CC20E5">
            <w:pPr>
              <w:rPr>
                <w:rFonts w:eastAsia="Times New Roman"/>
                <w:sz w:val="20"/>
                <w:szCs w:val="20"/>
              </w:rPr>
            </w:pPr>
            <w:r>
              <w:rPr>
                <w:rFonts w:eastAsia="Times New Roman"/>
                <w:sz w:val="20"/>
                <w:szCs w:val="20"/>
              </w:rPr>
              <w:t>2016 to 2017</w:t>
            </w:r>
          </w:p>
        </w:tc>
        <w:tc>
          <w:tcPr>
            <w:tcW w:w="1350" w:type="dxa"/>
          </w:tcPr>
          <w:p w:rsidR="006A6C94" w:rsidRDefault="009075EC" w:rsidP="00353ED3">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r w:rsidR="00BB75DE" w:rsidRPr="00124161">
              <w:rPr>
                <w:rFonts w:eastAsia="Times New Roman"/>
                <w:sz w:val="20"/>
                <w:szCs w:val="20"/>
              </w:rPr>
              <w:t xml:space="preserve"> </w:t>
            </w:r>
          </w:p>
          <w:p w:rsidR="009075EC" w:rsidRPr="00124161" w:rsidRDefault="009075EC" w:rsidP="00353ED3">
            <w:pPr>
              <w:rPr>
                <w:rFonts w:eastAsia="Times New Roman"/>
                <w:sz w:val="20"/>
                <w:szCs w:val="20"/>
              </w:rPr>
            </w:pPr>
            <w:r w:rsidRPr="00124161">
              <w:rPr>
                <w:rFonts w:eastAsia="Times New Roman"/>
                <w:sz w:val="20"/>
                <w:szCs w:val="20"/>
              </w:rPr>
              <w:t>FEMA</w:t>
            </w:r>
            <w:r w:rsidR="00BB75DE">
              <w:rPr>
                <w:rFonts w:eastAsia="Times New Roman"/>
                <w:sz w:val="20"/>
                <w:szCs w:val="20"/>
              </w:rPr>
              <w:t xml:space="preserve"> </w:t>
            </w:r>
            <w:r w:rsidR="00353ED3">
              <w:rPr>
                <w:rFonts w:eastAsia="Times New Roman"/>
                <w:sz w:val="20"/>
                <w:szCs w:val="20"/>
              </w:rPr>
              <w:t>HMGP, PDM, FMA</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Winter storms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CC20E5">
            <w:pPr>
              <w:rPr>
                <w:rFonts w:eastAsia="Times New Roman"/>
                <w:sz w:val="20"/>
                <w:szCs w:val="20"/>
              </w:rPr>
            </w:pPr>
            <w:r w:rsidRPr="00124161">
              <w:rPr>
                <w:rFonts w:eastAsia="Times New Roman"/>
                <w:sz w:val="20"/>
                <w:szCs w:val="20"/>
              </w:rPr>
              <w:t>Develop agreements with adjacent towns for sharing of highway equipment</w:t>
            </w:r>
          </w:p>
        </w:tc>
        <w:tc>
          <w:tcPr>
            <w:tcW w:w="1890" w:type="dxa"/>
          </w:tcPr>
          <w:p w:rsidR="009075EC" w:rsidRDefault="009075EC" w:rsidP="00CC20E5">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p w:rsidR="00BA74D4" w:rsidRPr="00124161" w:rsidRDefault="00BA74D4" w:rsidP="00CC20E5">
            <w:pPr>
              <w:rPr>
                <w:rFonts w:eastAsia="Times New Roman"/>
                <w:sz w:val="20"/>
                <w:szCs w:val="20"/>
              </w:rPr>
            </w:pPr>
            <w:r>
              <w:rPr>
                <w:rFonts w:eastAsia="Times New Roman"/>
                <w:sz w:val="20"/>
                <w:szCs w:val="20"/>
              </w:rPr>
              <w:t xml:space="preserve"> Town Road Foreman</w:t>
            </w:r>
          </w:p>
        </w:tc>
        <w:tc>
          <w:tcPr>
            <w:tcW w:w="990" w:type="dxa"/>
          </w:tcPr>
          <w:p w:rsidR="009075EC" w:rsidRPr="00124161" w:rsidRDefault="00595C72" w:rsidP="00CC20E5">
            <w:pPr>
              <w:rPr>
                <w:rFonts w:eastAsia="Times New Roman"/>
                <w:sz w:val="20"/>
                <w:szCs w:val="20"/>
              </w:rPr>
            </w:pPr>
            <w:r>
              <w:rPr>
                <w:rFonts w:eastAsia="Times New Roman"/>
                <w:sz w:val="20"/>
                <w:szCs w:val="20"/>
              </w:rPr>
              <w:t>2015 to 2016</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CC20E5">
            <w:pPr>
              <w:rPr>
                <w:rFonts w:eastAsia="Times New Roman"/>
                <w:sz w:val="24"/>
                <w:szCs w:val="24"/>
              </w:rPr>
            </w:pPr>
            <w:r w:rsidRPr="00124161">
              <w:rPr>
                <w:rFonts w:eastAsia="Times New Roman"/>
                <w:sz w:val="24"/>
                <w:szCs w:val="24"/>
              </w:rPr>
              <w:t>Winter storms</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CC20E5">
            <w:pPr>
              <w:rPr>
                <w:rFonts w:eastAsia="Times New Roman"/>
                <w:sz w:val="20"/>
                <w:szCs w:val="20"/>
              </w:rPr>
            </w:pPr>
            <w:r w:rsidRPr="00124161">
              <w:rPr>
                <w:rFonts w:eastAsia="Times New Roman"/>
                <w:sz w:val="20"/>
                <w:szCs w:val="20"/>
              </w:rPr>
              <w:t>Place utilities underground for critical facilities</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tc>
        <w:tc>
          <w:tcPr>
            <w:tcW w:w="990" w:type="dxa"/>
          </w:tcPr>
          <w:p w:rsidR="009075EC" w:rsidRPr="00124161" w:rsidRDefault="00595C72" w:rsidP="00CC20E5">
            <w:pPr>
              <w:rPr>
                <w:rFonts w:eastAsia="Times New Roman"/>
                <w:sz w:val="20"/>
                <w:szCs w:val="20"/>
              </w:rPr>
            </w:pPr>
            <w:r>
              <w:rPr>
                <w:rFonts w:eastAsia="Times New Roman"/>
                <w:sz w:val="20"/>
                <w:szCs w:val="20"/>
              </w:rPr>
              <w:t>2015 to 2017</w:t>
            </w:r>
          </w:p>
        </w:tc>
        <w:tc>
          <w:tcPr>
            <w:tcW w:w="1350" w:type="dxa"/>
          </w:tcPr>
          <w:p w:rsidR="009075EC" w:rsidRPr="00124161" w:rsidRDefault="009075EC" w:rsidP="00353ED3">
            <w:pPr>
              <w:rPr>
                <w:rFonts w:eastAsia="Times New Roman"/>
                <w:sz w:val="20"/>
                <w:szCs w:val="20"/>
              </w:rPr>
            </w:pPr>
            <w:r w:rsidRPr="00124161">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PDM, FMA</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High wind events</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CC20E5">
            <w:pPr>
              <w:rPr>
                <w:rFonts w:eastAsia="Times New Roman"/>
                <w:sz w:val="20"/>
                <w:szCs w:val="20"/>
              </w:rPr>
            </w:pPr>
            <w:r w:rsidRPr="00124161">
              <w:rPr>
                <w:rFonts w:eastAsia="Times New Roman"/>
                <w:sz w:val="20"/>
                <w:szCs w:val="20"/>
              </w:rPr>
              <w:t>Provide educational materials on sheltering in place and preparation for winter storms, including long-term power outages</w:t>
            </w:r>
          </w:p>
        </w:tc>
        <w:tc>
          <w:tcPr>
            <w:tcW w:w="1890" w:type="dxa"/>
          </w:tcPr>
          <w:p w:rsidR="009075EC" w:rsidRPr="00124161" w:rsidRDefault="00BA74D4" w:rsidP="00CC20E5">
            <w:pPr>
              <w:rPr>
                <w:rFonts w:eastAsia="Times New Roman"/>
                <w:sz w:val="20"/>
                <w:szCs w:val="20"/>
              </w:rPr>
            </w:pPr>
            <w:r>
              <w:rPr>
                <w:rFonts w:eastAsia="Times New Roman"/>
                <w:sz w:val="20"/>
                <w:szCs w:val="20"/>
              </w:rPr>
              <w:t>Town Emergency Management Director</w:t>
            </w:r>
          </w:p>
        </w:tc>
        <w:tc>
          <w:tcPr>
            <w:tcW w:w="990" w:type="dxa"/>
          </w:tcPr>
          <w:p w:rsidR="009075EC" w:rsidRPr="00124161" w:rsidRDefault="00595C72" w:rsidP="00CC20E5">
            <w:pPr>
              <w:rPr>
                <w:rFonts w:eastAsia="Times New Roman"/>
                <w:sz w:val="20"/>
                <w:szCs w:val="20"/>
              </w:rPr>
            </w:pPr>
            <w:r>
              <w:rPr>
                <w:rFonts w:eastAsia="Times New Roman"/>
                <w:sz w:val="20"/>
                <w:szCs w:val="20"/>
              </w:rPr>
              <w:t>2015 to 2016</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High wind events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Require boats, propane tanks and other items stored outdoors to be secured</w:t>
            </w:r>
          </w:p>
        </w:tc>
        <w:tc>
          <w:tcPr>
            <w:tcW w:w="1890" w:type="dxa"/>
          </w:tcPr>
          <w:p w:rsidR="009075EC" w:rsidRDefault="009075EC"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Planning Commission;</w:t>
            </w:r>
          </w:p>
          <w:p w:rsidR="00BA74D4" w:rsidRPr="00124161" w:rsidRDefault="00BA74D4" w:rsidP="00B17AA9">
            <w:pPr>
              <w:rPr>
                <w:rFonts w:eastAsia="Times New Roman"/>
                <w:sz w:val="20"/>
                <w:szCs w:val="20"/>
              </w:rPr>
            </w:pPr>
            <w:r>
              <w:rPr>
                <w:rFonts w:eastAsia="Times New Roman"/>
                <w:sz w:val="20"/>
                <w:szCs w:val="20"/>
              </w:rPr>
              <w:t>Zoning Administrator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2017</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High wind events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Encourage appropriate plantings to avoid future damage from downed trees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2017</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High wind events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Encourage protection and planting of wind breaks in new developments</w:t>
            </w:r>
          </w:p>
        </w:tc>
        <w:tc>
          <w:tcPr>
            <w:tcW w:w="1890" w:type="dxa"/>
          </w:tcPr>
          <w:p w:rsidR="009075EC" w:rsidRDefault="009075EC"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Emergency Management Director;</w:t>
            </w:r>
          </w:p>
          <w:p w:rsidR="00BA74D4" w:rsidRPr="00124161" w:rsidRDefault="00BA74D4" w:rsidP="00B17AA9">
            <w:pPr>
              <w:rPr>
                <w:rFonts w:eastAsia="Times New Roman"/>
                <w:sz w:val="20"/>
                <w:szCs w:val="20"/>
              </w:rPr>
            </w:pPr>
            <w:r>
              <w:rPr>
                <w:rFonts w:eastAsia="Times New Roman"/>
                <w:sz w:val="20"/>
                <w:szCs w:val="20"/>
              </w:rPr>
              <w:t>Zoning Administrator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2017</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High wind events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Retrofit existing buildings to withstand high winds including protection of power lines and other utilities</w:t>
            </w:r>
          </w:p>
        </w:tc>
        <w:tc>
          <w:tcPr>
            <w:tcW w:w="1890" w:type="dxa"/>
          </w:tcPr>
          <w:p w:rsidR="009075EC" w:rsidRDefault="009075EC" w:rsidP="00B17AA9">
            <w:pPr>
              <w:rPr>
                <w:rFonts w:eastAsia="Times New Roman"/>
                <w:sz w:val="20"/>
                <w:szCs w:val="20"/>
              </w:rPr>
            </w:pPr>
            <w:r w:rsidRPr="00124161">
              <w:rPr>
                <w:rFonts w:eastAsia="Times New Roman"/>
                <w:sz w:val="20"/>
                <w:szCs w:val="20"/>
              </w:rPr>
              <w:t>Town</w:t>
            </w:r>
            <w:r w:rsidR="00BA74D4">
              <w:rPr>
                <w:rFonts w:eastAsia="Times New Roman"/>
                <w:sz w:val="20"/>
                <w:szCs w:val="20"/>
              </w:rPr>
              <w:t xml:space="preserve"> Select Board</w:t>
            </w:r>
          </w:p>
          <w:p w:rsidR="00B56D82" w:rsidRPr="00124161" w:rsidRDefault="00B56D82" w:rsidP="00B17AA9">
            <w:pPr>
              <w:rPr>
                <w:rFonts w:eastAsia="Times New Roman"/>
                <w:sz w:val="20"/>
                <w:szCs w:val="20"/>
              </w:rPr>
            </w:pPr>
            <w:r>
              <w:rPr>
                <w:rFonts w:eastAsia="Times New Roman"/>
                <w:sz w:val="20"/>
                <w:szCs w:val="20"/>
              </w:rPr>
              <w:t>Private Owners</w:t>
            </w:r>
          </w:p>
        </w:tc>
        <w:tc>
          <w:tcPr>
            <w:tcW w:w="990" w:type="dxa"/>
          </w:tcPr>
          <w:p w:rsidR="009075EC" w:rsidRPr="00124161" w:rsidRDefault="00595C72" w:rsidP="00B17AA9">
            <w:pPr>
              <w:rPr>
                <w:rFonts w:eastAsia="Times New Roman"/>
                <w:sz w:val="20"/>
                <w:szCs w:val="20"/>
              </w:rPr>
            </w:pPr>
            <w:r>
              <w:rPr>
                <w:rFonts w:eastAsia="Times New Roman"/>
                <w:sz w:val="20"/>
                <w:szCs w:val="20"/>
              </w:rPr>
              <w:t>2016 to 2017</w:t>
            </w:r>
          </w:p>
        </w:tc>
        <w:tc>
          <w:tcPr>
            <w:tcW w:w="1350" w:type="dxa"/>
          </w:tcPr>
          <w:p w:rsidR="009075EC" w:rsidRPr="00124161" w:rsidRDefault="009075EC" w:rsidP="00353ED3">
            <w:pPr>
              <w:rPr>
                <w:rFonts w:eastAsia="Times New Roman"/>
                <w:sz w:val="20"/>
                <w:szCs w:val="20"/>
              </w:rPr>
            </w:pPr>
            <w:r w:rsidRPr="00124161">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PDM</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CC20E5">
            <w:pPr>
              <w:rPr>
                <w:rFonts w:eastAsia="Times New Roman"/>
                <w:sz w:val="24"/>
                <w:szCs w:val="24"/>
              </w:rPr>
            </w:pPr>
            <w:r w:rsidRPr="00124161">
              <w:rPr>
                <w:rFonts w:eastAsia="Times New Roman"/>
                <w:sz w:val="24"/>
                <w:szCs w:val="24"/>
              </w:rPr>
              <w:lastRenderedPageBreak/>
              <w:t>High wind events</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CC20E5">
            <w:pPr>
              <w:rPr>
                <w:rFonts w:eastAsia="Times New Roman"/>
                <w:sz w:val="20"/>
                <w:szCs w:val="20"/>
              </w:rPr>
            </w:pPr>
            <w:r w:rsidRPr="00124161">
              <w:rPr>
                <w:rFonts w:eastAsia="Times New Roman"/>
                <w:sz w:val="20"/>
                <w:szCs w:val="20"/>
              </w:rPr>
              <w:t>Place utilities underground for critical facilities</w:t>
            </w:r>
          </w:p>
        </w:tc>
        <w:tc>
          <w:tcPr>
            <w:tcW w:w="1890" w:type="dxa"/>
          </w:tcPr>
          <w:p w:rsidR="009075EC" w:rsidRDefault="009075EC" w:rsidP="00CC20E5">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Select Board;</w:t>
            </w:r>
          </w:p>
          <w:p w:rsidR="00B56D82" w:rsidRPr="00124161" w:rsidRDefault="00B56D82" w:rsidP="00CC20E5">
            <w:pPr>
              <w:rPr>
                <w:rFonts w:eastAsia="Times New Roman"/>
                <w:sz w:val="20"/>
                <w:szCs w:val="20"/>
              </w:rPr>
            </w:pPr>
            <w:r>
              <w:rPr>
                <w:rFonts w:eastAsia="Times New Roman"/>
                <w:sz w:val="20"/>
                <w:szCs w:val="20"/>
              </w:rPr>
              <w:t>Private Owners</w:t>
            </w:r>
          </w:p>
        </w:tc>
        <w:tc>
          <w:tcPr>
            <w:tcW w:w="990" w:type="dxa"/>
          </w:tcPr>
          <w:p w:rsidR="009075EC" w:rsidRPr="00124161" w:rsidRDefault="00595C72" w:rsidP="00CC20E5">
            <w:pPr>
              <w:rPr>
                <w:rFonts w:eastAsia="Times New Roman"/>
                <w:sz w:val="20"/>
                <w:szCs w:val="20"/>
              </w:rPr>
            </w:pPr>
            <w:r>
              <w:rPr>
                <w:rFonts w:eastAsia="Times New Roman"/>
                <w:sz w:val="20"/>
                <w:szCs w:val="20"/>
              </w:rPr>
              <w:t>2016 to 2017</w:t>
            </w:r>
          </w:p>
        </w:tc>
        <w:tc>
          <w:tcPr>
            <w:tcW w:w="1350" w:type="dxa"/>
          </w:tcPr>
          <w:p w:rsidR="009075EC" w:rsidRPr="00124161" w:rsidRDefault="009075EC" w:rsidP="00353ED3">
            <w:pPr>
              <w:rPr>
                <w:rFonts w:eastAsia="Times New Roman"/>
                <w:sz w:val="20"/>
                <w:szCs w:val="20"/>
              </w:rPr>
            </w:pPr>
            <w:r w:rsidRPr="00124161">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PDM</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Hail</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Retrofit existing buildings to minimize hail damage</w:t>
            </w:r>
          </w:p>
        </w:tc>
        <w:tc>
          <w:tcPr>
            <w:tcW w:w="1890" w:type="dxa"/>
          </w:tcPr>
          <w:p w:rsidR="00B56D82" w:rsidRDefault="009075EC" w:rsidP="00B56D82">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Select Board;</w:t>
            </w:r>
          </w:p>
          <w:p w:rsidR="009075EC" w:rsidRPr="00124161" w:rsidRDefault="00B56D82" w:rsidP="00B56D82">
            <w:pPr>
              <w:rPr>
                <w:rFonts w:eastAsia="Times New Roman"/>
                <w:sz w:val="20"/>
                <w:szCs w:val="20"/>
              </w:rPr>
            </w:pPr>
            <w:r>
              <w:rPr>
                <w:rFonts w:eastAsia="Times New Roman"/>
                <w:sz w:val="20"/>
                <w:szCs w:val="20"/>
              </w:rPr>
              <w:t>Private Owners</w:t>
            </w:r>
          </w:p>
        </w:tc>
        <w:tc>
          <w:tcPr>
            <w:tcW w:w="990" w:type="dxa"/>
          </w:tcPr>
          <w:p w:rsidR="009075EC" w:rsidRPr="00124161" w:rsidRDefault="00595C72" w:rsidP="00B17AA9">
            <w:pPr>
              <w:rPr>
                <w:rFonts w:eastAsia="Times New Roman"/>
                <w:sz w:val="20"/>
                <w:szCs w:val="20"/>
              </w:rPr>
            </w:pPr>
            <w:r>
              <w:rPr>
                <w:rFonts w:eastAsia="Times New Roman"/>
                <w:sz w:val="20"/>
                <w:szCs w:val="20"/>
              </w:rPr>
              <w:t>2017 to 2019</w:t>
            </w:r>
          </w:p>
        </w:tc>
        <w:tc>
          <w:tcPr>
            <w:tcW w:w="1350" w:type="dxa"/>
          </w:tcPr>
          <w:p w:rsidR="009075EC" w:rsidRPr="00124161" w:rsidRDefault="009075EC" w:rsidP="00353ED3">
            <w:pPr>
              <w:rPr>
                <w:rFonts w:eastAsia="Times New Roman"/>
                <w:sz w:val="20"/>
                <w:szCs w:val="20"/>
              </w:rPr>
            </w:pPr>
            <w:r w:rsidRPr="00124161">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PDM</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Low</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Temperature extremes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Awareness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Identify vulnerable community members through a survey and outreach</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2017</w:t>
            </w:r>
          </w:p>
        </w:tc>
        <w:tc>
          <w:tcPr>
            <w:tcW w:w="1350" w:type="dxa"/>
          </w:tcPr>
          <w:p w:rsidR="006A6C94" w:rsidRDefault="009075EC" w:rsidP="00353ED3">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 </w:t>
            </w:r>
          </w:p>
          <w:p w:rsidR="009075EC" w:rsidRPr="00124161" w:rsidRDefault="009075EC" w:rsidP="00353ED3">
            <w:pPr>
              <w:rPr>
                <w:rFonts w:eastAsia="Times New Roman"/>
                <w:sz w:val="20"/>
                <w:szCs w:val="20"/>
              </w:rPr>
            </w:pPr>
            <w:r w:rsidRPr="00124161">
              <w:rPr>
                <w:rFonts w:eastAsia="Times New Roman"/>
                <w:sz w:val="20"/>
                <w:szCs w:val="20"/>
              </w:rPr>
              <w:t>FEMA</w:t>
            </w:r>
            <w:r w:rsidR="00BA74D4">
              <w:rPr>
                <w:rFonts w:eastAsia="Times New Roman"/>
                <w:sz w:val="20"/>
                <w:szCs w:val="20"/>
              </w:rPr>
              <w:t xml:space="preserve"> </w:t>
            </w:r>
            <w:r w:rsidR="00353ED3">
              <w:rPr>
                <w:rFonts w:eastAsia="Times New Roman"/>
                <w:sz w:val="20"/>
                <w:szCs w:val="20"/>
              </w:rPr>
              <w:t>HMGP, PDM</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Temperature extremes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00213F">
            <w:pPr>
              <w:rPr>
                <w:rFonts w:eastAsia="Times New Roman"/>
                <w:sz w:val="20"/>
                <w:szCs w:val="20"/>
              </w:rPr>
            </w:pPr>
            <w:r w:rsidRPr="00124161">
              <w:rPr>
                <w:rFonts w:eastAsia="Times New Roman"/>
                <w:sz w:val="20"/>
                <w:szCs w:val="20"/>
              </w:rPr>
              <w:t xml:space="preserve">Develop cooperative agreement with </w:t>
            </w:r>
            <w:r w:rsidR="0000213F">
              <w:rPr>
                <w:rFonts w:eastAsia="Times New Roman"/>
                <w:sz w:val="20"/>
                <w:szCs w:val="20"/>
              </w:rPr>
              <w:t xml:space="preserve">all surrounding towns </w:t>
            </w:r>
            <w:r w:rsidRPr="00124161">
              <w:rPr>
                <w:rFonts w:eastAsia="Times New Roman"/>
                <w:sz w:val="20"/>
                <w:szCs w:val="20"/>
              </w:rPr>
              <w:t xml:space="preserve">for </w:t>
            </w:r>
            <w:r w:rsidR="0000213F">
              <w:rPr>
                <w:rFonts w:eastAsia="Times New Roman"/>
                <w:sz w:val="20"/>
                <w:szCs w:val="20"/>
              </w:rPr>
              <w:t xml:space="preserve">the </w:t>
            </w:r>
            <w:r w:rsidRPr="00124161">
              <w:rPr>
                <w:rFonts w:eastAsia="Times New Roman"/>
                <w:sz w:val="20"/>
                <w:szCs w:val="20"/>
              </w:rPr>
              <w:t>sheltering of vulnerable populations</w:t>
            </w:r>
          </w:p>
        </w:tc>
        <w:tc>
          <w:tcPr>
            <w:tcW w:w="1890" w:type="dxa"/>
          </w:tcPr>
          <w:p w:rsidR="009075EC" w:rsidRDefault="009075EC" w:rsidP="00B17AA9">
            <w:pPr>
              <w:rPr>
                <w:rFonts w:eastAsia="Times New Roman"/>
                <w:sz w:val="20"/>
                <w:szCs w:val="20"/>
              </w:rPr>
            </w:pPr>
            <w:r>
              <w:rPr>
                <w:rFonts w:eastAsia="Times New Roman"/>
                <w:sz w:val="20"/>
                <w:szCs w:val="20"/>
              </w:rPr>
              <w:t>Town</w:t>
            </w:r>
            <w:r w:rsidR="00B56D82">
              <w:rPr>
                <w:rFonts w:eastAsia="Times New Roman"/>
                <w:sz w:val="20"/>
                <w:szCs w:val="20"/>
              </w:rPr>
              <w:t xml:space="preserve"> Select Board;</w:t>
            </w:r>
          </w:p>
          <w:p w:rsidR="00B56D82" w:rsidRPr="00124161" w:rsidRDefault="00B56D82" w:rsidP="00B17AA9">
            <w:pPr>
              <w:rPr>
                <w:rFonts w:eastAsia="Times New Roman"/>
                <w:sz w:val="20"/>
                <w:szCs w:val="20"/>
              </w:rPr>
            </w:pPr>
            <w:r>
              <w:rPr>
                <w:rFonts w:eastAsia="Times New Roman"/>
                <w:sz w:val="20"/>
                <w:szCs w:val="20"/>
              </w:rPr>
              <w:t>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2016</w:t>
            </w:r>
          </w:p>
        </w:tc>
        <w:tc>
          <w:tcPr>
            <w:tcW w:w="1350" w:type="dxa"/>
          </w:tcPr>
          <w:p w:rsidR="009075EC" w:rsidRPr="00124161" w:rsidRDefault="009075EC" w:rsidP="00B17AA9">
            <w:pPr>
              <w:rPr>
                <w:rFonts w:eastAsia="Times New Roman"/>
                <w:sz w:val="20"/>
                <w:szCs w:val="20"/>
              </w:rPr>
            </w:pPr>
            <w:r>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Drought</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Monitor drought conditions</w:t>
            </w:r>
          </w:p>
          <w:p w:rsidR="009075EC" w:rsidRPr="00124161" w:rsidRDefault="009075EC" w:rsidP="00B17AA9">
            <w:pPr>
              <w:rPr>
                <w:rFonts w:eastAsia="Times New Roman"/>
                <w:sz w:val="20"/>
                <w:szCs w:val="20"/>
              </w:rPr>
            </w:pP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Drought</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Awareness</w:t>
            </w:r>
          </w:p>
        </w:tc>
        <w:tc>
          <w:tcPr>
            <w:tcW w:w="4932" w:type="dxa"/>
          </w:tcPr>
          <w:p w:rsidR="009075EC" w:rsidRPr="00124161" w:rsidRDefault="009075EC" w:rsidP="00231E68">
            <w:pPr>
              <w:rPr>
                <w:rFonts w:eastAsia="Times New Roman"/>
                <w:sz w:val="20"/>
                <w:szCs w:val="20"/>
              </w:rPr>
            </w:pPr>
            <w:r w:rsidRPr="00124161">
              <w:rPr>
                <w:rFonts w:eastAsia="Times New Roman"/>
                <w:sz w:val="20"/>
                <w:szCs w:val="20"/>
              </w:rPr>
              <w:t>Provide educational materials on dealing with drought</w:t>
            </w:r>
          </w:p>
          <w:p w:rsidR="009075EC" w:rsidRPr="00124161" w:rsidRDefault="009075EC" w:rsidP="00B17AA9">
            <w:pPr>
              <w:rPr>
                <w:rFonts w:eastAsia="Times New Roman"/>
                <w:sz w:val="20"/>
                <w:szCs w:val="20"/>
              </w:rPr>
            </w:pP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2016 to 2017</w:t>
            </w:r>
          </w:p>
        </w:tc>
        <w:tc>
          <w:tcPr>
            <w:tcW w:w="1350" w:type="dxa"/>
          </w:tcPr>
          <w:p w:rsidR="006A6C94"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r w:rsidR="00BB75DE" w:rsidRPr="00124161">
              <w:rPr>
                <w:rFonts w:eastAsia="Times New Roman"/>
                <w:sz w:val="20"/>
                <w:szCs w:val="20"/>
              </w:rPr>
              <w:t xml:space="preserve"> </w:t>
            </w:r>
          </w:p>
          <w:p w:rsidR="009075EC" w:rsidRPr="00124161" w:rsidRDefault="009075EC" w:rsidP="00B17AA9">
            <w:pPr>
              <w:rPr>
                <w:rFonts w:eastAsia="Times New Roman"/>
                <w:sz w:val="20"/>
                <w:szCs w:val="20"/>
              </w:rPr>
            </w:pPr>
            <w:r w:rsidRPr="00124161">
              <w:rPr>
                <w:rFonts w:eastAsia="Times New Roman"/>
                <w:sz w:val="20"/>
                <w:szCs w:val="20"/>
              </w:rPr>
              <w:t>FEMA</w:t>
            </w:r>
            <w:r w:rsidR="00353ED3">
              <w:rPr>
                <w:rFonts w:eastAsia="Times New Roman"/>
                <w:sz w:val="20"/>
                <w:szCs w:val="20"/>
              </w:rPr>
              <w:t xml:space="preserve"> HMGP, PDM</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Drought</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Natural System Protection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Develop improved assessment of groundwater sources and amend bylaws to assure their protection</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Vermont Geological Survey</w:t>
            </w:r>
          </w:p>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Planning Commission</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2018</w:t>
            </w:r>
          </w:p>
        </w:tc>
        <w:tc>
          <w:tcPr>
            <w:tcW w:w="1350" w:type="dxa"/>
          </w:tcPr>
          <w:p w:rsidR="006A6C94" w:rsidRDefault="009075EC" w:rsidP="00B17AA9">
            <w:pPr>
              <w:rPr>
                <w:rFonts w:eastAsia="Times New Roman"/>
                <w:sz w:val="20"/>
                <w:szCs w:val="20"/>
              </w:rPr>
            </w:pPr>
            <w:r w:rsidRPr="00124161">
              <w:rPr>
                <w:rFonts w:eastAsia="Times New Roman"/>
                <w:sz w:val="20"/>
                <w:szCs w:val="20"/>
              </w:rPr>
              <w:t>FEMA</w:t>
            </w:r>
            <w:r w:rsidR="006A6C94">
              <w:rPr>
                <w:rFonts w:eastAsia="Times New Roman"/>
                <w:sz w:val="20"/>
                <w:szCs w:val="20"/>
              </w:rPr>
              <w:t xml:space="preserve"> HMGP, PDM</w:t>
            </w:r>
          </w:p>
          <w:p w:rsidR="009075EC" w:rsidRPr="00124161" w:rsidRDefault="009075EC" w:rsidP="00B17AA9">
            <w:pPr>
              <w:rPr>
                <w:rFonts w:eastAsia="Times New Roman"/>
                <w:sz w:val="20"/>
                <w:szCs w:val="20"/>
              </w:rPr>
            </w:pPr>
            <w:r w:rsidRPr="00124161">
              <w:rPr>
                <w:rFonts w:eastAsia="Times New Roman"/>
                <w:sz w:val="20"/>
                <w:szCs w:val="20"/>
              </w:rPr>
              <w:t>State of VT</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Drought</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Incorporate planning for droughts in the emergency management plan</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Emergency Management Director</w:t>
            </w:r>
          </w:p>
        </w:tc>
        <w:tc>
          <w:tcPr>
            <w:tcW w:w="990" w:type="dxa"/>
          </w:tcPr>
          <w:p w:rsidR="009075EC" w:rsidRPr="00124161" w:rsidRDefault="00595C72" w:rsidP="00B17AA9">
            <w:pPr>
              <w:rPr>
                <w:rFonts w:eastAsia="Times New Roman"/>
                <w:sz w:val="20"/>
                <w:szCs w:val="20"/>
              </w:rPr>
            </w:pPr>
            <w:r>
              <w:rPr>
                <w:rFonts w:eastAsia="Times New Roman"/>
                <w:sz w:val="20"/>
                <w:szCs w:val="20"/>
              </w:rPr>
              <w:t>2015 to 2017</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Wildfire</w:t>
            </w:r>
            <w:r w:rsidRPr="00124161">
              <w:rPr>
                <w:rStyle w:val="FootnoteReference"/>
                <w:rFonts w:eastAsia="Times New Roman"/>
                <w:sz w:val="24"/>
                <w:szCs w:val="24"/>
              </w:rPr>
              <w:footnoteReference w:id="3"/>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CC20E5">
            <w:pPr>
              <w:rPr>
                <w:sz w:val="20"/>
                <w:szCs w:val="20"/>
              </w:rPr>
            </w:pPr>
            <w:r w:rsidRPr="00124161">
              <w:rPr>
                <w:sz w:val="20"/>
                <w:szCs w:val="20"/>
              </w:rPr>
              <w:t xml:space="preserve">Acquire materials from Firewise for homeowners and provide to </w:t>
            </w:r>
            <w:r w:rsidR="00616B7F">
              <w:rPr>
                <w:sz w:val="20"/>
                <w:szCs w:val="20"/>
              </w:rPr>
              <w:t>Sandgate</w:t>
            </w:r>
            <w:r w:rsidRPr="00124161">
              <w:rPr>
                <w:sz w:val="20"/>
                <w:szCs w:val="20"/>
              </w:rPr>
              <w:t xml:space="preserve"> to make available for landowners</w:t>
            </w:r>
          </w:p>
        </w:tc>
        <w:tc>
          <w:tcPr>
            <w:tcW w:w="1890" w:type="dxa"/>
          </w:tcPr>
          <w:p w:rsidR="009075EC" w:rsidRPr="00124161" w:rsidRDefault="009075EC" w:rsidP="00CC20E5">
            <w:pPr>
              <w:rPr>
                <w:sz w:val="20"/>
                <w:szCs w:val="20"/>
              </w:rPr>
            </w:pPr>
            <w:r w:rsidRPr="00124161">
              <w:rPr>
                <w:sz w:val="20"/>
                <w:szCs w:val="20"/>
              </w:rPr>
              <w:t>BCRC</w:t>
            </w:r>
          </w:p>
        </w:tc>
        <w:tc>
          <w:tcPr>
            <w:tcW w:w="990" w:type="dxa"/>
          </w:tcPr>
          <w:p w:rsidR="009075EC" w:rsidRPr="00124161" w:rsidRDefault="00595C72" w:rsidP="00CC20E5">
            <w:pPr>
              <w:rPr>
                <w:sz w:val="20"/>
                <w:szCs w:val="20"/>
              </w:rPr>
            </w:pPr>
            <w:r>
              <w:rPr>
                <w:sz w:val="20"/>
                <w:szCs w:val="20"/>
              </w:rPr>
              <w:t>2015 to 2016</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BCRC</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lastRenderedPageBreak/>
              <w:t>Wildfire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CC20E5">
            <w:pPr>
              <w:rPr>
                <w:sz w:val="20"/>
                <w:szCs w:val="20"/>
              </w:rPr>
            </w:pPr>
            <w:r w:rsidRPr="00124161">
              <w:rPr>
                <w:sz w:val="20"/>
                <w:szCs w:val="20"/>
              </w:rPr>
              <w:t>Provide information on outdoor burning safety prior to the spring and fall fire seasons</w:t>
            </w:r>
          </w:p>
        </w:tc>
        <w:tc>
          <w:tcPr>
            <w:tcW w:w="1890" w:type="dxa"/>
          </w:tcPr>
          <w:p w:rsidR="009075EC" w:rsidRPr="00124161" w:rsidRDefault="009075EC" w:rsidP="00CC20E5">
            <w:pPr>
              <w:rPr>
                <w:sz w:val="20"/>
                <w:szCs w:val="20"/>
              </w:rPr>
            </w:pPr>
            <w:r w:rsidRPr="00124161">
              <w:rPr>
                <w:sz w:val="20"/>
                <w:szCs w:val="20"/>
              </w:rPr>
              <w:t>Fire wardens</w:t>
            </w:r>
          </w:p>
        </w:tc>
        <w:tc>
          <w:tcPr>
            <w:tcW w:w="990" w:type="dxa"/>
          </w:tcPr>
          <w:p w:rsidR="009075EC" w:rsidRPr="00124161" w:rsidRDefault="005D76F0" w:rsidP="00CC20E5">
            <w:pPr>
              <w:rPr>
                <w:sz w:val="20"/>
                <w:szCs w:val="20"/>
              </w:rPr>
            </w:pPr>
            <w:r>
              <w:rPr>
                <w:sz w:val="20"/>
                <w:szCs w:val="20"/>
              </w:rPr>
              <w:t>2016</w:t>
            </w:r>
            <w:r w:rsidR="00595C72">
              <w:rPr>
                <w:sz w:val="20"/>
                <w:szCs w:val="20"/>
              </w:rPr>
              <w:t xml:space="preserve">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Fire wardens</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Wildfire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CC20E5">
            <w:pPr>
              <w:rPr>
                <w:sz w:val="20"/>
                <w:szCs w:val="20"/>
              </w:rPr>
            </w:pPr>
            <w:r w:rsidRPr="00124161">
              <w:rPr>
                <w:sz w:val="20"/>
                <w:szCs w:val="20"/>
              </w:rPr>
              <w:t>Provide a review of properties where owners request assessment of their properties for wildfire safety and adequate defensible space</w:t>
            </w:r>
          </w:p>
        </w:tc>
        <w:tc>
          <w:tcPr>
            <w:tcW w:w="1890" w:type="dxa"/>
          </w:tcPr>
          <w:p w:rsidR="009075EC" w:rsidRPr="00124161" w:rsidRDefault="009075EC" w:rsidP="00546363">
            <w:pPr>
              <w:rPr>
                <w:sz w:val="20"/>
                <w:szCs w:val="20"/>
              </w:rPr>
            </w:pPr>
            <w:r w:rsidRPr="00124161">
              <w:rPr>
                <w:sz w:val="20"/>
                <w:szCs w:val="20"/>
              </w:rPr>
              <w:t>BCRC, Arlington Fire Department</w:t>
            </w:r>
          </w:p>
        </w:tc>
        <w:tc>
          <w:tcPr>
            <w:tcW w:w="990" w:type="dxa"/>
          </w:tcPr>
          <w:p w:rsidR="009075EC" w:rsidRPr="00124161" w:rsidRDefault="005D76F0" w:rsidP="00595C72">
            <w:pPr>
              <w:rPr>
                <w:sz w:val="20"/>
                <w:szCs w:val="20"/>
              </w:rPr>
            </w:pPr>
            <w:r>
              <w:rPr>
                <w:sz w:val="20"/>
                <w:szCs w:val="20"/>
              </w:rPr>
              <w:t>2016</w:t>
            </w:r>
            <w:r w:rsidR="00595C72">
              <w:rPr>
                <w:sz w:val="20"/>
                <w:szCs w:val="20"/>
              </w:rPr>
              <w:t xml:space="preserve">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BCRC, Arlington FD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Wildfire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CC20E5">
            <w:pPr>
              <w:rPr>
                <w:sz w:val="20"/>
                <w:szCs w:val="20"/>
              </w:rPr>
            </w:pPr>
            <w:r w:rsidRPr="00124161">
              <w:rPr>
                <w:sz w:val="20"/>
                <w:szCs w:val="20"/>
              </w:rPr>
              <w:t>Encourage owners to maintain defensible space around structures and to mow fields along road edges to prevent wildfire</w:t>
            </w:r>
          </w:p>
        </w:tc>
        <w:tc>
          <w:tcPr>
            <w:tcW w:w="1890" w:type="dxa"/>
          </w:tcPr>
          <w:p w:rsidR="009075EC" w:rsidRDefault="009075EC" w:rsidP="00546363">
            <w:pPr>
              <w:rPr>
                <w:sz w:val="20"/>
                <w:szCs w:val="20"/>
              </w:rPr>
            </w:pPr>
            <w:r w:rsidRPr="00124161">
              <w:rPr>
                <w:sz w:val="20"/>
                <w:szCs w:val="20"/>
              </w:rPr>
              <w:t>Town</w:t>
            </w:r>
            <w:r w:rsidR="00B56D82">
              <w:rPr>
                <w:sz w:val="20"/>
                <w:szCs w:val="20"/>
              </w:rPr>
              <w:t xml:space="preserve"> Emergency Management Director;</w:t>
            </w:r>
          </w:p>
          <w:p w:rsidR="00B56D82" w:rsidRPr="00124161" w:rsidRDefault="00B56D82" w:rsidP="00546363">
            <w:pPr>
              <w:rPr>
                <w:sz w:val="20"/>
                <w:szCs w:val="20"/>
              </w:rPr>
            </w:pPr>
            <w:r>
              <w:rPr>
                <w:sz w:val="20"/>
                <w:szCs w:val="20"/>
              </w:rPr>
              <w:t>Arlington Fire Department</w:t>
            </w:r>
          </w:p>
        </w:tc>
        <w:tc>
          <w:tcPr>
            <w:tcW w:w="990" w:type="dxa"/>
          </w:tcPr>
          <w:p w:rsidR="009075EC" w:rsidRPr="00124161" w:rsidRDefault="005D76F0" w:rsidP="00CC20E5">
            <w:pPr>
              <w:rPr>
                <w:sz w:val="20"/>
                <w:szCs w:val="20"/>
              </w:rPr>
            </w:pPr>
            <w:r>
              <w:rPr>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Wildfire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CC20E5">
            <w:pPr>
              <w:rPr>
                <w:sz w:val="20"/>
                <w:szCs w:val="20"/>
              </w:rPr>
            </w:pPr>
            <w:r w:rsidRPr="00124161">
              <w:rPr>
                <w:sz w:val="20"/>
                <w:szCs w:val="20"/>
              </w:rPr>
              <w:t>Encourage defensible space around structures</w:t>
            </w:r>
          </w:p>
        </w:tc>
        <w:tc>
          <w:tcPr>
            <w:tcW w:w="1890" w:type="dxa"/>
          </w:tcPr>
          <w:p w:rsidR="009075EC" w:rsidRPr="00124161" w:rsidRDefault="009075EC" w:rsidP="00CC20E5">
            <w:pPr>
              <w:rPr>
                <w:sz w:val="20"/>
                <w:szCs w:val="20"/>
              </w:rPr>
            </w:pPr>
            <w:r w:rsidRPr="00124161">
              <w:rPr>
                <w:sz w:val="20"/>
                <w:szCs w:val="20"/>
              </w:rPr>
              <w:t>Town</w:t>
            </w:r>
            <w:r w:rsidR="00B56D82">
              <w:rPr>
                <w:sz w:val="20"/>
                <w:szCs w:val="20"/>
              </w:rPr>
              <w:t xml:space="preserve"> Planning Commission</w:t>
            </w:r>
          </w:p>
        </w:tc>
        <w:tc>
          <w:tcPr>
            <w:tcW w:w="990" w:type="dxa"/>
          </w:tcPr>
          <w:p w:rsidR="009075EC" w:rsidRPr="00124161" w:rsidRDefault="005D76F0" w:rsidP="00CC20E5">
            <w:pPr>
              <w:rPr>
                <w:sz w:val="20"/>
                <w:szCs w:val="20"/>
              </w:rPr>
            </w:pPr>
            <w:r>
              <w:rPr>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Wildfire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Assure adequate water supplies are available including areas identified as gaps in the 2013  Community Wildfire Protection Plan</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Select Board; Emergency Management Director</w:t>
            </w:r>
            <w:r w:rsidRPr="00124161">
              <w:rPr>
                <w:rFonts w:eastAsia="Times New Roman"/>
                <w:sz w:val="20"/>
                <w:szCs w:val="20"/>
              </w:rPr>
              <w:t>, Arlington Fire Department</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r w:rsidR="00BB75DE" w:rsidRPr="00124161">
              <w:rPr>
                <w:rFonts w:eastAsia="Times New Roman"/>
                <w:sz w:val="20"/>
                <w:szCs w:val="20"/>
              </w:rPr>
              <w:t xml:space="preserve"> </w:t>
            </w:r>
            <w:r w:rsidRPr="00124161">
              <w:rPr>
                <w:rFonts w:eastAsia="Times New Roman"/>
                <w:sz w:val="20"/>
                <w:szCs w:val="20"/>
              </w:rPr>
              <w:t>/State of Vermont</w:t>
            </w:r>
            <w:r w:rsidR="00BB75DE">
              <w:rPr>
                <w:rFonts w:eastAsia="Times New Roman"/>
                <w:sz w:val="20"/>
                <w:szCs w:val="20"/>
              </w:rPr>
              <w:t xml:space="preserve"> </w:t>
            </w:r>
            <w:r w:rsidR="00466FF4">
              <w:rPr>
                <w:rFonts w:eastAsia="Times New Roman"/>
                <w:sz w:val="20"/>
                <w:szCs w:val="20"/>
              </w:rPr>
              <w:t xml:space="preserve">grants for dry hydrants/ Vermont </w:t>
            </w:r>
            <w:r w:rsidR="00BB75DE">
              <w:rPr>
                <w:rFonts w:eastAsia="Times New Roman"/>
                <w:sz w:val="20"/>
                <w:szCs w:val="20"/>
              </w:rPr>
              <w:t>Department of Parks, Forestry and Recreation</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Wildfire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Natural Systems Protection</w:t>
            </w:r>
          </w:p>
        </w:tc>
        <w:tc>
          <w:tcPr>
            <w:tcW w:w="4932" w:type="dxa"/>
          </w:tcPr>
          <w:p w:rsidR="009075EC" w:rsidRPr="00124161" w:rsidRDefault="009075EC" w:rsidP="00D3092E">
            <w:pPr>
              <w:rPr>
                <w:rFonts w:eastAsia="Times New Roman"/>
                <w:sz w:val="20"/>
                <w:szCs w:val="20"/>
              </w:rPr>
            </w:pPr>
            <w:r w:rsidRPr="00124161">
              <w:rPr>
                <w:rFonts w:eastAsia="Times New Roman"/>
                <w:sz w:val="20"/>
                <w:szCs w:val="20"/>
              </w:rPr>
              <w:t xml:space="preserve">Implement fuel reduction, particularly in grass fields </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Arlington Fire Department/Green Mountain National Forest</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Arlington FD/Green Mountain NF</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Landslide and debris flow</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Map known landslides and identify potential landslide areas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Town/BCRC/State of Vermont</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2017</w:t>
            </w:r>
          </w:p>
        </w:tc>
        <w:tc>
          <w:tcPr>
            <w:tcW w:w="1350" w:type="dxa"/>
          </w:tcPr>
          <w:p w:rsidR="009075EC" w:rsidRPr="00124161" w:rsidRDefault="009075EC" w:rsidP="006A6C94">
            <w:pPr>
              <w:rPr>
                <w:rFonts w:eastAsia="Times New Roman"/>
                <w:sz w:val="20"/>
                <w:szCs w:val="20"/>
              </w:rPr>
            </w:pPr>
            <w:r w:rsidRPr="00124161">
              <w:rPr>
                <w:rFonts w:eastAsia="Times New Roman"/>
                <w:sz w:val="20"/>
                <w:szCs w:val="20"/>
              </w:rPr>
              <w:t>FEMA</w:t>
            </w:r>
            <w:r w:rsidR="00466FF4">
              <w:rPr>
                <w:rFonts w:eastAsia="Times New Roman"/>
                <w:sz w:val="20"/>
                <w:szCs w:val="20"/>
              </w:rPr>
              <w:t xml:space="preserve"> </w:t>
            </w:r>
            <w:r w:rsidR="006A6C94">
              <w:rPr>
                <w:rFonts w:eastAsia="Times New Roman"/>
                <w:sz w:val="20"/>
                <w:szCs w:val="20"/>
              </w:rPr>
              <w:t>HMGP, PDM</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Landslide and debris flow</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Adopt fluvial erosion hazard bylaws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Select Board; Town Planning Commission</w:t>
            </w:r>
          </w:p>
        </w:tc>
        <w:tc>
          <w:tcPr>
            <w:tcW w:w="990" w:type="dxa"/>
          </w:tcPr>
          <w:p w:rsidR="009075EC" w:rsidRPr="00124161" w:rsidRDefault="005D76F0" w:rsidP="00B17AA9">
            <w:pPr>
              <w:rPr>
                <w:rFonts w:eastAsia="Times New Roman"/>
                <w:sz w:val="20"/>
                <w:szCs w:val="20"/>
              </w:rPr>
            </w:pPr>
            <w:r>
              <w:rPr>
                <w:rFonts w:eastAsia="Times New Roman"/>
                <w:sz w:val="20"/>
                <w:szCs w:val="20"/>
              </w:rPr>
              <w:t>2015 to 2016</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Landslide and debris flow</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CC20E5">
            <w:pPr>
              <w:rPr>
                <w:rFonts w:eastAsia="Times New Roman"/>
                <w:sz w:val="20"/>
                <w:szCs w:val="20"/>
              </w:rPr>
            </w:pPr>
            <w:r w:rsidRPr="00124161">
              <w:rPr>
                <w:rFonts w:eastAsia="Times New Roman"/>
                <w:sz w:val="20"/>
                <w:szCs w:val="20"/>
              </w:rPr>
              <w:t>Implement visual monitoring in potential landslide areas</w:t>
            </w:r>
          </w:p>
        </w:tc>
        <w:tc>
          <w:tcPr>
            <w:tcW w:w="1890" w:type="dxa"/>
          </w:tcPr>
          <w:p w:rsidR="009075EC" w:rsidRPr="00124161" w:rsidRDefault="009075EC" w:rsidP="00CC20E5">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Emergency Management Director</w:t>
            </w:r>
          </w:p>
        </w:tc>
        <w:tc>
          <w:tcPr>
            <w:tcW w:w="990" w:type="dxa"/>
          </w:tcPr>
          <w:p w:rsidR="009075EC" w:rsidRPr="00124161" w:rsidRDefault="005D76F0" w:rsidP="00CC20E5">
            <w:pPr>
              <w:rPr>
                <w:rFonts w:eastAsia="Times New Roman"/>
                <w:sz w:val="20"/>
                <w:szCs w:val="20"/>
              </w:rPr>
            </w:pPr>
            <w:r>
              <w:rPr>
                <w:rFonts w:eastAsia="Times New Roman"/>
                <w:sz w:val="20"/>
                <w:szCs w:val="20"/>
              </w:rPr>
              <w:t>2016 to 2017</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lastRenderedPageBreak/>
              <w:t>Landslide and debris flow</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1F1CC3">
            <w:pPr>
              <w:rPr>
                <w:rFonts w:eastAsia="Times New Roman"/>
                <w:sz w:val="20"/>
                <w:szCs w:val="20"/>
              </w:rPr>
            </w:pPr>
            <w:r w:rsidRPr="00124161">
              <w:rPr>
                <w:rFonts w:eastAsia="Times New Roman"/>
                <w:sz w:val="20"/>
                <w:szCs w:val="20"/>
              </w:rPr>
              <w:t>Stabilize and r</w:t>
            </w:r>
            <w:r>
              <w:rPr>
                <w:rFonts w:eastAsia="Times New Roman"/>
                <w:sz w:val="20"/>
                <w:szCs w:val="20"/>
              </w:rPr>
              <w:t>eplant</w:t>
            </w:r>
            <w:r w:rsidRPr="00124161">
              <w:rPr>
                <w:rFonts w:eastAsia="Times New Roman"/>
                <w:sz w:val="20"/>
                <w:szCs w:val="20"/>
              </w:rPr>
              <w:t xml:space="preserve"> stream corridor</w:t>
            </w:r>
            <w:r>
              <w:rPr>
                <w:rFonts w:eastAsia="Times New Roman"/>
                <w:sz w:val="20"/>
                <w:szCs w:val="20"/>
              </w:rPr>
              <w:t xml:space="preserve"> area</w:t>
            </w:r>
            <w:r w:rsidRPr="00124161">
              <w:rPr>
                <w:rFonts w:eastAsia="Times New Roman"/>
                <w:sz w:val="20"/>
                <w:szCs w:val="20"/>
              </w:rPr>
              <w:t xml:space="preserve">s subject to landslides </w:t>
            </w:r>
          </w:p>
        </w:tc>
        <w:tc>
          <w:tcPr>
            <w:tcW w:w="1890" w:type="dxa"/>
          </w:tcPr>
          <w:p w:rsidR="009075EC" w:rsidRPr="00124161" w:rsidRDefault="00B56D82" w:rsidP="00CC20E5">
            <w:pPr>
              <w:rPr>
                <w:rFonts w:eastAsia="Times New Roman"/>
                <w:sz w:val="20"/>
                <w:szCs w:val="20"/>
              </w:rPr>
            </w:pPr>
            <w:r>
              <w:rPr>
                <w:rFonts w:eastAsia="Times New Roman"/>
                <w:sz w:val="20"/>
                <w:szCs w:val="20"/>
              </w:rPr>
              <w:t>Batten Kill Alliance</w:t>
            </w:r>
          </w:p>
        </w:tc>
        <w:tc>
          <w:tcPr>
            <w:tcW w:w="990" w:type="dxa"/>
          </w:tcPr>
          <w:p w:rsidR="009075EC" w:rsidRPr="00124161" w:rsidRDefault="005D76F0" w:rsidP="00CC20E5">
            <w:pPr>
              <w:rPr>
                <w:rFonts w:eastAsia="Times New Roman"/>
                <w:sz w:val="20"/>
                <w:szCs w:val="20"/>
              </w:rPr>
            </w:pPr>
            <w:r>
              <w:rPr>
                <w:rFonts w:eastAsia="Times New Roman"/>
                <w:sz w:val="20"/>
                <w:szCs w:val="20"/>
              </w:rPr>
              <w:t>2016 to 2020</w:t>
            </w:r>
          </w:p>
        </w:tc>
        <w:tc>
          <w:tcPr>
            <w:tcW w:w="1350" w:type="dxa"/>
          </w:tcPr>
          <w:p w:rsidR="009075EC" w:rsidRPr="00124161" w:rsidRDefault="009075EC" w:rsidP="00CC20E5">
            <w:pPr>
              <w:rPr>
                <w:rFonts w:eastAsia="Times New Roman"/>
                <w:sz w:val="20"/>
                <w:szCs w:val="20"/>
              </w:rPr>
            </w:pPr>
            <w:r w:rsidRPr="00124161">
              <w:rPr>
                <w:rFonts w:eastAsia="Times New Roman"/>
                <w:sz w:val="20"/>
                <w:szCs w:val="20"/>
              </w:rPr>
              <w:t>State of VT</w:t>
            </w:r>
            <w:r w:rsidR="00BB75DE">
              <w:rPr>
                <w:rFonts w:eastAsia="Times New Roman"/>
                <w:sz w:val="20"/>
                <w:szCs w:val="20"/>
              </w:rPr>
              <w:t xml:space="preserve"> Watershed grants</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Earthquake</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Awareness</w:t>
            </w:r>
          </w:p>
        </w:tc>
        <w:tc>
          <w:tcPr>
            <w:tcW w:w="4932" w:type="dxa"/>
          </w:tcPr>
          <w:p w:rsidR="009075EC" w:rsidRPr="00124161" w:rsidRDefault="009075EC" w:rsidP="00B17AA9">
            <w:pPr>
              <w:rPr>
                <w:rFonts w:eastAsia="Times New Roman"/>
                <w:sz w:val="20"/>
                <w:szCs w:val="20"/>
              </w:rPr>
            </w:pPr>
            <w:r w:rsidRPr="00124161">
              <w:rPr>
                <w:sz w:val="20"/>
                <w:szCs w:val="20"/>
              </w:rPr>
              <w:t>Educate property owners on proper construction techniques to reduce potential damage from earthquakes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Zoning Administrator</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2017</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Hazardous materials spill</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w:t>
            </w:r>
          </w:p>
        </w:tc>
        <w:tc>
          <w:tcPr>
            <w:tcW w:w="4932" w:type="dxa"/>
          </w:tcPr>
          <w:p w:rsidR="009075EC" w:rsidRPr="00124161" w:rsidRDefault="009075EC" w:rsidP="003E4F20">
            <w:pPr>
              <w:rPr>
                <w:rFonts w:eastAsia="Times New Roman"/>
                <w:sz w:val="20"/>
                <w:szCs w:val="20"/>
              </w:rPr>
            </w:pPr>
            <w:r w:rsidRPr="00124161">
              <w:rPr>
                <w:rFonts w:eastAsia="Times New Roman"/>
                <w:sz w:val="20"/>
                <w:szCs w:val="20"/>
              </w:rPr>
              <w:t>Complete an assessment of hazardous materials and potential accident locations</w:t>
            </w:r>
          </w:p>
        </w:tc>
        <w:tc>
          <w:tcPr>
            <w:tcW w:w="1890" w:type="dxa"/>
          </w:tcPr>
          <w:p w:rsidR="009075EC" w:rsidRPr="00124161" w:rsidRDefault="00B56D82" w:rsidP="00B17AA9">
            <w:pPr>
              <w:rPr>
                <w:rFonts w:eastAsia="Times New Roman"/>
                <w:sz w:val="20"/>
                <w:szCs w:val="20"/>
              </w:rPr>
            </w:pPr>
            <w:r>
              <w:rPr>
                <w:rFonts w:eastAsia="Times New Roman"/>
                <w:sz w:val="20"/>
                <w:szCs w:val="20"/>
              </w:rPr>
              <w:t>LEPC 7</w:t>
            </w:r>
          </w:p>
        </w:tc>
        <w:tc>
          <w:tcPr>
            <w:tcW w:w="990" w:type="dxa"/>
          </w:tcPr>
          <w:p w:rsidR="009075EC" w:rsidRPr="00124161" w:rsidRDefault="00B56D82" w:rsidP="00B17AA9">
            <w:pPr>
              <w:rPr>
                <w:rFonts w:eastAsia="Times New Roman"/>
                <w:sz w:val="20"/>
                <w:szCs w:val="20"/>
              </w:rPr>
            </w:pPr>
            <w:r>
              <w:rPr>
                <w:rFonts w:eastAsia="Times New Roman"/>
                <w:sz w:val="20"/>
                <w:szCs w:val="20"/>
              </w:rPr>
              <w:t>24-48 months</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Hazardous materials spill</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Structure and Infrastructure Projects</w:t>
            </w:r>
          </w:p>
        </w:tc>
        <w:tc>
          <w:tcPr>
            <w:tcW w:w="4932" w:type="dxa"/>
          </w:tcPr>
          <w:p w:rsidR="009075EC" w:rsidRPr="00124161" w:rsidRDefault="009075EC" w:rsidP="00D3092E">
            <w:pPr>
              <w:rPr>
                <w:rFonts w:eastAsia="Times New Roman"/>
                <w:sz w:val="20"/>
                <w:szCs w:val="20"/>
              </w:rPr>
            </w:pPr>
            <w:r w:rsidRPr="00124161">
              <w:rPr>
                <w:rFonts w:eastAsia="Times New Roman"/>
                <w:sz w:val="20"/>
                <w:szCs w:val="20"/>
              </w:rPr>
              <w:t>Work with VT AOT to</w:t>
            </w:r>
            <w:r w:rsidR="00D3092E">
              <w:rPr>
                <w:rFonts w:eastAsia="Times New Roman"/>
                <w:sz w:val="20"/>
                <w:szCs w:val="20"/>
              </w:rPr>
              <w:t xml:space="preserve"> identify and mitigate high accident intersections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VT AOT</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2018</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State</w:t>
            </w:r>
            <w:r w:rsidR="00BB75DE">
              <w:rPr>
                <w:rFonts w:eastAsia="Times New Roman"/>
                <w:sz w:val="20"/>
                <w:szCs w:val="20"/>
              </w:rPr>
              <w:t xml:space="preserve"> AOT funds</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Hazardous materials spill</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Natural Systems Protection</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Identify groundwater source areas and develop ordinances to protect those areas</w:t>
            </w:r>
          </w:p>
        </w:tc>
        <w:tc>
          <w:tcPr>
            <w:tcW w:w="1890" w:type="dxa"/>
          </w:tcPr>
          <w:p w:rsidR="009075EC" w:rsidRPr="00124161" w:rsidRDefault="009075EC" w:rsidP="003E4F20">
            <w:pPr>
              <w:rPr>
                <w:rFonts w:eastAsia="Times New Roman"/>
                <w:sz w:val="20"/>
                <w:szCs w:val="20"/>
              </w:rPr>
            </w:pPr>
            <w:r w:rsidRPr="00124161">
              <w:rPr>
                <w:rFonts w:eastAsia="Times New Roman"/>
                <w:sz w:val="20"/>
                <w:szCs w:val="20"/>
              </w:rPr>
              <w:t>Vermont Geological Survey</w:t>
            </w:r>
          </w:p>
        </w:tc>
        <w:tc>
          <w:tcPr>
            <w:tcW w:w="990" w:type="dxa"/>
          </w:tcPr>
          <w:p w:rsidR="009075EC" w:rsidRPr="00124161" w:rsidRDefault="005D76F0" w:rsidP="005D76F0">
            <w:pPr>
              <w:rPr>
                <w:rFonts w:eastAsia="Times New Roman"/>
                <w:sz w:val="20"/>
                <w:szCs w:val="20"/>
              </w:rPr>
            </w:pPr>
            <w:r>
              <w:rPr>
                <w:rFonts w:eastAsia="Times New Roman"/>
                <w:sz w:val="20"/>
                <w:szCs w:val="20"/>
              </w:rPr>
              <w:t>2016 to 2018</w:t>
            </w:r>
          </w:p>
        </w:tc>
        <w:tc>
          <w:tcPr>
            <w:tcW w:w="1350" w:type="dxa"/>
          </w:tcPr>
          <w:p w:rsidR="009075EC" w:rsidRPr="00124161" w:rsidRDefault="003664BD" w:rsidP="00B17AA9">
            <w:pPr>
              <w:rPr>
                <w:rFonts w:eastAsia="Times New Roman"/>
                <w:sz w:val="20"/>
                <w:szCs w:val="20"/>
              </w:rPr>
            </w:pPr>
            <w:r>
              <w:rPr>
                <w:rFonts w:eastAsia="Times New Roman"/>
                <w:sz w:val="20"/>
                <w:szCs w:val="20"/>
              </w:rPr>
              <w:t>VT Geological</w:t>
            </w:r>
            <w:r w:rsidR="00BB75DE">
              <w:rPr>
                <w:rFonts w:eastAsia="Times New Roman"/>
                <w:sz w:val="20"/>
                <w:szCs w:val="20"/>
              </w:rPr>
              <w:t xml:space="preserve"> Survey funds</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Infectious disease outbreak</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Monitor disease occurrences and potential outbreaks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Health Officer</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Infectious disease outbreak</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Outreach</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Provide educational materials in printed form and on the town web site on potential infectious diseases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Health Officer</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2018</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 </w:t>
            </w:r>
            <w:r w:rsidRPr="00124161">
              <w:rPr>
                <w:rFonts w:eastAsia="Times New Roman"/>
                <w:sz w:val="20"/>
                <w:szCs w:val="20"/>
              </w:rPr>
              <w:t>/State of Vermont</w:t>
            </w:r>
            <w:r w:rsidR="00BB75DE">
              <w:rPr>
                <w:rFonts w:eastAsia="Times New Roman"/>
                <w:sz w:val="20"/>
                <w:szCs w:val="20"/>
              </w:rPr>
              <w:t xml:space="preserve"> Health Department</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Invasive species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Monitor extent of invasive species, particularly forest invasive</w:t>
            </w:r>
            <w:r>
              <w:rPr>
                <w:rFonts w:eastAsia="Times New Roman"/>
                <w:sz w:val="20"/>
                <w:szCs w:val="20"/>
              </w:rPr>
              <w:t xml:space="preserve"> specie</w:t>
            </w:r>
            <w:r w:rsidRPr="00124161">
              <w:rPr>
                <w:rFonts w:eastAsia="Times New Roman"/>
                <w:sz w:val="20"/>
                <w:szCs w:val="20"/>
              </w:rPr>
              <w:t>s such as Emerald Ash Borer</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Select Board</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Invasive species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Complete surveys for ash trees vulnerable to Emerald Ash Borer</w:t>
            </w:r>
          </w:p>
          <w:p w:rsidR="009075EC" w:rsidRPr="00124161" w:rsidRDefault="009075EC" w:rsidP="00B17AA9">
            <w:pPr>
              <w:rPr>
                <w:rFonts w:eastAsia="Times New Roman"/>
                <w:sz w:val="20"/>
                <w:szCs w:val="20"/>
              </w:rPr>
            </w:pPr>
          </w:p>
        </w:tc>
        <w:tc>
          <w:tcPr>
            <w:tcW w:w="1890" w:type="dxa"/>
          </w:tcPr>
          <w:p w:rsidR="009075EC" w:rsidRPr="00124161" w:rsidRDefault="00B56D82" w:rsidP="00B17AA9">
            <w:pPr>
              <w:rPr>
                <w:rFonts w:eastAsia="Times New Roman"/>
                <w:sz w:val="20"/>
                <w:szCs w:val="20"/>
              </w:rPr>
            </w:pPr>
            <w:r>
              <w:rPr>
                <w:rFonts w:eastAsia="Times New Roman"/>
                <w:sz w:val="20"/>
                <w:szCs w:val="20"/>
              </w:rPr>
              <w:t>BCRC;</w:t>
            </w:r>
            <w:r w:rsidR="009075EC" w:rsidRPr="00124161">
              <w:rPr>
                <w:rFonts w:eastAsia="Times New Roman"/>
                <w:sz w:val="20"/>
                <w:szCs w:val="20"/>
              </w:rPr>
              <w:t xml:space="preserve"> Bennington County Conservation District</w:t>
            </w:r>
          </w:p>
        </w:tc>
        <w:tc>
          <w:tcPr>
            <w:tcW w:w="990" w:type="dxa"/>
          </w:tcPr>
          <w:p w:rsidR="009075EC" w:rsidRPr="00124161" w:rsidRDefault="005D76F0" w:rsidP="00B17AA9">
            <w:pPr>
              <w:rPr>
                <w:rFonts w:eastAsia="Times New Roman"/>
                <w:sz w:val="20"/>
                <w:szCs w:val="20"/>
              </w:rPr>
            </w:pPr>
            <w:r>
              <w:rPr>
                <w:rFonts w:eastAsia="Times New Roman"/>
                <w:sz w:val="20"/>
                <w:szCs w:val="20"/>
              </w:rPr>
              <w:t>2015 to 2017</w:t>
            </w:r>
          </w:p>
        </w:tc>
        <w:tc>
          <w:tcPr>
            <w:tcW w:w="1350" w:type="dxa"/>
          </w:tcPr>
          <w:p w:rsidR="00353ED3" w:rsidRDefault="009075EC" w:rsidP="00353ED3">
            <w:pPr>
              <w:rPr>
                <w:rFonts w:eastAsia="Times New Roman"/>
                <w:sz w:val="20"/>
                <w:szCs w:val="20"/>
              </w:rPr>
            </w:pPr>
            <w:r w:rsidRPr="00124161">
              <w:rPr>
                <w:rFonts w:eastAsia="Times New Roman"/>
                <w:sz w:val="20"/>
                <w:szCs w:val="20"/>
              </w:rPr>
              <w:t>FEMA</w:t>
            </w:r>
            <w:r w:rsidR="00BB75DE">
              <w:rPr>
                <w:rFonts w:eastAsia="Times New Roman"/>
                <w:sz w:val="20"/>
                <w:szCs w:val="20"/>
              </w:rPr>
              <w:t xml:space="preserve"> </w:t>
            </w:r>
            <w:r w:rsidR="00353ED3">
              <w:rPr>
                <w:rFonts w:eastAsia="Times New Roman"/>
                <w:sz w:val="20"/>
                <w:szCs w:val="20"/>
              </w:rPr>
              <w:t>HMGP, PDM</w:t>
            </w:r>
          </w:p>
          <w:p w:rsidR="009075EC" w:rsidRPr="00124161" w:rsidRDefault="00466FF4" w:rsidP="00353ED3">
            <w:pPr>
              <w:rPr>
                <w:rFonts w:eastAsia="Times New Roman"/>
                <w:sz w:val="20"/>
                <w:szCs w:val="20"/>
              </w:rPr>
            </w:pPr>
            <w:r>
              <w:rPr>
                <w:rFonts w:eastAsia="Times New Roman"/>
                <w:sz w:val="20"/>
                <w:szCs w:val="20"/>
              </w:rPr>
              <w:t>VT Department of Forests, Parks and Recreation</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lastRenderedPageBreak/>
              <w:t>Invasive species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B17AA9">
            <w:pPr>
              <w:rPr>
                <w:rFonts w:eastAsia="Times New Roman"/>
                <w:sz w:val="20"/>
                <w:szCs w:val="20"/>
              </w:rPr>
            </w:pPr>
            <w:r w:rsidRPr="00124161">
              <w:rPr>
                <w:rFonts w:eastAsia="Times New Roman"/>
                <w:sz w:val="20"/>
                <w:szCs w:val="20"/>
              </w:rPr>
              <w:t xml:space="preserve"> Survey for invasive species (e.g., Japanese knotweed)s along streams to identify potential erosion areas</w:t>
            </w:r>
          </w:p>
        </w:tc>
        <w:tc>
          <w:tcPr>
            <w:tcW w:w="1890" w:type="dxa"/>
          </w:tcPr>
          <w:p w:rsidR="009075EC" w:rsidRPr="00124161" w:rsidRDefault="009075EC" w:rsidP="00B56D82">
            <w:pPr>
              <w:rPr>
                <w:rFonts w:eastAsia="Times New Roman"/>
                <w:sz w:val="20"/>
                <w:szCs w:val="20"/>
              </w:rPr>
            </w:pPr>
            <w:r w:rsidRPr="00124161">
              <w:rPr>
                <w:rFonts w:eastAsia="Times New Roman"/>
                <w:sz w:val="20"/>
                <w:szCs w:val="20"/>
              </w:rPr>
              <w:t xml:space="preserve">Batten Kill </w:t>
            </w:r>
            <w:r w:rsidR="00BB7799">
              <w:rPr>
                <w:rFonts w:eastAsia="Times New Roman"/>
                <w:sz w:val="20"/>
                <w:szCs w:val="20"/>
              </w:rPr>
              <w:t xml:space="preserve">Watershed </w:t>
            </w:r>
            <w:r w:rsidR="00B56D82">
              <w:rPr>
                <w:rFonts w:eastAsia="Times New Roman"/>
                <w:sz w:val="20"/>
                <w:szCs w:val="20"/>
              </w:rPr>
              <w:t>Alliance</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2017</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State of Vermont</w:t>
            </w:r>
            <w:r w:rsidR="00BB75DE">
              <w:rPr>
                <w:rFonts w:eastAsia="Times New Roman"/>
                <w:sz w:val="20"/>
                <w:szCs w:val="20"/>
              </w:rPr>
              <w:t xml:space="preserve"> Department of Parks, Forestry and Recreation</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Invasive species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Local Planning and Regulations</w:t>
            </w:r>
          </w:p>
        </w:tc>
        <w:tc>
          <w:tcPr>
            <w:tcW w:w="4932" w:type="dxa"/>
          </w:tcPr>
          <w:p w:rsidR="009075EC" w:rsidRPr="00124161" w:rsidRDefault="009075EC" w:rsidP="00A10CCB">
            <w:pPr>
              <w:rPr>
                <w:rFonts w:eastAsia="Times New Roman"/>
                <w:sz w:val="20"/>
                <w:szCs w:val="20"/>
              </w:rPr>
            </w:pPr>
            <w:r w:rsidRPr="00124161">
              <w:rPr>
                <w:rFonts w:eastAsia="Times New Roman"/>
                <w:sz w:val="20"/>
                <w:szCs w:val="20"/>
              </w:rPr>
              <w:t>Encourage use of native species in plantings for commercial and residential development</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Town</w:t>
            </w:r>
            <w:r w:rsidR="00B56D82">
              <w:rPr>
                <w:rFonts w:eastAsia="Times New Roman"/>
                <w:sz w:val="20"/>
                <w:szCs w:val="20"/>
              </w:rPr>
              <w:t xml:space="preserve"> Planning Commission</w:t>
            </w:r>
          </w:p>
        </w:tc>
        <w:tc>
          <w:tcPr>
            <w:tcW w:w="990" w:type="dxa"/>
          </w:tcPr>
          <w:p w:rsidR="009075EC" w:rsidRPr="00124161" w:rsidRDefault="005D76F0" w:rsidP="00B17AA9">
            <w:pPr>
              <w:rPr>
                <w:rFonts w:eastAsia="Times New Roman"/>
                <w:sz w:val="20"/>
                <w:szCs w:val="20"/>
              </w:rPr>
            </w:pPr>
            <w:r>
              <w:rPr>
                <w:rFonts w:eastAsia="Times New Roman"/>
                <w:sz w:val="20"/>
                <w:szCs w:val="20"/>
              </w:rPr>
              <w:t>2016 to 2020</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Medium</w:t>
            </w:r>
          </w:p>
        </w:tc>
      </w:tr>
      <w:tr w:rsidR="009075EC" w:rsidRPr="00B17AA9" w:rsidTr="00124161">
        <w:trPr>
          <w:cantSplit/>
        </w:trPr>
        <w:tc>
          <w:tcPr>
            <w:tcW w:w="2178" w:type="dxa"/>
          </w:tcPr>
          <w:p w:rsidR="009075EC" w:rsidRPr="00124161" w:rsidRDefault="009075EC" w:rsidP="00B17AA9">
            <w:pPr>
              <w:rPr>
                <w:rFonts w:eastAsia="Times New Roman"/>
                <w:sz w:val="24"/>
                <w:szCs w:val="24"/>
              </w:rPr>
            </w:pPr>
            <w:r w:rsidRPr="00124161">
              <w:rPr>
                <w:rFonts w:eastAsia="Times New Roman"/>
                <w:sz w:val="24"/>
                <w:szCs w:val="24"/>
              </w:rPr>
              <w:t>Invasive species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Education and Awareness</w:t>
            </w:r>
          </w:p>
        </w:tc>
        <w:tc>
          <w:tcPr>
            <w:tcW w:w="4932" w:type="dxa"/>
          </w:tcPr>
          <w:p w:rsidR="009075EC" w:rsidRPr="00124161" w:rsidRDefault="009075EC" w:rsidP="00A10CCB">
            <w:pPr>
              <w:rPr>
                <w:rFonts w:eastAsia="Times New Roman"/>
                <w:sz w:val="20"/>
                <w:szCs w:val="20"/>
              </w:rPr>
            </w:pPr>
            <w:r w:rsidRPr="00124161">
              <w:rPr>
                <w:rFonts w:eastAsia="Times New Roman"/>
                <w:sz w:val="20"/>
                <w:szCs w:val="20"/>
              </w:rPr>
              <w:t>Provide outreach materials for landowners on using native plants and controlling invasive species</w:t>
            </w:r>
          </w:p>
        </w:tc>
        <w:tc>
          <w:tcPr>
            <w:tcW w:w="1890" w:type="dxa"/>
          </w:tcPr>
          <w:p w:rsidR="009075EC" w:rsidRPr="00124161" w:rsidRDefault="009075EC" w:rsidP="00B17AA9">
            <w:pPr>
              <w:rPr>
                <w:rFonts w:eastAsia="Times New Roman"/>
                <w:sz w:val="20"/>
                <w:szCs w:val="20"/>
              </w:rPr>
            </w:pPr>
            <w:r w:rsidRPr="00124161">
              <w:rPr>
                <w:rFonts w:eastAsia="Times New Roman"/>
                <w:sz w:val="20"/>
                <w:szCs w:val="20"/>
              </w:rPr>
              <w:t>Bennington County Conservation District</w:t>
            </w:r>
          </w:p>
        </w:tc>
        <w:tc>
          <w:tcPr>
            <w:tcW w:w="990" w:type="dxa"/>
          </w:tcPr>
          <w:p w:rsidR="009075EC" w:rsidRPr="00124161" w:rsidRDefault="005D76F0" w:rsidP="00B17AA9">
            <w:pPr>
              <w:rPr>
                <w:rFonts w:eastAsia="Times New Roman"/>
                <w:sz w:val="20"/>
                <w:szCs w:val="20"/>
              </w:rPr>
            </w:pPr>
            <w:r>
              <w:rPr>
                <w:rFonts w:eastAsia="Times New Roman"/>
                <w:sz w:val="20"/>
                <w:szCs w:val="20"/>
              </w:rPr>
              <w:t>2015 to 2016</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Town</w:t>
            </w:r>
            <w:r w:rsidR="00BB75DE">
              <w:rPr>
                <w:rFonts w:eastAsia="Times New Roman"/>
                <w:sz w:val="20"/>
                <w:szCs w:val="20"/>
              </w:rPr>
              <w:t xml:space="preserve"> general fund</w:t>
            </w:r>
            <w:r w:rsidR="00BB75DE" w:rsidRPr="00124161">
              <w:rPr>
                <w:rFonts w:eastAsia="Times New Roman"/>
                <w:sz w:val="20"/>
                <w:szCs w:val="20"/>
              </w:rPr>
              <w:t xml:space="preserve"> </w:t>
            </w:r>
            <w:r w:rsidRPr="00124161">
              <w:rPr>
                <w:rFonts w:eastAsia="Times New Roman"/>
                <w:sz w:val="20"/>
                <w:szCs w:val="20"/>
              </w:rPr>
              <w:t>/State of Vermont</w:t>
            </w:r>
            <w:r w:rsidR="00BB75DE">
              <w:rPr>
                <w:rFonts w:eastAsia="Times New Roman"/>
                <w:sz w:val="20"/>
                <w:szCs w:val="20"/>
              </w:rPr>
              <w:t xml:space="preserve"> Department of Parks, Forestry and Recreation</w:t>
            </w:r>
          </w:p>
        </w:tc>
        <w:tc>
          <w:tcPr>
            <w:tcW w:w="1350" w:type="dxa"/>
          </w:tcPr>
          <w:p w:rsidR="009075EC" w:rsidRPr="00124161" w:rsidRDefault="009075EC" w:rsidP="00B17AA9">
            <w:pPr>
              <w:rPr>
                <w:rFonts w:eastAsia="Times New Roman"/>
                <w:sz w:val="20"/>
                <w:szCs w:val="20"/>
              </w:rPr>
            </w:pPr>
            <w:r w:rsidRPr="00124161">
              <w:rPr>
                <w:rFonts w:eastAsia="Times New Roman"/>
                <w:sz w:val="20"/>
                <w:szCs w:val="20"/>
              </w:rPr>
              <w:t>High</w:t>
            </w:r>
          </w:p>
        </w:tc>
      </w:tr>
    </w:tbl>
    <w:p w:rsidR="0065175C" w:rsidRDefault="0065175C" w:rsidP="0065175C">
      <w:pPr>
        <w:rPr>
          <w:sz w:val="28"/>
          <w:szCs w:val="28"/>
        </w:rPr>
        <w:sectPr w:rsidR="0065175C" w:rsidSect="00551DE2">
          <w:pgSz w:w="15840" w:h="12240" w:orient="landscape"/>
          <w:pgMar w:top="1440" w:right="1440" w:bottom="1440" w:left="1440" w:header="720" w:footer="720" w:gutter="0"/>
          <w:cols w:space="720"/>
          <w:docGrid w:linePitch="360"/>
        </w:sectPr>
      </w:pPr>
    </w:p>
    <w:p w:rsidR="00992886" w:rsidRDefault="00992886" w:rsidP="0065175C">
      <w:pPr>
        <w:rPr>
          <w:sz w:val="28"/>
          <w:szCs w:val="28"/>
        </w:rPr>
      </w:pPr>
      <w:r>
        <w:rPr>
          <w:sz w:val="28"/>
          <w:szCs w:val="28"/>
        </w:rPr>
        <w:lastRenderedPageBreak/>
        <w:tab/>
        <w:t>E.</w:t>
      </w:r>
      <w:r>
        <w:rPr>
          <w:sz w:val="28"/>
          <w:szCs w:val="28"/>
        </w:rPr>
        <w:tab/>
        <w:t>Monitoring and Revising This Plan</w:t>
      </w:r>
    </w:p>
    <w:p w:rsidR="00992886" w:rsidRPr="00992886" w:rsidRDefault="00992886" w:rsidP="00992886">
      <w:pPr>
        <w:rPr>
          <w:rFonts w:eastAsia="Times New Roman" w:cs="Calibri"/>
          <w:sz w:val="24"/>
          <w:szCs w:val="24"/>
        </w:rPr>
      </w:pPr>
    </w:p>
    <w:p w:rsidR="00992886" w:rsidRPr="00992886" w:rsidRDefault="00992886" w:rsidP="00992886">
      <w:pPr>
        <w:numPr>
          <w:ilvl w:val="0"/>
          <w:numId w:val="15"/>
        </w:numPr>
        <w:spacing w:after="200" w:line="276" w:lineRule="auto"/>
        <w:ind w:hanging="1080"/>
        <w:rPr>
          <w:rFonts w:eastAsia="Times New Roman" w:cs="Calibri"/>
          <w:sz w:val="28"/>
          <w:szCs w:val="28"/>
        </w:rPr>
      </w:pPr>
      <w:r w:rsidRPr="00992886">
        <w:rPr>
          <w:rFonts w:eastAsia="Times New Roman" w:cs="Calibri"/>
          <w:sz w:val="28"/>
          <w:szCs w:val="28"/>
        </w:rPr>
        <w:t>Annual Review</w:t>
      </w:r>
    </w:p>
    <w:p w:rsidR="00D02A92" w:rsidRPr="000755F6" w:rsidRDefault="00992886" w:rsidP="00D02A92">
      <w:pPr>
        <w:tabs>
          <w:tab w:val="left" w:pos="540"/>
        </w:tabs>
        <w:rPr>
          <w:rFonts w:eastAsia="Times New Roman" w:cs="Calibri"/>
          <w:sz w:val="24"/>
          <w:szCs w:val="24"/>
          <w:highlight w:val="yellow"/>
        </w:rPr>
      </w:pPr>
      <w:r w:rsidRPr="00992886">
        <w:rPr>
          <w:rFonts w:eastAsia="Times New Roman" w:cs="Calibri"/>
          <w:sz w:val="24"/>
          <w:szCs w:val="24"/>
        </w:rPr>
        <w:tab/>
      </w:r>
      <w:r w:rsidRPr="00992886">
        <w:rPr>
          <w:rFonts w:eastAsia="Times New Roman" w:cs="Calibri"/>
          <w:sz w:val="24"/>
          <w:szCs w:val="24"/>
        </w:rPr>
        <w:tab/>
      </w:r>
      <w:r w:rsidR="00D02A92" w:rsidRPr="000755F6">
        <w:rPr>
          <w:rFonts w:eastAsia="Times New Roman" w:cs="Calibri"/>
          <w:sz w:val="24"/>
          <w:szCs w:val="24"/>
          <w:highlight w:val="yellow"/>
        </w:rPr>
        <w:t xml:space="preserve">Copies of this plan will be kept at the town office and made available via the town and BCRC website. The Select Board intends to involve the public in the implantation, review and update of this plan. This plan will be integrated into existing planning efforts including updates to the Town Plan as well as the annual Local Emergency Operations Plan. </w:t>
      </w:r>
      <w:r w:rsidR="00696EAF" w:rsidRPr="000755F6">
        <w:rPr>
          <w:rFonts w:eastAsia="Times New Roman" w:cs="Calibri"/>
          <w:sz w:val="24"/>
          <w:szCs w:val="24"/>
          <w:highlight w:val="yellow"/>
        </w:rPr>
        <w:t xml:space="preserve">The Sandgate Town Plan is currently being updated, and information from this plan has been used in those updates. </w:t>
      </w:r>
      <w:r w:rsidR="00D02A92" w:rsidRPr="000755F6">
        <w:rPr>
          <w:rFonts w:eastAsia="Times New Roman" w:cs="Calibri"/>
          <w:sz w:val="24"/>
          <w:szCs w:val="24"/>
          <w:highlight w:val="yellow"/>
        </w:rPr>
        <w:t xml:space="preserve">New data from a variety of studies completed by the Bennington County Regional Commission, the State of Vermont, the U.S. Forest Service and others will be used in updating the town plan, as they were used to develop this hazard mitigation plan. The process of updating the town plan will incorporate the public involvement, agency review and adjacent town review requirements of Vermont statutes. </w:t>
      </w:r>
    </w:p>
    <w:p w:rsidR="00D02A92" w:rsidRPr="000755F6" w:rsidRDefault="00D02A92" w:rsidP="00D02A92">
      <w:pPr>
        <w:tabs>
          <w:tab w:val="left" w:pos="540"/>
        </w:tabs>
        <w:rPr>
          <w:rFonts w:eastAsia="Times New Roman" w:cs="Calibri"/>
          <w:sz w:val="24"/>
          <w:szCs w:val="24"/>
          <w:highlight w:val="yellow"/>
        </w:rPr>
      </w:pPr>
    </w:p>
    <w:p w:rsidR="00D02A92" w:rsidRPr="000755F6" w:rsidRDefault="00D02A92" w:rsidP="00D02A92">
      <w:pPr>
        <w:tabs>
          <w:tab w:val="left" w:pos="540"/>
        </w:tabs>
        <w:rPr>
          <w:rFonts w:eastAsia="Times New Roman" w:cs="Calibri"/>
          <w:sz w:val="28"/>
          <w:szCs w:val="28"/>
          <w:highlight w:val="yellow"/>
        </w:rPr>
      </w:pPr>
      <w:r w:rsidRPr="000755F6">
        <w:rPr>
          <w:rFonts w:eastAsia="Times New Roman" w:cs="Calibri"/>
          <w:sz w:val="28"/>
          <w:szCs w:val="28"/>
          <w:highlight w:val="yellow"/>
        </w:rPr>
        <w:t>2.</w:t>
      </w:r>
      <w:r w:rsidRPr="000755F6">
        <w:rPr>
          <w:rFonts w:eastAsia="Times New Roman" w:cs="Calibri"/>
          <w:sz w:val="28"/>
          <w:szCs w:val="28"/>
          <w:highlight w:val="yellow"/>
        </w:rPr>
        <w:tab/>
        <w:t>Plan Evaluation and Update</w:t>
      </w:r>
    </w:p>
    <w:p w:rsidR="00D02A92" w:rsidRPr="000755F6" w:rsidRDefault="00D02A92" w:rsidP="00D02A92">
      <w:pPr>
        <w:tabs>
          <w:tab w:val="left" w:pos="540"/>
        </w:tabs>
        <w:rPr>
          <w:rFonts w:eastAsia="Times New Roman" w:cs="Calibri"/>
          <w:sz w:val="24"/>
          <w:szCs w:val="24"/>
          <w:highlight w:val="yellow"/>
        </w:rPr>
      </w:pPr>
    </w:p>
    <w:p w:rsidR="00D02A92" w:rsidRPr="000755F6" w:rsidRDefault="00D02A92" w:rsidP="00D02A92">
      <w:pPr>
        <w:tabs>
          <w:tab w:val="left" w:pos="540"/>
        </w:tabs>
        <w:rPr>
          <w:rFonts w:eastAsia="Times New Roman" w:cs="Calibri"/>
          <w:sz w:val="24"/>
          <w:szCs w:val="24"/>
          <w:highlight w:val="yellow"/>
        </w:rPr>
      </w:pPr>
      <w:r w:rsidRPr="000755F6">
        <w:rPr>
          <w:rFonts w:eastAsia="Times New Roman" w:cs="Calibri"/>
          <w:sz w:val="24"/>
          <w:szCs w:val="24"/>
          <w:highlight w:val="yellow"/>
        </w:rPr>
        <w:tab/>
        <w:t xml:space="preserve">The </w:t>
      </w:r>
      <w:r w:rsidR="00696EAF" w:rsidRPr="000755F6">
        <w:rPr>
          <w:rFonts w:eastAsia="Times New Roman" w:cs="Calibri"/>
          <w:sz w:val="24"/>
          <w:szCs w:val="24"/>
          <w:highlight w:val="yellow"/>
        </w:rPr>
        <w:t>Sandgate</w:t>
      </w:r>
      <w:r w:rsidRPr="000755F6">
        <w:rPr>
          <w:rFonts w:eastAsia="Times New Roman" w:cs="Calibri"/>
          <w:sz w:val="24"/>
          <w:szCs w:val="24"/>
          <w:highlight w:val="yellow"/>
        </w:rPr>
        <w:t xml:space="preserve"> Select Board will be responsible for serving as or creating a planning team</w:t>
      </w:r>
      <w:r w:rsidRPr="000755F6" w:rsidDel="0073044B">
        <w:rPr>
          <w:rFonts w:eastAsia="Times New Roman" w:cs="Calibri"/>
          <w:sz w:val="24"/>
          <w:szCs w:val="24"/>
          <w:highlight w:val="yellow"/>
        </w:rPr>
        <w:t xml:space="preserve"> </w:t>
      </w:r>
      <w:r w:rsidRPr="000755F6">
        <w:rPr>
          <w:rFonts w:eastAsia="Times New Roman" w:cs="Calibri"/>
          <w:sz w:val="24"/>
          <w:szCs w:val="24"/>
          <w:highlight w:val="yellow"/>
        </w:rPr>
        <w:t>for evaluating and updating the plan. At least one year before the five year period covered by this plan, the planning team will initiate a review of the plan by:</w:t>
      </w:r>
    </w:p>
    <w:p w:rsidR="00D02A92" w:rsidRPr="000755F6" w:rsidRDefault="00D02A92" w:rsidP="00D02A92">
      <w:pPr>
        <w:tabs>
          <w:tab w:val="left" w:pos="540"/>
        </w:tabs>
        <w:rPr>
          <w:rFonts w:eastAsia="Times New Roman" w:cs="Calibri"/>
          <w:sz w:val="24"/>
          <w:szCs w:val="24"/>
          <w:highlight w:val="yellow"/>
        </w:rPr>
      </w:pP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1.</w:t>
      </w:r>
      <w:r w:rsidRPr="000755F6">
        <w:rPr>
          <w:rFonts w:eastAsia="Times New Roman" w:cs="Calibri"/>
          <w:sz w:val="24"/>
          <w:szCs w:val="24"/>
          <w:highlight w:val="yellow"/>
        </w:rPr>
        <w:tab/>
        <w:t>Updating the descriptions and analyses of events using new information since completion of the 2015 draft.</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2.</w:t>
      </w:r>
      <w:r w:rsidRPr="000755F6">
        <w:rPr>
          <w:rFonts w:eastAsia="Times New Roman" w:cs="Calibri"/>
          <w:sz w:val="24"/>
          <w:szCs w:val="24"/>
          <w:highlight w:val="yellow"/>
        </w:rPr>
        <w:tab/>
        <w:t>Identification of any new buildings or infrastructure or changes in critical facilities.</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3.</w:t>
      </w:r>
      <w:r w:rsidRPr="000755F6">
        <w:rPr>
          <w:rFonts w:eastAsia="Times New Roman" w:cs="Calibri"/>
          <w:sz w:val="24"/>
          <w:szCs w:val="24"/>
          <w:highlight w:val="yellow"/>
        </w:rPr>
        <w:tab/>
        <w:t>Estimation of potential probability and extent of hazards based on any new information since completion of the 2015 plan and the updated Town Plan.</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4.</w:t>
      </w:r>
      <w:r w:rsidRPr="000755F6">
        <w:rPr>
          <w:rFonts w:eastAsia="Times New Roman" w:cs="Calibri"/>
          <w:sz w:val="24"/>
          <w:szCs w:val="24"/>
          <w:highlight w:val="yellow"/>
        </w:rPr>
        <w:tab/>
        <w:t>Review of completed hazard mitigation projects.</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5.</w:t>
      </w:r>
      <w:r w:rsidRPr="000755F6">
        <w:rPr>
          <w:rFonts w:eastAsia="Times New Roman" w:cs="Calibri"/>
          <w:sz w:val="24"/>
          <w:szCs w:val="24"/>
          <w:highlight w:val="yellow"/>
        </w:rPr>
        <w:tab/>
        <w:t>Identification of new projects given the revised hazard evaluation.</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6.</w:t>
      </w:r>
      <w:r w:rsidRPr="000755F6">
        <w:rPr>
          <w:rFonts w:eastAsia="Times New Roman" w:cs="Calibri"/>
          <w:sz w:val="24"/>
          <w:szCs w:val="24"/>
          <w:highlight w:val="yellow"/>
        </w:rPr>
        <w:tab/>
        <w:t>Review of any changes in priorities since adoption of the 2015 plan.</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7.</w:t>
      </w:r>
      <w:r w:rsidRPr="000755F6">
        <w:rPr>
          <w:rFonts w:eastAsia="Times New Roman" w:cs="Calibri"/>
          <w:sz w:val="24"/>
          <w:szCs w:val="24"/>
          <w:highlight w:val="yellow"/>
        </w:rPr>
        <w:tab/>
        <w:t>Revision of the assessment of risks and vulnerability from identified hazards.</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8.</w:t>
      </w:r>
      <w:r w:rsidRPr="000755F6">
        <w:rPr>
          <w:rFonts w:eastAsia="Times New Roman" w:cs="Calibri"/>
          <w:sz w:val="24"/>
          <w:szCs w:val="24"/>
          <w:highlight w:val="yellow"/>
        </w:rPr>
        <w:tab/>
        <w:t>Development and use of criteria to assess the potential benefits and costs of identified actions for use in prioritizing those actions.</w:t>
      </w:r>
    </w:p>
    <w:p w:rsidR="00D02A92" w:rsidRPr="000755F6" w:rsidRDefault="00D02A92" w:rsidP="00D02A92">
      <w:pPr>
        <w:tabs>
          <w:tab w:val="left" w:pos="540"/>
        </w:tabs>
        <w:ind w:left="1170" w:hanging="450"/>
        <w:rPr>
          <w:rFonts w:eastAsia="Times New Roman" w:cs="Calibri"/>
          <w:sz w:val="24"/>
          <w:szCs w:val="24"/>
          <w:highlight w:val="yellow"/>
        </w:rPr>
      </w:pPr>
      <w:r w:rsidRPr="000755F6">
        <w:rPr>
          <w:rFonts w:eastAsia="Times New Roman" w:cs="Calibri"/>
          <w:sz w:val="24"/>
          <w:szCs w:val="24"/>
          <w:highlight w:val="yellow"/>
        </w:rPr>
        <w:t>9.</w:t>
      </w:r>
      <w:r w:rsidRPr="000755F6">
        <w:rPr>
          <w:rFonts w:eastAsia="Times New Roman" w:cs="Calibri"/>
          <w:sz w:val="24"/>
          <w:szCs w:val="24"/>
          <w:highlight w:val="yellow"/>
        </w:rPr>
        <w:tab/>
        <w:t xml:space="preserve">Integration of </w:t>
      </w:r>
      <w:r w:rsidR="0075389F" w:rsidRPr="000755F6">
        <w:rPr>
          <w:rFonts w:eastAsia="Times New Roman" w:cs="Calibri"/>
          <w:sz w:val="24"/>
          <w:szCs w:val="24"/>
          <w:highlight w:val="yellow"/>
        </w:rPr>
        <w:t>the updated plan into the Sandgate</w:t>
      </w:r>
      <w:r w:rsidRPr="000755F6">
        <w:rPr>
          <w:rFonts w:eastAsia="Times New Roman" w:cs="Calibri"/>
          <w:sz w:val="24"/>
          <w:szCs w:val="24"/>
          <w:highlight w:val="yellow"/>
        </w:rPr>
        <w:t xml:space="preserve"> Town Plan and other plans and programs.</w:t>
      </w:r>
    </w:p>
    <w:p w:rsidR="00D02A92" w:rsidRPr="000755F6" w:rsidRDefault="00D02A92" w:rsidP="00D02A92">
      <w:pPr>
        <w:tabs>
          <w:tab w:val="left" w:pos="540"/>
        </w:tabs>
        <w:rPr>
          <w:rFonts w:eastAsia="Times New Roman" w:cs="Calibri"/>
          <w:sz w:val="24"/>
          <w:szCs w:val="24"/>
          <w:highlight w:val="yellow"/>
        </w:rPr>
      </w:pPr>
    </w:p>
    <w:p w:rsidR="00D02A92" w:rsidRPr="000432C5" w:rsidRDefault="00D02A92" w:rsidP="00D02A92">
      <w:pPr>
        <w:tabs>
          <w:tab w:val="left" w:pos="540"/>
        </w:tabs>
        <w:rPr>
          <w:rFonts w:eastAsia="Times New Roman" w:cs="Calibri"/>
          <w:sz w:val="24"/>
          <w:szCs w:val="24"/>
        </w:rPr>
      </w:pPr>
      <w:r w:rsidRPr="000755F6">
        <w:rPr>
          <w:rFonts w:eastAsia="Times New Roman" w:cs="Calibri"/>
          <w:sz w:val="24"/>
          <w:szCs w:val="24"/>
          <w:highlight w:val="yellow"/>
        </w:rPr>
        <w:tab/>
        <w:t xml:space="preserve">The planning team will hold open meetings to solicit opinions and to identify issues and concerns from members of the public and stakeholders. The planning team and the Town of </w:t>
      </w:r>
      <w:r w:rsidR="0075389F" w:rsidRPr="000755F6">
        <w:rPr>
          <w:rFonts w:eastAsia="Times New Roman" w:cs="Calibri"/>
          <w:sz w:val="24"/>
          <w:szCs w:val="24"/>
          <w:highlight w:val="yellow"/>
        </w:rPr>
        <w:t>Sandgate</w:t>
      </w:r>
      <w:r w:rsidRPr="000755F6">
        <w:rPr>
          <w:rFonts w:eastAsia="Times New Roman" w:cs="Calibri"/>
          <w:sz w:val="24"/>
          <w:szCs w:val="24"/>
          <w:highlight w:val="yellow"/>
        </w:rPr>
        <w:t xml:space="preserve"> Select Board will work with the Bennington County Regional Commission and the State Hazard Mitigation Officer (SHMO) to review and update their programs, initiatives and projects based on changing local needs and priorities.  BCRC will assist in any necessary coordination and communication with neighboring towns to assure that mitigation actions address regional issues of concern. The revised plan will be submitted for review by the State </w:t>
      </w:r>
      <w:r w:rsidRPr="000755F6">
        <w:rPr>
          <w:rFonts w:eastAsia="Times New Roman" w:cs="Calibri"/>
          <w:sz w:val="24"/>
          <w:szCs w:val="24"/>
          <w:highlight w:val="yellow"/>
        </w:rPr>
        <w:lastRenderedPageBreak/>
        <w:t>Hazard Mitigation Officer and FEMA and revised based on their comments. Following approval by FEMA, the Select Board will adopt the completed plan.</w:t>
      </w:r>
    </w:p>
    <w:p w:rsidR="00992886" w:rsidRPr="00992886" w:rsidRDefault="00D02A92" w:rsidP="00D02A92">
      <w:pPr>
        <w:tabs>
          <w:tab w:val="left" w:pos="540"/>
        </w:tabs>
        <w:rPr>
          <w:rFonts w:eastAsia="Times New Roman" w:cs="Calibri"/>
          <w:sz w:val="24"/>
          <w:szCs w:val="24"/>
        </w:rPr>
      </w:pPr>
      <w:r w:rsidRPr="000432C5">
        <w:rPr>
          <w:rFonts w:eastAsia="Times New Roman" w:cs="Calibri"/>
          <w:sz w:val="24"/>
          <w:szCs w:val="24"/>
        </w:rPr>
        <w:tab/>
        <w:t>Should a</w:t>
      </w:r>
      <w:r w:rsidR="0075389F">
        <w:rPr>
          <w:rFonts w:eastAsia="Times New Roman" w:cs="Calibri"/>
          <w:sz w:val="24"/>
          <w:szCs w:val="24"/>
        </w:rPr>
        <w:t xml:space="preserve"> declared disaster occur, Sandgate</w:t>
      </w:r>
      <w:r w:rsidRPr="000432C5">
        <w:rPr>
          <w:rFonts w:eastAsia="Times New Roman" w:cs="Calibri"/>
          <w:sz w:val="24"/>
          <w:szCs w:val="24"/>
        </w:rPr>
        <w:t xml:space="preserve"> may undertake special review of this plan and the appropriate updates made.  After Action Reports, reviews, and debriefings should be integrated into the update process. The plan should also be updated to reflect findings of the river corridor plan, culvert study and other studies.</w:t>
      </w:r>
      <w:r w:rsidR="00992886" w:rsidRPr="00992886">
        <w:rPr>
          <w:rFonts w:eastAsia="Times New Roman" w:cs="Calibri"/>
          <w:sz w:val="24"/>
          <w:szCs w:val="24"/>
        </w:rPr>
        <w:t xml:space="preserve"> </w:t>
      </w:r>
      <w:r w:rsidR="00992886" w:rsidRPr="00992886">
        <w:rPr>
          <w:rFonts w:eastAsia="Times New Roman" w:cs="Calibri"/>
          <w:sz w:val="24"/>
          <w:szCs w:val="24"/>
        </w:rPr>
        <w:tab/>
      </w:r>
    </w:p>
    <w:p w:rsidR="00992886" w:rsidRPr="00992886" w:rsidRDefault="00992886" w:rsidP="00992886">
      <w:pPr>
        <w:tabs>
          <w:tab w:val="left" w:pos="540"/>
        </w:tabs>
        <w:rPr>
          <w:rFonts w:eastAsia="Times New Roman"/>
          <w:sz w:val="24"/>
          <w:szCs w:val="24"/>
        </w:rPr>
      </w:pPr>
      <w:r w:rsidRPr="00992886">
        <w:rPr>
          <w:rFonts w:eastAsia="Times New Roman" w:cs="Calibri"/>
          <w:sz w:val="24"/>
          <w:szCs w:val="24"/>
        </w:rPr>
        <w:tab/>
      </w:r>
    </w:p>
    <w:p w:rsidR="00D02A92" w:rsidRPr="000432C5" w:rsidRDefault="00D02A92" w:rsidP="00D02A92">
      <w:pPr>
        <w:spacing w:after="200" w:line="276" w:lineRule="auto"/>
        <w:ind w:firstLine="720"/>
        <w:rPr>
          <w:rFonts w:eastAsia="Times New Roman" w:cs="Calibri"/>
          <w:sz w:val="28"/>
          <w:szCs w:val="28"/>
        </w:rPr>
      </w:pPr>
      <w:r w:rsidRPr="000432C5">
        <w:rPr>
          <w:rFonts w:eastAsia="Times New Roman"/>
          <w:sz w:val="28"/>
          <w:szCs w:val="28"/>
        </w:rPr>
        <w:t>3.</w:t>
      </w:r>
      <w:r w:rsidRPr="000432C5">
        <w:rPr>
          <w:rFonts w:eastAsia="Times New Roman"/>
          <w:sz w:val="28"/>
          <w:szCs w:val="28"/>
        </w:rPr>
        <w:tab/>
        <w:t>Local Emergency Operations Plan</w:t>
      </w:r>
    </w:p>
    <w:p w:rsidR="00D02A92" w:rsidRPr="000432C5" w:rsidRDefault="00D02A92" w:rsidP="00D02A92">
      <w:pPr>
        <w:ind w:firstLine="720"/>
        <w:rPr>
          <w:rFonts w:cs="Calibri"/>
          <w:sz w:val="24"/>
          <w:szCs w:val="24"/>
        </w:rPr>
      </w:pPr>
      <w:r w:rsidRPr="000755F6">
        <w:rPr>
          <w:sz w:val="24"/>
          <w:szCs w:val="24"/>
          <w:highlight w:val="yellow"/>
        </w:rPr>
        <w:t xml:space="preserve">The Local Emergency Operation Plan (LEOP) provides contact information and lists the steps to setting up an incident command structure, assessing risks and vulnerabilities, and providing for resources and support. The plan primarily forms the basis for managing emergencies using the Incident Command System. This plan must be updated by May 1 of each year. During the update process, events of the past year will be used to expand the plan as needed. Most events in the Town of </w:t>
      </w:r>
      <w:r w:rsidR="00696EAF" w:rsidRPr="000755F6">
        <w:rPr>
          <w:sz w:val="24"/>
          <w:szCs w:val="24"/>
          <w:highlight w:val="yellow"/>
        </w:rPr>
        <w:t>Sandgate</w:t>
      </w:r>
      <w:r w:rsidRPr="000755F6">
        <w:rPr>
          <w:sz w:val="24"/>
          <w:szCs w:val="24"/>
          <w:highlight w:val="yellow"/>
        </w:rPr>
        <w:t xml:space="preserve"> involve accidents, structure fires, weather events that may close roads or down powerlines or involve search and rescue activities. Where such events point to actions that could serve to mitigate such hazards, these can be incorporated into the LEOP as well as used to amend the hazard mitigation plan, the Town Plan, the budget or road maintenance and construction plans.</w:t>
      </w:r>
    </w:p>
    <w:p w:rsidR="003D4581" w:rsidRDefault="003D4581" w:rsidP="0065175C">
      <w:pPr>
        <w:rPr>
          <w:sz w:val="28"/>
          <w:szCs w:val="28"/>
        </w:rPr>
      </w:pPr>
    </w:p>
    <w:p w:rsidR="0065175C" w:rsidRPr="00D27CAF" w:rsidRDefault="0065175C" w:rsidP="0065175C">
      <w:pPr>
        <w:rPr>
          <w:sz w:val="28"/>
          <w:szCs w:val="28"/>
        </w:rPr>
      </w:pPr>
      <w:r>
        <w:rPr>
          <w:sz w:val="28"/>
          <w:szCs w:val="28"/>
        </w:rPr>
        <w:t>VI.</w:t>
      </w:r>
      <w:r>
        <w:rPr>
          <w:sz w:val="28"/>
          <w:szCs w:val="28"/>
        </w:rPr>
        <w:tab/>
        <w:t>References and Sources of Information</w:t>
      </w:r>
    </w:p>
    <w:p w:rsidR="00921711" w:rsidRDefault="00921711"/>
    <w:p w:rsidR="004D372C" w:rsidRPr="004D372C" w:rsidRDefault="004D372C" w:rsidP="004D372C">
      <w:pPr>
        <w:tabs>
          <w:tab w:val="left" w:pos="720"/>
        </w:tabs>
        <w:rPr>
          <w:sz w:val="28"/>
          <w:szCs w:val="28"/>
        </w:rPr>
      </w:pPr>
      <w:r>
        <w:rPr>
          <w:sz w:val="28"/>
          <w:szCs w:val="28"/>
        </w:rPr>
        <w:tab/>
      </w:r>
      <w:r w:rsidRPr="004D372C">
        <w:rPr>
          <w:sz w:val="28"/>
          <w:szCs w:val="28"/>
        </w:rPr>
        <w:t>A.</w:t>
      </w:r>
      <w:r w:rsidRPr="004D372C">
        <w:rPr>
          <w:sz w:val="28"/>
          <w:szCs w:val="28"/>
        </w:rPr>
        <w:tab/>
        <w:t>Literature and Reports</w:t>
      </w:r>
    </w:p>
    <w:p w:rsidR="004D372C" w:rsidRDefault="004D372C" w:rsidP="00992886">
      <w:pPr>
        <w:tabs>
          <w:tab w:val="left" w:pos="540"/>
        </w:tabs>
        <w:rPr>
          <w:sz w:val="24"/>
          <w:szCs w:val="24"/>
        </w:rPr>
      </w:pPr>
    </w:p>
    <w:p w:rsidR="00992886" w:rsidRPr="00992886" w:rsidRDefault="00992886" w:rsidP="00992886">
      <w:pPr>
        <w:tabs>
          <w:tab w:val="left" w:pos="540"/>
        </w:tabs>
        <w:rPr>
          <w:sz w:val="24"/>
          <w:szCs w:val="24"/>
        </w:rPr>
      </w:pPr>
      <w:r w:rsidRPr="00992886">
        <w:rPr>
          <w:sz w:val="24"/>
          <w:szCs w:val="24"/>
        </w:rPr>
        <w:t xml:space="preserve">Anderson, H.E. 1982. Aids to determining fuel models for estimating fire behavior. U.S. Forest Service General Technical Report INT-122, Intermountain Forest and Range Experiment Station, Ogden, UT. </w:t>
      </w:r>
    </w:p>
    <w:p w:rsidR="00992886" w:rsidRPr="00992886" w:rsidRDefault="00992886" w:rsidP="00992886">
      <w:pPr>
        <w:tabs>
          <w:tab w:val="left" w:pos="540"/>
        </w:tabs>
        <w:rPr>
          <w:sz w:val="24"/>
          <w:szCs w:val="24"/>
        </w:rPr>
      </w:pPr>
    </w:p>
    <w:p w:rsidR="008A50DB" w:rsidRPr="008A50DB" w:rsidRDefault="008A50DB" w:rsidP="008A50DB">
      <w:pPr>
        <w:rPr>
          <w:rFonts w:eastAsia="Times New Roman" w:cs="Calibri"/>
          <w:sz w:val="24"/>
          <w:szCs w:val="24"/>
        </w:rPr>
      </w:pPr>
      <w:r w:rsidRPr="008A50DB">
        <w:rPr>
          <w:rFonts w:eastAsia="Times New Roman" w:cs="Calibri"/>
          <w:sz w:val="24"/>
          <w:szCs w:val="24"/>
        </w:rPr>
        <w:t xml:space="preserve">Batcher, M. and J. Henderson 2013. Community wildfire protection plan for the towns of Arlington, Glastenbury, Sandgate, Shaftsbury and </w:t>
      </w:r>
      <w:r w:rsidR="00616B7F">
        <w:rPr>
          <w:rFonts w:eastAsia="Times New Roman" w:cs="Calibri"/>
          <w:sz w:val="24"/>
          <w:szCs w:val="24"/>
        </w:rPr>
        <w:t>Sandgate</w:t>
      </w:r>
      <w:r w:rsidRPr="008A50DB">
        <w:rPr>
          <w:rFonts w:eastAsia="Times New Roman" w:cs="Calibri"/>
          <w:sz w:val="24"/>
          <w:szCs w:val="24"/>
        </w:rPr>
        <w:t>. Prepared by the Bennington County Regional Commission, 111 South St., Suite 203, Bennington, VT</w:t>
      </w:r>
    </w:p>
    <w:p w:rsidR="008A50DB" w:rsidRDefault="008A50DB"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Eliason, T.D. and G.E. Springston 2007. Rockfall hazard rating of rock cuts on U.S. and state highways in Vermont. Research Project RSCH010-974, Vermont Agency of Transportation, Montpelier, VT.</w:t>
      </w:r>
    </w:p>
    <w:p w:rsidR="00A92DD1" w:rsidRDefault="00A92DD1" w:rsidP="00A92DD1">
      <w:pPr>
        <w:pStyle w:val="FootnoteText"/>
      </w:pPr>
    </w:p>
    <w:p w:rsidR="009075EC" w:rsidRDefault="009075EC" w:rsidP="00A92DD1">
      <w:pPr>
        <w:pStyle w:val="FootnoteText"/>
        <w:rPr>
          <w:sz w:val="24"/>
          <w:szCs w:val="24"/>
        </w:rPr>
      </w:pPr>
      <w:r>
        <w:rPr>
          <w:sz w:val="24"/>
          <w:szCs w:val="24"/>
        </w:rPr>
        <w:t>Field, J. 2007. River corridor planning on the Batten Kill, Vermont. Report submitted to the River Management Program, Department of Environmental Conservation, Vermont Agency of Natural Resources, Montpelier, VT.</w:t>
      </w:r>
    </w:p>
    <w:p w:rsidR="009075EC" w:rsidRPr="009075EC" w:rsidRDefault="009075EC" w:rsidP="00A92DD1">
      <w:pPr>
        <w:pStyle w:val="FootnoteText"/>
        <w:rPr>
          <w:sz w:val="24"/>
          <w:szCs w:val="24"/>
        </w:rPr>
      </w:pPr>
    </w:p>
    <w:p w:rsidR="00A92DD1" w:rsidRPr="00A92DD1" w:rsidRDefault="00A92DD1" w:rsidP="00A92DD1">
      <w:pPr>
        <w:pStyle w:val="FootnoteText"/>
        <w:rPr>
          <w:sz w:val="24"/>
          <w:szCs w:val="24"/>
        </w:rPr>
      </w:pPr>
      <w:r w:rsidRPr="00A92DD1">
        <w:rPr>
          <w:sz w:val="24"/>
          <w:szCs w:val="24"/>
        </w:rPr>
        <w:t>FEMA 2013 Mitigation ideas; a resource for reducing. Federal Emergency Management Agency, U.S. Department of Homeland Security, Washington, DC</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lastRenderedPageBreak/>
        <w:t>FEMA 2010. Flood insurance study, Bennington County, Vermont and incorporated areas, Federal Emergency Management Agency Study Number 50003CV000A.</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Kim, J. 2003. Report to Lissa Luke, Bennington County Regional Commission from the Vermont Geological Survey.</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Ludlum, D. M. 1996. Vermont Weather Book. Vermont Historical Society, Montpelier, VT.</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Malamud, B.D., J.D.A. Millington, G.L.W. Perry, and D.L. Turcotte 2005. Characterizing wildfire regimes in the United States. Proceedings of the National Academy of Sciences of the United States of America, 102 (13): 4694-4699.</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 xml:space="preserve">National Weather Service 2010. Manual 10-950, Hydrologic Services Program 10-9 Definitions and general terminology. Available via </w:t>
      </w:r>
      <w:hyperlink r:id="rId19" w:history="1">
        <w:r w:rsidRPr="00992886">
          <w:rPr>
            <w:rFonts w:cs="Calibri"/>
            <w:color w:val="0000FF"/>
            <w:sz w:val="24"/>
            <w:u w:val="single"/>
          </w:rPr>
          <w:t>http://www.nws.noaa.gov/directives/010/010.htm</w:t>
        </w:r>
      </w:hyperlink>
    </w:p>
    <w:p w:rsidR="00992886" w:rsidRPr="00992886" w:rsidRDefault="00992886" w:rsidP="00992886">
      <w:pPr>
        <w:tabs>
          <w:tab w:val="left" w:pos="540"/>
        </w:tabs>
        <w:rPr>
          <w:rFonts w:cs="Calibri"/>
          <w:sz w:val="24"/>
          <w:szCs w:val="24"/>
        </w:rPr>
      </w:pPr>
    </w:p>
    <w:p w:rsidR="00992886" w:rsidRDefault="00992886" w:rsidP="00992886">
      <w:pPr>
        <w:tabs>
          <w:tab w:val="left" w:pos="540"/>
        </w:tabs>
        <w:rPr>
          <w:rFonts w:eastAsia="Times New Roman"/>
        </w:rPr>
      </w:pPr>
      <w:r w:rsidRPr="00992886">
        <w:rPr>
          <w:rFonts w:cs="Calibri"/>
          <w:sz w:val="24"/>
          <w:szCs w:val="24"/>
        </w:rPr>
        <w:t xml:space="preserve">NCDC </w:t>
      </w:r>
      <w:r w:rsidR="00696EAF" w:rsidRPr="00992886">
        <w:rPr>
          <w:rFonts w:cs="Calibri"/>
          <w:sz w:val="24"/>
          <w:szCs w:val="24"/>
        </w:rPr>
        <w:t>201</w:t>
      </w:r>
      <w:r w:rsidR="00696EAF">
        <w:rPr>
          <w:rFonts w:cs="Calibri"/>
          <w:sz w:val="24"/>
          <w:szCs w:val="24"/>
        </w:rPr>
        <w:t>4</w:t>
      </w:r>
      <w:r w:rsidRPr="00992886">
        <w:rPr>
          <w:rFonts w:cs="Calibri"/>
          <w:sz w:val="24"/>
          <w:szCs w:val="24"/>
        </w:rPr>
        <w:t xml:space="preserve">. Storm events database. National Climate Data Center storms events database. Available via: </w:t>
      </w:r>
      <w:hyperlink r:id="rId20" w:history="1">
        <w:r w:rsidR="000323F9" w:rsidRPr="000B6743">
          <w:rPr>
            <w:rStyle w:val="Hyperlink"/>
            <w:rFonts w:eastAsia="Times New Roman"/>
          </w:rPr>
          <w:t>www.ncdc.noaa.gov/stormevents/</w:t>
        </w:r>
      </w:hyperlink>
    </w:p>
    <w:p w:rsidR="000323F9" w:rsidRPr="00992886" w:rsidRDefault="000323F9" w:rsidP="00992886">
      <w:pPr>
        <w:tabs>
          <w:tab w:val="left" w:pos="540"/>
        </w:tabs>
        <w:rPr>
          <w:rFonts w:cs="Calibri"/>
          <w:sz w:val="24"/>
          <w:szCs w:val="24"/>
        </w:rPr>
      </w:pPr>
    </w:p>
    <w:p w:rsidR="00992886" w:rsidRPr="00992886" w:rsidRDefault="00992886" w:rsidP="00992886">
      <w:pPr>
        <w:tabs>
          <w:tab w:val="left" w:pos="540"/>
        </w:tabs>
        <w:rPr>
          <w:rFonts w:eastAsia="Times New Roman" w:cs="Calibri"/>
          <w:color w:val="000000"/>
          <w:sz w:val="24"/>
          <w:szCs w:val="24"/>
        </w:rPr>
      </w:pPr>
      <w:r w:rsidRPr="00992886">
        <w:rPr>
          <w:rFonts w:cs="Calibri"/>
          <w:sz w:val="24"/>
          <w:szCs w:val="24"/>
        </w:rPr>
        <w:t xml:space="preserve">NOAA 2011. United States Snow Climatology. Available via </w:t>
      </w:r>
      <w:r w:rsidRPr="00992886">
        <w:rPr>
          <w:rFonts w:eastAsia="Times New Roman" w:cs="Calibri"/>
          <w:color w:val="000000"/>
          <w:sz w:val="24"/>
          <w:szCs w:val="24"/>
        </w:rPr>
        <w:t>(</w:t>
      </w:r>
      <w:hyperlink r:id="rId21" w:history="1">
        <w:r w:rsidRPr="00992886">
          <w:rPr>
            <w:rFonts w:eastAsia="Times New Roman" w:cs="Calibri"/>
            <w:color w:val="0000FF"/>
            <w:sz w:val="24"/>
            <w:u w:val="single"/>
          </w:rPr>
          <w:t>http://www.ncdc.noaa.gov/ussc/index.jsp</w:t>
        </w:r>
      </w:hyperlink>
      <w:r w:rsidRPr="00992886">
        <w:rPr>
          <w:rFonts w:eastAsia="Times New Roman" w:cs="Calibri"/>
          <w:color w:val="000000"/>
          <w:sz w:val="24"/>
          <w:szCs w:val="24"/>
        </w:rPr>
        <w:t>. Accessed April 20, 2012.</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eastAsia="Times New Roman"/>
        </w:rPr>
      </w:pPr>
      <w:r w:rsidRPr="00992886">
        <w:rPr>
          <w:rFonts w:cs="Calibri"/>
          <w:sz w:val="24"/>
          <w:szCs w:val="24"/>
        </w:rPr>
        <w:t xml:space="preserve">NOAA 2009. National Oceanographic and Atmospheric Administration Drought Information Center. Available via: </w:t>
      </w:r>
      <w:hyperlink r:id="rId22" w:history="1">
        <w:r w:rsidRPr="00992886">
          <w:rPr>
            <w:rFonts w:cs="Calibri"/>
            <w:color w:val="0000FF"/>
            <w:sz w:val="24"/>
            <w:szCs w:val="24"/>
            <w:u w:val="single"/>
          </w:rPr>
          <w:t>http://www.drought.noaa.gov/index.html</w:t>
        </w:r>
      </w:hyperlink>
    </w:p>
    <w:p w:rsidR="00992886" w:rsidRPr="00992886" w:rsidRDefault="00992886" w:rsidP="00992886">
      <w:pPr>
        <w:autoSpaceDE w:val="0"/>
        <w:autoSpaceDN w:val="0"/>
        <w:adjustRightInd w:val="0"/>
        <w:rPr>
          <w:rFonts w:ascii="Tahoma" w:hAnsi="Tahoma" w:cs="Tahoma"/>
          <w:sz w:val="24"/>
          <w:szCs w:val="24"/>
        </w:rPr>
      </w:pPr>
    </w:p>
    <w:p w:rsidR="00992886" w:rsidRPr="00992886" w:rsidRDefault="00992886" w:rsidP="00992886">
      <w:pPr>
        <w:autoSpaceDE w:val="0"/>
        <w:autoSpaceDN w:val="0"/>
        <w:adjustRightInd w:val="0"/>
        <w:rPr>
          <w:rFonts w:cs="Calibri"/>
          <w:sz w:val="24"/>
          <w:szCs w:val="24"/>
        </w:rPr>
      </w:pPr>
      <w:r w:rsidRPr="00992886">
        <w:rPr>
          <w:rFonts w:cs="Calibri"/>
          <w:sz w:val="24"/>
          <w:szCs w:val="24"/>
        </w:rPr>
        <w:t xml:space="preserve">NOAA 2006. National Oceanographic and Atmospheric Administration Damaging Wind Basic. Available via: </w:t>
      </w:r>
      <w:hyperlink r:id="rId23" w:history="1">
        <w:r w:rsidRPr="00992886">
          <w:rPr>
            <w:rFonts w:cs="Calibri"/>
            <w:color w:val="0000FF"/>
            <w:sz w:val="24"/>
            <w:u w:val="single"/>
          </w:rPr>
          <w:t>http://www.nssl.noaa.gov/primer/wind/wind_basics.html</w:t>
        </w:r>
      </w:hyperlink>
    </w:p>
    <w:p w:rsidR="00992886" w:rsidRPr="00992886" w:rsidRDefault="00992886" w:rsidP="00992886">
      <w:pPr>
        <w:autoSpaceDE w:val="0"/>
        <w:autoSpaceDN w:val="0"/>
        <w:adjustRightInd w:val="0"/>
        <w:rPr>
          <w:rFonts w:cs="Calibri"/>
          <w:sz w:val="24"/>
          <w:szCs w:val="24"/>
        </w:rPr>
      </w:pPr>
    </w:p>
    <w:p w:rsidR="00992886" w:rsidRPr="00992886" w:rsidRDefault="00992886" w:rsidP="00992886">
      <w:pPr>
        <w:autoSpaceDE w:val="0"/>
        <w:autoSpaceDN w:val="0"/>
        <w:adjustRightInd w:val="0"/>
        <w:rPr>
          <w:rFonts w:cs="Calibri"/>
          <w:sz w:val="24"/>
          <w:szCs w:val="24"/>
        </w:rPr>
      </w:pPr>
      <w:r w:rsidRPr="00992886">
        <w:rPr>
          <w:rFonts w:cs="Calibri"/>
          <w:sz w:val="24"/>
          <w:szCs w:val="24"/>
        </w:rPr>
        <w:t xml:space="preserve">NOAA undated. National Oceanographic and Atmospheric Administration Advanced Spotter’s Field Guide. Available via </w:t>
      </w:r>
      <w:hyperlink r:id="rId24" w:history="1">
        <w:r w:rsidRPr="00992886">
          <w:rPr>
            <w:rFonts w:cs="Calibri"/>
            <w:color w:val="0000FF"/>
            <w:sz w:val="24"/>
            <w:u w:val="single"/>
          </w:rPr>
          <w:t>www.nws.noaa.gov/os/brochures/adv_spotters.pdf</w:t>
        </w:r>
      </w:hyperlink>
    </w:p>
    <w:p w:rsidR="00B0168C" w:rsidRDefault="00B0168C" w:rsidP="00992886">
      <w:pPr>
        <w:autoSpaceDE w:val="0"/>
        <w:autoSpaceDN w:val="0"/>
        <w:adjustRightInd w:val="0"/>
        <w:rPr>
          <w:rFonts w:eastAsia="Times New Roman" w:cs="Calibri"/>
          <w:sz w:val="24"/>
          <w:szCs w:val="24"/>
        </w:rPr>
      </w:pPr>
    </w:p>
    <w:p w:rsidR="00992886" w:rsidRPr="00992886" w:rsidRDefault="00992886" w:rsidP="00992886">
      <w:pPr>
        <w:autoSpaceDE w:val="0"/>
        <w:autoSpaceDN w:val="0"/>
        <w:adjustRightInd w:val="0"/>
        <w:rPr>
          <w:rFonts w:cs="Calibri"/>
          <w:sz w:val="24"/>
          <w:szCs w:val="24"/>
        </w:rPr>
      </w:pPr>
      <w:r w:rsidRPr="00992886">
        <w:rPr>
          <w:rFonts w:cs="Calibri"/>
          <w:sz w:val="24"/>
          <w:szCs w:val="24"/>
        </w:rPr>
        <w:t>North Central Research Station. 2005. Atmospheric disturbance climatology: fire</w:t>
      </w:r>
    </w:p>
    <w:p w:rsidR="00992886" w:rsidRPr="00992886" w:rsidRDefault="00992886" w:rsidP="00992886">
      <w:pPr>
        <w:autoSpaceDE w:val="0"/>
        <w:autoSpaceDN w:val="0"/>
        <w:adjustRightInd w:val="0"/>
        <w:rPr>
          <w:rFonts w:cs="Calibri"/>
          <w:sz w:val="24"/>
          <w:szCs w:val="24"/>
        </w:rPr>
      </w:pPr>
      <w:r w:rsidRPr="00992886">
        <w:rPr>
          <w:rFonts w:cs="Calibri"/>
          <w:sz w:val="24"/>
          <w:szCs w:val="24"/>
        </w:rPr>
        <w:t>weather patterns. Available: http://www.ncrs.fs.fed.us/4401/focus/climatology/firewx/</w:t>
      </w:r>
    </w:p>
    <w:p w:rsidR="00992886" w:rsidRPr="00992886" w:rsidRDefault="00992886" w:rsidP="00992886">
      <w:pPr>
        <w:tabs>
          <w:tab w:val="left" w:pos="540"/>
        </w:tabs>
        <w:rPr>
          <w:rFonts w:cs="Calibri"/>
          <w:sz w:val="24"/>
          <w:szCs w:val="24"/>
        </w:rPr>
      </w:pPr>
      <w:r w:rsidRPr="00992886">
        <w:rPr>
          <w:rFonts w:cs="Calibri"/>
          <w:sz w:val="24"/>
          <w:szCs w:val="24"/>
        </w:rPr>
        <w:t>[Accessed March 3, 2012].</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 xml:space="preserve">NWCG 2011. National Wildfire Coordinating Group glossary of wildland fire terminology. Available via: </w:t>
      </w:r>
      <w:hyperlink r:id="rId25" w:history="1">
        <w:r w:rsidRPr="00992886">
          <w:rPr>
            <w:rFonts w:cs="Calibri"/>
            <w:color w:val="0000FF"/>
            <w:sz w:val="24"/>
            <w:szCs w:val="24"/>
            <w:u w:val="single"/>
          </w:rPr>
          <w:t>http://www.nwcg.gov/pms/pubs/glossary/index.htm</w:t>
        </w:r>
      </w:hyperlink>
      <w:r w:rsidRPr="00992886">
        <w:rPr>
          <w:rFonts w:cs="Calibri"/>
          <w:sz w:val="24"/>
          <w:szCs w:val="24"/>
        </w:rPr>
        <w:t xml:space="preserve"> </w:t>
      </w:r>
    </w:p>
    <w:p w:rsidR="00992886" w:rsidRPr="00992886" w:rsidRDefault="00992886" w:rsidP="00992886">
      <w:pPr>
        <w:tabs>
          <w:tab w:val="left" w:pos="540"/>
        </w:tabs>
        <w:rPr>
          <w:rFonts w:cs="Calibri"/>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 xml:space="preserve">Springston, G. and M. Gale 1998. Earthquakes in Vermont. Vermont Geological Survey Educational Leaflet No. 1. Available via </w:t>
      </w:r>
      <w:hyperlink r:id="rId26" w:history="1">
        <w:r w:rsidRPr="00992886">
          <w:rPr>
            <w:rFonts w:cs="Calibri"/>
            <w:color w:val="0000FF"/>
            <w:sz w:val="24"/>
            <w:u w:val="single"/>
          </w:rPr>
          <w:t>www.anr.state.vt.us/dec/geo/odfdocseduleaf1EQ.pdf</w:t>
        </w:r>
      </w:hyperlink>
    </w:p>
    <w:p w:rsidR="00992886" w:rsidRPr="00992886" w:rsidRDefault="00992886" w:rsidP="00992886">
      <w:pPr>
        <w:tabs>
          <w:tab w:val="left" w:pos="540"/>
        </w:tabs>
        <w:rPr>
          <w:rFonts w:cs="Calibri"/>
          <w:sz w:val="24"/>
          <w:szCs w:val="24"/>
        </w:rPr>
      </w:pPr>
    </w:p>
    <w:p w:rsidR="00AB286E" w:rsidRDefault="00AB286E" w:rsidP="00992886">
      <w:pPr>
        <w:tabs>
          <w:tab w:val="left" w:pos="540"/>
        </w:tabs>
        <w:rPr>
          <w:sz w:val="24"/>
          <w:szCs w:val="24"/>
        </w:rPr>
      </w:pPr>
      <w:r>
        <w:rPr>
          <w:sz w:val="24"/>
          <w:szCs w:val="24"/>
        </w:rPr>
        <w:t xml:space="preserve">Town of </w:t>
      </w:r>
      <w:r w:rsidR="00616B7F">
        <w:rPr>
          <w:sz w:val="24"/>
          <w:szCs w:val="24"/>
        </w:rPr>
        <w:t>Sandgate</w:t>
      </w:r>
      <w:r>
        <w:rPr>
          <w:sz w:val="24"/>
          <w:szCs w:val="24"/>
        </w:rPr>
        <w:t xml:space="preserve"> 2010. </w:t>
      </w:r>
      <w:r w:rsidR="00616B7F">
        <w:rPr>
          <w:sz w:val="24"/>
          <w:szCs w:val="24"/>
        </w:rPr>
        <w:t>Sandgate</w:t>
      </w:r>
      <w:r>
        <w:rPr>
          <w:sz w:val="24"/>
          <w:szCs w:val="24"/>
        </w:rPr>
        <w:t xml:space="preserve"> Town Plan Adopted June 15, 2010.</w:t>
      </w:r>
    </w:p>
    <w:p w:rsidR="00AB286E" w:rsidRDefault="00AB286E" w:rsidP="00992886">
      <w:pPr>
        <w:tabs>
          <w:tab w:val="left" w:pos="540"/>
        </w:tabs>
        <w:rPr>
          <w:sz w:val="24"/>
          <w:szCs w:val="24"/>
        </w:rPr>
      </w:pPr>
    </w:p>
    <w:p w:rsidR="00992886" w:rsidRPr="00992886" w:rsidRDefault="00992886" w:rsidP="00992886">
      <w:pPr>
        <w:tabs>
          <w:tab w:val="left" w:pos="540"/>
        </w:tabs>
        <w:rPr>
          <w:rFonts w:cs="Calibri"/>
          <w:sz w:val="24"/>
          <w:szCs w:val="24"/>
        </w:rPr>
      </w:pPr>
      <w:r w:rsidRPr="00992886">
        <w:rPr>
          <w:rFonts w:cs="Calibri"/>
          <w:sz w:val="24"/>
          <w:szCs w:val="24"/>
        </w:rPr>
        <w:t xml:space="preserve">USDA, Farm Service Agency, Aerial Photography Field Office for backdrop imagery (topography and orthoimagery) for all maps. Available from: </w:t>
      </w:r>
      <w:hyperlink r:id="rId27" w:history="1">
        <w:r w:rsidRPr="00992886">
          <w:rPr>
            <w:rFonts w:cs="Calibri"/>
            <w:color w:val="0000FF"/>
            <w:sz w:val="24"/>
            <w:u w:val="single"/>
          </w:rPr>
          <w:t>http://www.fsa.usda.gov/FSA/apfoapp</w:t>
        </w:r>
      </w:hyperlink>
    </w:p>
    <w:p w:rsidR="00992886" w:rsidRPr="00992886" w:rsidRDefault="00120488" w:rsidP="00120488">
      <w:pPr>
        <w:tabs>
          <w:tab w:val="left" w:pos="6210"/>
        </w:tabs>
        <w:rPr>
          <w:sz w:val="24"/>
          <w:szCs w:val="24"/>
        </w:rPr>
      </w:pPr>
      <w:r>
        <w:rPr>
          <w:sz w:val="24"/>
          <w:szCs w:val="24"/>
        </w:rPr>
        <w:lastRenderedPageBreak/>
        <w:tab/>
      </w:r>
    </w:p>
    <w:p w:rsidR="00992886" w:rsidRPr="00992886" w:rsidRDefault="00992886" w:rsidP="00992886">
      <w:pPr>
        <w:tabs>
          <w:tab w:val="left" w:pos="540"/>
        </w:tabs>
        <w:rPr>
          <w:rFonts w:cs="Calibri"/>
          <w:sz w:val="24"/>
          <w:szCs w:val="24"/>
        </w:rPr>
      </w:pPr>
      <w:r w:rsidRPr="00992886">
        <w:rPr>
          <w:sz w:val="24"/>
          <w:szCs w:val="24"/>
        </w:rPr>
        <w:t xml:space="preserve">USGS 2010. </w:t>
      </w:r>
      <w:r w:rsidRPr="00992886">
        <w:rPr>
          <w:rFonts w:cs="Calibri"/>
          <w:sz w:val="24"/>
          <w:szCs w:val="24"/>
        </w:rPr>
        <w:t xml:space="preserve">U.S. Geological Survey Earthquake Hazards Program. Available via: </w:t>
      </w:r>
      <w:hyperlink r:id="rId28" w:history="1">
        <w:r w:rsidRPr="00992886">
          <w:rPr>
            <w:rFonts w:cs="Calibri"/>
            <w:color w:val="0000FF"/>
            <w:sz w:val="24"/>
            <w:szCs w:val="24"/>
            <w:u w:val="single"/>
          </w:rPr>
          <w:t>http://earthquake.usgs.gov/learn/topics/mag_vs_int.php</w:t>
        </w:r>
      </w:hyperlink>
    </w:p>
    <w:p w:rsidR="00992886" w:rsidRPr="00992886" w:rsidRDefault="00992886" w:rsidP="00992886">
      <w:pPr>
        <w:tabs>
          <w:tab w:val="left" w:pos="540"/>
        </w:tabs>
        <w:rPr>
          <w:sz w:val="24"/>
          <w:szCs w:val="24"/>
        </w:rPr>
      </w:pPr>
    </w:p>
    <w:p w:rsidR="00992886" w:rsidRPr="00992886" w:rsidRDefault="00992886" w:rsidP="00992886">
      <w:pPr>
        <w:tabs>
          <w:tab w:val="left" w:pos="540"/>
        </w:tabs>
        <w:rPr>
          <w:rFonts w:cs="Calibri"/>
          <w:color w:val="FF0000"/>
          <w:sz w:val="24"/>
          <w:szCs w:val="24"/>
        </w:rPr>
      </w:pPr>
      <w:r w:rsidRPr="00992886">
        <w:rPr>
          <w:rFonts w:cs="Calibri"/>
          <w:sz w:val="24"/>
          <w:szCs w:val="24"/>
        </w:rPr>
        <w:t xml:space="preserve">USGS 2006. Landslide types and processes. U.S. Geological Survey. Available via: </w:t>
      </w:r>
      <w:hyperlink r:id="rId29" w:history="1">
        <w:r w:rsidRPr="00992886">
          <w:rPr>
            <w:rFonts w:cs="Calibri"/>
            <w:color w:val="0000FF"/>
            <w:sz w:val="24"/>
            <w:szCs w:val="24"/>
            <w:u w:val="single"/>
          </w:rPr>
          <w:t>http://pubs.usgs.gov/fs/2004/3072/</w:t>
        </w:r>
      </w:hyperlink>
    </w:p>
    <w:p w:rsidR="00992886" w:rsidRPr="00992886" w:rsidRDefault="00992886" w:rsidP="00992886">
      <w:pPr>
        <w:tabs>
          <w:tab w:val="left" w:pos="540"/>
        </w:tabs>
        <w:rPr>
          <w:rFonts w:cs="Calibri"/>
          <w:color w:val="FF0000"/>
          <w:sz w:val="24"/>
          <w:szCs w:val="24"/>
        </w:rPr>
      </w:pPr>
    </w:p>
    <w:p w:rsidR="00D14EA1" w:rsidRDefault="00D14EA1" w:rsidP="00992886">
      <w:pPr>
        <w:tabs>
          <w:tab w:val="left" w:pos="540"/>
        </w:tabs>
        <w:rPr>
          <w:sz w:val="24"/>
          <w:szCs w:val="24"/>
        </w:rPr>
      </w:pPr>
      <w:r>
        <w:rPr>
          <w:sz w:val="24"/>
          <w:szCs w:val="24"/>
        </w:rPr>
        <w:t xml:space="preserve">VT ANR 2013. Flood Resilience Website. Vermont Agency of Natural Resources, River Management Program. Available via: </w:t>
      </w:r>
      <w:hyperlink r:id="rId30" w:history="1">
        <w:r w:rsidRPr="00A000B4">
          <w:rPr>
            <w:rStyle w:val="Hyperlink"/>
            <w:sz w:val="24"/>
            <w:szCs w:val="24"/>
          </w:rPr>
          <w:t>https://outside.vermont.gov/agency/ANR/FloodResilience/Pages/default.aspx</w:t>
        </w:r>
      </w:hyperlink>
    </w:p>
    <w:p w:rsidR="00D14EA1" w:rsidRDefault="00D14EA1" w:rsidP="00992886">
      <w:pPr>
        <w:tabs>
          <w:tab w:val="left" w:pos="540"/>
        </w:tabs>
        <w:rPr>
          <w:sz w:val="24"/>
          <w:szCs w:val="24"/>
        </w:rPr>
      </w:pPr>
    </w:p>
    <w:p w:rsidR="00992886" w:rsidRPr="00992886" w:rsidRDefault="00992886" w:rsidP="00992886">
      <w:pPr>
        <w:tabs>
          <w:tab w:val="left" w:pos="540"/>
        </w:tabs>
        <w:rPr>
          <w:sz w:val="24"/>
          <w:szCs w:val="24"/>
        </w:rPr>
      </w:pPr>
      <w:r w:rsidRPr="00992886">
        <w:rPr>
          <w:sz w:val="24"/>
          <w:szCs w:val="24"/>
        </w:rPr>
        <w:t>VEM 201</w:t>
      </w:r>
      <w:r w:rsidR="00D14EA1">
        <w:rPr>
          <w:sz w:val="24"/>
          <w:szCs w:val="24"/>
        </w:rPr>
        <w:t>3</w:t>
      </w:r>
      <w:r w:rsidRPr="00992886">
        <w:rPr>
          <w:sz w:val="24"/>
          <w:szCs w:val="24"/>
        </w:rPr>
        <w:t xml:space="preserve">. </w:t>
      </w:r>
      <w:r w:rsidR="00D14EA1">
        <w:rPr>
          <w:sz w:val="24"/>
          <w:szCs w:val="24"/>
        </w:rPr>
        <w:t xml:space="preserve"> </w:t>
      </w:r>
      <w:r w:rsidRPr="00992886">
        <w:rPr>
          <w:sz w:val="24"/>
          <w:szCs w:val="24"/>
        </w:rPr>
        <w:t>Vermont State Hazard Mitigation Plan. Vermont Emergency Management, Waterbury, Vt.</w:t>
      </w:r>
    </w:p>
    <w:p w:rsidR="00992886" w:rsidRPr="00992886" w:rsidRDefault="00992886" w:rsidP="00992886">
      <w:pPr>
        <w:tabs>
          <w:tab w:val="left" w:pos="540"/>
        </w:tabs>
        <w:rPr>
          <w:sz w:val="24"/>
          <w:szCs w:val="24"/>
        </w:rPr>
      </w:pPr>
    </w:p>
    <w:p w:rsidR="00992886" w:rsidRPr="00992886" w:rsidRDefault="00992886" w:rsidP="00992886">
      <w:pPr>
        <w:tabs>
          <w:tab w:val="left" w:pos="540"/>
        </w:tabs>
        <w:rPr>
          <w:sz w:val="24"/>
          <w:szCs w:val="24"/>
        </w:rPr>
      </w:pPr>
      <w:r w:rsidRPr="00992886">
        <w:rPr>
          <w:sz w:val="24"/>
          <w:szCs w:val="24"/>
        </w:rPr>
        <w:t xml:space="preserve">Vermont Center for Geographic Information. Various data sets available from </w:t>
      </w:r>
      <w:hyperlink r:id="rId31" w:history="1">
        <w:r w:rsidRPr="00992886">
          <w:rPr>
            <w:color w:val="0000FF"/>
            <w:sz w:val="24"/>
            <w:u w:val="single"/>
          </w:rPr>
          <w:t>www.vcgi.org</w:t>
        </w:r>
      </w:hyperlink>
    </w:p>
    <w:p w:rsidR="00992886" w:rsidRDefault="00992886" w:rsidP="00992886">
      <w:pPr>
        <w:tabs>
          <w:tab w:val="left" w:pos="540"/>
        </w:tabs>
        <w:rPr>
          <w:sz w:val="24"/>
          <w:szCs w:val="24"/>
        </w:rPr>
      </w:pPr>
    </w:p>
    <w:p w:rsidR="00960143" w:rsidRDefault="00960143" w:rsidP="00992886">
      <w:pPr>
        <w:tabs>
          <w:tab w:val="left" w:pos="540"/>
        </w:tabs>
        <w:rPr>
          <w:sz w:val="24"/>
          <w:szCs w:val="24"/>
        </w:rPr>
      </w:pPr>
      <w:r>
        <w:rPr>
          <w:sz w:val="24"/>
          <w:szCs w:val="24"/>
        </w:rPr>
        <w:t>Vermont Department of Housing and Community Development 2013. Report on the viability and disaster resilience of mobile home ownership and parks. Vermont Agency of Commerce and Community Development, Montpelier, VT.</w:t>
      </w:r>
    </w:p>
    <w:p w:rsidR="00960143" w:rsidRPr="00992886" w:rsidRDefault="00960143" w:rsidP="00992886">
      <w:pPr>
        <w:tabs>
          <w:tab w:val="left" w:pos="540"/>
        </w:tabs>
        <w:rPr>
          <w:sz w:val="24"/>
          <w:szCs w:val="24"/>
        </w:rPr>
      </w:pPr>
    </w:p>
    <w:p w:rsidR="00992886" w:rsidRPr="00992886" w:rsidRDefault="00992886" w:rsidP="00992886">
      <w:pPr>
        <w:tabs>
          <w:tab w:val="left" w:pos="540"/>
        </w:tabs>
        <w:rPr>
          <w:sz w:val="24"/>
          <w:szCs w:val="24"/>
        </w:rPr>
      </w:pPr>
      <w:r w:rsidRPr="00992886">
        <w:rPr>
          <w:sz w:val="24"/>
          <w:szCs w:val="24"/>
        </w:rPr>
        <w:t>Vermont River Management Program 2010. Municipal guide to fluvial erosion hazard mitigation. Prepared by Kari Dolan and Mike Kline of the Vermont Agency of Natural Resources, Montpelier, VT.</w:t>
      </w:r>
    </w:p>
    <w:p w:rsidR="00992886" w:rsidRPr="00992886" w:rsidRDefault="00992886" w:rsidP="00992886">
      <w:pPr>
        <w:tabs>
          <w:tab w:val="left" w:pos="540"/>
        </w:tabs>
        <w:rPr>
          <w:sz w:val="24"/>
          <w:szCs w:val="24"/>
        </w:rPr>
      </w:pPr>
    </w:p>
    <w:p w:rsidR="00992886" w:rsidRDefault="00992886" w:rsidP="00992886">
      <w:pPr>
        <w:rPr>
          <w:rFonts w:eastAsia="Times New Roman"/>
          <w:sz w:val="24"/>
          <w:szCs w:val="24"/>
        </w:rPr>
      </w:pPr>
      <w:r w:rsidRPr="00992886">
        <w:rPr>
          <w:rFonts w:eastAsia="Times New Roman"/>
          <w:sz w:val="24"/>
          <w:szCs w:val="24"/>
        </w:rPr>
        <w:t xml:space="preserve">Zielinski, G.A. and B.D. Keim. 2003. </w:t>
      </w:r>
      <w:r w:rsidRPr="00D14EA1">
        <w:rPr>
          <w:rFonts w:eastAsia="Times New Roman"/>
          <w:i/>
          <w:sz w:val="24"/>
          <w:szCs w:val="24"/>
        </w:rPr>
        <w:t>New England Weather, New England Climate</w:t>
      </w:r>
      <w:r w:rsidRPr="00992886">
        <w:rPr>
          <w:rFonts w:eastAsia="Times New Roman"/>
          <w:sz w:val="24"/>
          <w:szCs w:val="24"/>
        </w:rPr>
        <w:t>, University of New Hampshire Press, Lebanon, NH.</w:t>
      </w:r>
    </w:p>
    <w:p w:rsidR="00690F12" w:rsidRDefault="00690F12" w:rsidP="00992886">
      <w:pPr>
        <w:rPr>
          <w:rFonts w:eastAsia="Times New Roman"/>
          <w:sz w:val="24"/>
          <w:szCs w:val="24"/>
        </w:rPr>
      </w:pPr>
    </w:p>
    <w:p w:rsidR="00690F12" w:rsidRPr="000755F6" w:rsidRDefault="004D372C" w:rsidP="004D372C">
      <w:pPr>
        <w:ind w:firstLine="720"/>
        <w:rPr>
          <w:rFonts w:eastAsia="Times New Roman"/>
          <w:sz w:val="28"/>
          <w:szCs w:val="28"/>
          <w:highlight w:val="yellow"/>
        </w:rPr>
      </w:pPr>
      <w:r w:rsidRPr="000755F6">
        <w:rPr>
          <w:rFonts w:eastAsia="Times New Roman"/>
          <w:sz w:val="28"/>
          <w:szCs w:val="28"/>
          <w:highlight w:val="yellow"/>
        </w:rPr>
        <w:t>B.</w:t>
      </w:r>
      <w:r w:rsidRPr="000755F6">
        <w:rPr>
          <w:rFonts w:eastAsia="Times New Roman"/>
          <w:sz w:val="28"/>
          <w:szCs w:val="28"/>
          <w:highlight w:val="yellow"/>
        </w:rPr>
        <w:tab/>
        <w:t>Sources of Information on Maps</w:t>
      </w:r>
    </w:p>
    <w:p w:rsidR="004D372C" w:rsidRPr="000755F6" w:rsidRDefault="004D372C" w:rsidP="00992886">
      <w:pPr>
        <w:rPr>
          <w:rFonts w:eastAsia="Times New Roman"/>
          <w:sz w:val="24"/>
          <w:szCs w:val="24"/>
          <w:highlight w:val="yellow"/>
        </w:rPr>
      </w:pPr>
    </w:p>
    <w:p w:rsidR="00696EAF" w:rsidRPr="000755F6" w:rsidRDefault="00696EAF" w:rsidP="00696EAF">
      <w:pPr>
        <w:rPr>
          <w:sz w:val="24"/>
          <w:szCs w:val="24"/>
          <w:highlight w:val="yellow"/>
        </w:rPr>
      </w:pPr>
      <w:r w:rsidRPr="000755F6">
        <w:rPr>
          <w:sz w:val="24"/>
          <w:szCs w:val="24"/>
          <w:highlight w:val="yellow"/>
        </w:rPr>
        <w:t>The Vermont Center of Geographic Information provides data on transportation systems, the location of structures (E911), critical facilities, jurisdictional boundaries, and other information. That data was used in all maps. Data from other sources were used in specific maps as noted below.</w:t>
      </w:r>
    </w:p>
    <w:p w:rsidR="00696EAF" w:rsidRPr="000755F6" w:rsidRDefault="00696EAF" w:rsidP="00696EAF">
      <w:pPr>
        <w:rPr>
          <w:sz w:val="28"/>
          <w:szCs w:val="28"/>
          <w:highlight w:val="yellow"/>
        </w:rPr>
      </w:pPr>
    </w:p>
    <w:p w:rsidR="00696EAF" w:rsidRPr="000755F6" w:rsidRDefault="00696EAF" w:rsidP="00696EAF">
      <w:pPr>
        <w:rPr>
          <w:sz w:val="24"/>
          <w:szCs w:val="24"/>
          <w:highlight w:val="yellow"/>
        </w:rPr>
      </w:pPr>
      <w:r w:rsidRPr="000755F6">
        <w:rPr>
          <w:sz w:val="24"/>
          <w:szCs w:val="24"/>
          <w:highlight w:val="yellow"/>
        </w:rPr>
        <w:t xml:space="preserve">Map 1. Vermont Center for Geographic Information, </w:t>
      </w:r>
      <w:hyperlink r:id="rId32" w:history="1">
        <w:r w:rsidRPr="000755F6">
          <w:rPr>
            <w:color w:val="0000FF"/>
            <w:sz w:val="24"/>
            <w:szCs w:val="24"/>
            <w:highlight w:val="yellow"/>
            <w:u w:val="single"/>
          </w:rPr>
          <w:t>http://vcgi.vermont.gov/</w:t>
        </w:r>
      </w:hyperlink>
    </w:p>
    <w:p w:rsidR="00696EAF" w:rsidRPr="000755F6" w:rsidRDefault="00696EAF" w:rsidP="00696EAF">
      <w:pPr>
        <w:rPr>
          <w:sz w:val="24"/>
          <w:szCs w:val="24"/>
          <w:highlight w:val="yellow"/>
        </w:rPr>
      </w:pPr>
      <w:r w:rsidRPr="000755F6">
        <w:rPr>
          <w:sz w:val="24"/>
          <w:szCs w:val="24"/>
          <w:highlight w:val="yellow"/>
        </w:rPr>
        <w:t xml:space="preserve">U.S. Department of Agriculture Geospatial Data Gateway for NAIP orthoimagery and topography, </w:t>
      </w:r>
      <w:hyperlink r:id="rId33" w:history="1">
        <w:r w:rsidRPr="000755F6">
          <w:rPr>
            <w:color w:val="0000FF"/>
            <w:sz w:val="24"/>
            <w:szCs w:val="24"/>
            <w:highlight w:val="yellow"/>
            <w:u w:val="single"/>
          </w:rPr>
          <w:t>http://datagateway.nrcs.usda.gov/</w:t>
        </w:r>
      </w:hyperlink>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Map 2. Vermont Center for Geographic Information, </w:t>
      </w:r>
      <w:hyperlink r:id="rId34" w:history="1">
        <w:r w:rsidRPr="000755F6">
          <w:rPr>
            <w:color w:val="0000FF"/>
            <w:sz w:val="24"/>
            <w:szCs w:val="24"/>
            <w:highlight w:val="yellow"/>
            <w:u w:val="single"/>
          </w:rPr>
          <w:t>http://vcgi.vermont.gov/</w:t>
        </w:r>
      </w:hyperlink>
    </w:p>
    <w:p w:rsidR="00696EAF" w:rsidRPr="000755F6" w:rsidRDefault="00696EAF" w:rsidP="00696EAF">
      <w:pPr>
        <w:rPr>
          <w:sz w:val="24"/>
          <w:szCs w:val="24"/>
          <w:highlight w:val="yellow"/>
        </w:rPr>
      </w:pPr>
      <w:r w:rsidRPr="000755F6">
        <w:rPr>
          <w:sz w:val="24"/>
          <w:szCs w:val="24"/>
          <w:highlight w:val="yellow"/>
        </w:rPr>
        <w:t>National Land Cover Data originally from USGS.</w:t>
      </w:r>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Map 3. Vermont Center for Geographic Information, </w:t>
      </w:r>
      <w:hyperlink r:id="rId35" w:history="1">
        <w:r w:rsidRPr="000755F6">
          <w:rPr>
            <w:color w:val="0000FF"/>
            <w:sz w:val="24"/>
            <w:szCs w:val="24"/>
            <w:highlight w:val="yellow"/>
            <w:u w:val="single"/>
          </w:rPr>
          <w:t>http://vcgi.vermont.gov/</w:t>
        </w:r>
      </w:hyperlink>
    </w:p>
    <w:p w:rsidR="00696EAF" w:rsidRPr="000755F6" w:rsidRDefault="00696EAF" w:rsidP="00696EAF">
      <w:pPr>
        <w:rPr>
          <w:color w:val="0000FF"/>
          <w:sz w:val="24"/>
          <w:szCs w:val="24"/>
          <w:highlight w:val="yellow"/>
          <w:u w:val="single"/>
        </w:rPr>
      </w:pPr>
      <w:r w:rsidRPr="000755F6">
        <w:rPr>
          <w:sz w:val="24"/>
          <w:szCs w:val="24"/>
          <w:highlight w:val="yellow"/>
        </w:rPr>
        <w:lastRenderedPageBreak/>
        <w:t xml:space="preserve">U.S. Department of Agriculture Geospatial Data Gateway for NAIP orthoimagery and topography, </w:t>
      </w:r>
      <w:hyperlink r:id="rId36" w:history="1">
        <w:r w:rsidRPr="000755F6">
          <w:rPr>
            <w:color w:val="0000FF"/>
            <w:sz w:val="24"/>
            <w:szCs w:val="24"/>
            <w:highlight w:val="yellow"/>
            <w:u w:val="single"/>
          </w:rPr>
          <w:t>http://datagateway.nrcs.usda.gov/</w:t>
        </w:r>
      </w:hyperlink>
    </w:p>
    <w:p w:rsidR="00696EAF" w:rsidRPr="000755F6" w:rsidRDefault="00696EAF" w:rsidP="00696EAF">
      <w:pPr>
        <w:rPr>
          <w:sz w:val="24"/>
          <w:szCs w:val="24"/>
          <w:highlight w:val="yellow"/>
        </w:rPr>
      </w:pPr>
      <w:r w:rsidRPr="000755F6">
        <w:rPr>
          <w:sz w:val="24"/>
          <w:szCs w:val="24"/>
          <w:highlight w:val="yellow"/>
        </w:rPr>
        <w:t xml:space="preserve">Vermont Agency of Natural Resources Natural Resources Atlas, </w:t>
      </w:r>
      <w:hyperlink r:id="rId37" w:history="1">
        <w:r w:rsidRPr="000755F6">
          <w:rPr>
            <w:color w:val="0000FF"/>
            <w:sz w:val="24"/>
            <w:szCs w:val="24"/>
            <w:highlight w:val="yellow"/>
            <w:u w:val="single"/>
          </w:rPr>
          <w:t>http://anrmaps.vermont.gov/websites/anra/</w:t>
        </w:r>
      </w:hyperlink>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Map 4. Vermont Center for Geographic Information, </w:t>
      </w:r>
      <w:hyperlink r:id="rId38" w:history="1">
        <w:r w:rsidRPr="000755F6">
          <w:rPr>
            <w:color w:val="0000FF"/>
            <w:sz w:val="24"/>
            <w:szCs w:val="24"/>
            <w:highlight w:val="yellow"/>
            <w:u w:val="single"/>
          </w:rPr>
          <w:t>http://vcgi.vermont.gov/</w:t>
        </w:r>
      </w:hyperlink>
    </w:p>
    <w:p w:rsidR="00696EAF" w:rsidRPr="000755F6" w:rsidRDefault="00696EAF" w:rsidP="00696EAF">
      <w:pPr>
        <w:rPr>
          <w:sz w:val="24"/>
          <w:szCs w:val="24"/>
          <w:highlight w:val="yellow"/>
        </w:rPr>
      </w:pPr>
      <w:r w:rsidRPr="000755F6">
        <w:rPr>
          <w:sz w:val="24"/>
          <w:szCs w:val="24"/>
          <w:highlight w:val="yellow"/>
        </w:rPr>
        <w:t xml:space="preserve">U.S. Department of Agriculture Geospatial Data Gateway for NAIP orthoimagery and topography, </w:t>
      </w:r>
      <w:hyperlink r:id="rId39" w:history="1">
        <w:r w:rsidRPr="000755F6">
          <w:rPr>
            <w:color w:val="0000FF"/>
            <w:sz w:val="24"/>
            <w:szCs w:val="24"/>
            <w:highlight w:val="yellow"/>
            <w:u w:val="single"/>
          </w:rPr>
          <w:t>http://datagateway.nrcs.usda.gov/</w:t>
        </w:r>
      </w:hyperlink>
    </w:p>
    <w:p w:rsidR="00696EAF" w:rsidRPr="000755F6" w:rsidRDefault="00696EAF" w:rsidP="00696EAF">
      <w:pPr>
        <w:rPr>
          <w:sz w:val="24"/>
          <w:szCs w:val="24"/>
          <w:highlight w:val="yellow"/>
        </w:rPr>
      </w:pPr>
      <w:r w:rsidRPr="000755F6">
        <w:rPr>
          <w:sz w:val="24"/>
          <w:szCs w:val="24"/>
          <w:highlight w:val="yellow"/>
        </w:rPr>
        <w:t xml:space="preserve">Vermont Agency of Natural Resources Natural Resources Atlas, </w:t>
      </w:r>
      <w:hyperlink r:id="rId40" w:history="1">
        <w:r w:rsidRPr="000755F6">
          <w:rPr>
            <w:color w:val="0000FF"/>
            <w:sz w:val="24"/>
            <w:szCs w:val="24"/>
            <w:highlight w:val="yellow"/>
            <w:u w:val="single"/>
          </w:rPr>
          <w:t>http://anrmaps.vermont.gov/websites/anra/</w:t>
        </w:r>
      </w:hyperlink>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Map 5 Vermont Center for Geographic Information, </w:t>
      </w:r>
      <w:hyperlink r:id="rId41" w:history="1">
        <w:r w:rsidRPr="000755F6">
          <w:rPr>
            <w:color w:val="0000FF"/>
            <w:sz w:val="24"/>
            <w:szCs w:val="24"/>
            <w:highlight w:val="yellow"/>
            <w:u w:val="single"/>
          </w:rPr>
          <w:t>http://vcgi.vermont.gov/</w:t>
        </w:r>
      </w:hyperlink>
    </w:p>
    <w:p w:rsidR="00696EAF" w:rsidRPr="000755F6" w:rsidRDefault="00696EAF" w:rsidP="00696EAF">
      <w:pPr>
        <w:rPr>
          <w:sz w:val="24"/>
          <w:szCs w:val="24"/>
          <w:highlight w:val="yellow"/>
        </w:rPr>
      </w:pPr>
      <w:r w:rsidRPr="000755F6">
        <w:rPr>
          <w:sz w:val="24"/>
          <w:szCs w:val="24"/>
          <w:highlight w:val="yellow"/>
        </w:rPr>
        <w:t xml:space="preserve">U.S. Department of Agriculture Geospatial Data Gateway for NAIP orthoimagery and topography, </w:t>
      </w:r>
      <w:hyperlink r:id="rId42" w:history="1">
        <w:r w:rsidRPr="000755F6">
          <w:rPr>
            <w:color w:val="0000FF"/>
            <w:sz w:val="24"/>
            <w:szCs w:val="24"/>
            <w:highlight w:val="yellow"/>
            <w:u w:val="single"/>
          </w:rPr>
          <w:t>http://datagateway.nrcs.usda.gov/</w:t>
        </w:r>
      </w:hyperlink>
    </w:p>
    <w:p w:rsidR="00696EAF" w:rsidRPr="000755F6" w:rsidRDefault="00696EAF" w:rsidP="00696EAF">
      <w:pPr>
        <w:rPr>
          <w:sz w:val="24"/>
          <w:szCs w:val="24"/>
          <w:highlight w:val="yellow"/>
        </w:rPr>
      </w:pPr>
      <w:r w:rsidRPr="000755F6">
        <w:rPr>
          <w:sz w:val="24"/>
          <w:szCs w:val="24"/>
          <w:highlight w:val="yellow"/>
        </w:rPr>
        <w:t xml:space="preserve">Vermont Agency of Natural Resources Natural Resources Atlas, </w:t>
      </w:r>
    </w:p>
    <w:p w:rsidR="00696EAF" w:rsidRPr="000755F6" w:rsidRDefault="00696EAF" w:rsidP="00696EAF">
      <w:pPr>
        <w:rPr>
          <w:color w:val="0000FF"/>
          <w:sz w:val="24"/>
          <w:szCs w:val="24"/>
          <w:highlight w:val="yellow"/>
          <w:u w:val="single"/>
        </w:rPr>
      </w:pPr>
      <w:hyperlink r:id="rId43" w:history="1">
        <w:r w:rsidRPr="000755F6">
          <w:rPr>
            <w:color w:val="0000FF"/>
            <w:sz w:val="24"/>
            <w:szCs w:val="24"/>
            <w:highlight w:val="yellow"/>
            <w:u w:val="single"/>
          </w:rPr>
          <w:t>http://anrmaps.vermont.gov/websites/anra/</w:t>
        </w:r>
      </w:hyperlink>
    </w:p>
    <w:p w:rsidR="00696EAF" w:rsidRPr="000755F6" w:rsidRDefault="00696EAF" w:rsidP="00696EAF">
      <w:pPr>
        <w:rPr>
          <w:sz w:val="24"/>
          <w:szCs w:val="24"/>
          <w:highlight w:val="yellow"/>
        </w:rPr>
      </w:pPr>
      <w:r w:rsidRPr="000755F6">
        <w:rPr>
          <w:sz w:val="24"/>
          <w:szCs w:val="24"/>
          <w:highlight w:val="yellow"/>
        </w:rPr>
        <w:t xml:space="preserve">Surficial Geology and Hydrogeology of Dorset, Vermont, David DeSimone and Marjorie Gale 2009, </w:t>
      </w:r>
      <w:hyperlink r:id="rId44" w:history="1">
        <w:r w:rsidRPr="000755F6">
          <w:rPr>
            <w:color w:val="0000FF"/>
            <w:sz w:val="24"/>
            <w:szCs w:val="24"/>
            <w:highlight w:val="yellow"/>
            <w:u w:val="single"/>
          </w:rPr>
          <w:t>http://www.anr.state.vt.us/dec/geo/DorsetMain.htm</w:t>
        </w:r>
      </w:hyperlink>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Map 6. Vermont Center for Geographic Information, </w:t>
      </w:r>
      <w:hyperlink r:id="rId45" w:history="1">
        <w:r w:rsidRPr="000755F6">
          <w:rPr>
            <w:color w:val="0000FF"/>
            <w:sz w:val="24"/>
            <w:szCs w:val="24"/>
            <w:highlight w:val="yellow"/>
            <w:u w:val="single"/>
          </w:rPr>
          <w:t>http://vcgi.vermont.gov/</w:t>
        </w:r>
      </w:hyperlink>
    </w:p>
    <w:p w:rsidR="00696EAF" w:rsidRPr="000755F6" w:rsidRDefault="00696EAF" w:rsidP="00696EAF">
      <w:pPr>
        <w:rPr>
          <w:sz w:val="24"/>
          <w:szCs w:val="24"/>
          <w:highlight w:val="yellow"/>
        </w:rPr>
      </w:pPr>
      <w:r w:rsidRPr="000755F6">
        <w:rPr>
          <w:sz w:val="24"/>
          <w:szCs w:val="24"/>
          <w:highlight w:val="yellow"/>
        </w:rPr>
        <w:t xml:space="preserve">U.S. Department of Agriculture Geospatial Data Gateway for NAIP orthoimagery and topography, </w:t>
      </w:r>
      <w:hyperlink r:id="rId46" w:history="1">
        <w:r w:rsidRPr="000755F6">
          <w:rPr>
            <w:color w:val="0000FF"/>
            <w:sz w:val="24"/>
            <w:szCs w:val="24"/>
            <w:highlight w:val="yellow"/>
            <w:u w:val="single"/>
          </w:rPr>
          <w:t>http://datagateway.nrcs.usda.gov/</w:t>
        </w:r>
      </w:hyperlink>
    </w:p>
    <w:p w:rsidR="00696EAF" w:rsidRPr="000755F6" w:rsidRDefault="00696EAF" w:rsidP="00696EAF">
      <w:pPr>
        <w:rPr>
          <w:sz w:val="24"/>
          <w:szCs w:val="24"/>
          <w:highlight w:val="yellow"/>
        </w:rPr>
      </w:pPr>
      <w:r w:rsidRPr="000755F6">
        <w:rPr>
          <w:sz w:val="24"/>
          <w:szCs w:val="24"/>
          <w:highlight w:val="yellow"/>
        </w:rPr>
        <w:t xml:space="preserve">LANDFIRE Program, </w:t>
      </w:r>
      <w:hyperlink r:id="rId47" w:history="1">
        <w:r w:rsidRPr="000755F6">
          <w:rPr>
            <w:color w:val="0000FF"/>
            <w:sz w:val="24"/>
            <w:szCs w:val="24"/>
            <w:highlight w:val="yellow"/>
            <w:u w:val="single"/>
          </w:rPr>
          <w:t>www.landfire.gov</w:t>
        </w:r>
      </w:hyperlink>
    </w:p>
    <w:p w:rsidR="00696EAF" w:rsidRPr="000755F6" w:rsidRDefault="00696EAF" w:rsidP="00696EAF">
      <w:pPr>
        <w:rPr>
          <w:sz w:val="24"/>
          <w:szCs w:val="24"/>
          <w:highlight w:val="yellow"/>
        </w:rPr>
      </w:pPr>
      <w:r w:rsidRPr="000755F6">
        <w:rPr>
          <w:sz w:val="24"/>
          <w:szCs w:val="24"/>
          <w:highlight w:val="yellow"/>
        </w:rPr>
        <w:t xml:space="preserve">Vermont Forest Resources Plan, </w:t>
      </w:r>
      <w:hyperlink r:id="rId48" w:history="1">
        <w:r w:rsidRPr="000755F6">
          <w:rPr>
            <w:color w:val="0000FF"/>
            <w:sz w:val="24"/>
            <w:szCs w:val="24"/>
            <w:highlight w:val="yellow"/>
            <w:u w:val="single"/>
          </w:rPr>
          <w:t>http://anrmaps.vermont.gov/websites/sars_data/</w:t>
        </w:r>
      </w:hyperlink>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Map 7. Vermont Center for Geographic Information, </w:t>
      </w:r>
      <w:hyperlink r:id="rId49" w:history="1">
        <w:r w:rsidRPr="000755F6">
          <w:rPr>
            <w:color w:val="0000FF"/>
            <w:sz w:val="24"/>
            <w:szCs w:val="24"/>
            <w:highlight w:val="yellow"/>
            <w:u w:val="single"/>
          </w:rPr>
          <w:t>http://vcgi.vermont.gov/</w:t>
        </w:r>
      </w:hyperlink>
    </w:p>
    <w:p w:rsidR="00696EAF" w:rsidRPr="000755F6" w:rsidRDefault="00696EAF" w:rsidP="00696EAF">
      <w:pPr>
        <w:rPr>
          <w:sz w:val="24"/>
          <w:szCs w:val="24"/>
          <w:highlight w:val="yellow"/>
        </w:rPr>
      </w:pPr>
      <w:r w:rsidRPr="000755F6">
        <w:rPr>
          <w:sz w:val="24"/>
          <w:szCs w:val="24"/>
          <w:highlight w:val="yellow"/>
        </w:rPr>
        <w:t xml:space="preserve">U.S. Department of Agriculture Geospatial Data Gateway for NAIP orthoimagery and topography, </w:t>
      </w:r>
      <w:hyperlink r:id="rId50" w:history="1">
        <w:r w:rsidRPr="000755F6">
          <w:rPr>
            <w:color w:val="0000FF"/>
            <w:sz w:val="24"/>
            <w:szCs w:val="24"/>
            <w:highlight w:val="yellow"/>
            <w:u w:val="single"/>
          </w:rPr>
          <w:t>http://datagateway.nrcs.usda.gov/</w:t>
        </w:r>
      </w:hyperlink>
    </w:p>
    <w:p w:rsidR="00696EAF" w:rsidRPr="000755F6" w:rsidRDefault="00696EAF" w:rsidP="00696EAF">
      <w:pPr>
        <w:rPr>
          <w:sz w:val="24"/>
          <w:szCs w:val="24"/>
          <w:highlight w:val="yellow"/>
        </w:rPr>
      </w:pPr>
      <w:r w:rsidRPr="000755F6">
        <w:rPr>
          <w:sz w:val="24"/>
          <w:szCs w:val="24"/>
          <w:highlight w:val="yellow"/>
        </w:rPr>
        <w:t xml:space="preserve">Vermont Agency of Natural Resources Natural Resources Atlas, </w:t>
      </w:r>
    </w:p>
    <w:p w:rsidR="00696EAF" w:rsidRPr="000755F6" w:rsidRDefault="00696EAF" w:rsidP="00696EAF">
      <w:pPr>
        <w:rPr>
          <w:color w:val="0000FF"/>
          <w:sz w:val="24"/>
          <w:szCs w:val="24"/>
          <w:highlight w:val="yellow"/>
          <w:u w:val="single"/>
        </w:rPr>
      </w:pPr>
      <w:hyperlink r:id="rId51" w:history="1">
        <w:r w:rsidRPr="000755F6">
          <w:rPr>
            <w:color w:val="0000FF"/>
            <w:sz w:val="24"/>
            <w:szCs w:val="24"/>
            <w:highlight w:val="yellow"/>
            <w:u w:val="single"/>
          </w:rPr>
          <w:t>http://anrmaps.vermont.gov/websites/anra/</w:t>
        </w:r>
      </w:hyperlink>
    </w:p>
    <w:p w:rsidR="00696EAF" w:rsidRPr="000755F6" w:rsidRDefault="00696EAF" w:rsidP="00696EAF">
      <w:pPr>
        <w:rPr>
          <w:sz w:val="24"/>
          <w:szCs w:val="24"/>
          <w:highlight w:val="yellow"/>
        </w:rPr>
      </w:pPr>
      <w:r w:rsidRPr="000755F6">
        <w:rPr>
          <w:sz w:val="24"/>
          <w:szCs w:val="24"/>
          <w:highlight w:val="yellow"/>
        </w:rPr>
        <w:t xml:space="preserve">Surficial Geology and Hydrogeology of Dorset, Vermont, David DeSimone and Marjorie Gale 2009, </w:t>
      </w:r>
      <w:hyperlink r:id="rId52" w:history="1">
        <w:r w:rsidRPr="000755F6">
          <w:rPr>
            <w:color w:val="0000FF"/>
            <w:sz w:val="24"/>
            <w:szCs w:val="24"/>
            <w:highlight w:val="yellow"/>
            <w:u w:val="single"/>
          </w:rPr>
          <w:t>http://www.anr.state.vt.us/dec/geo/DorsetMain.htm</w:t>
        </w:r>
      </w:hyperlink>
    </w:p>
    <w:p w:rsidR="00696EAF" w:rsidRPr="000755F6" w:rsidRDefault="00696EAF" w:rsidP="00696EAF">
      <w:pPr>
        <w:rPr>
          <w:sz w:val="24"/>
          <w:szCs w:val="24"/>
          <w:highlight w:val="yellow"/>
        </w:rPr>
      </w:pPr>
      <w:r w:rsidRPr="000755F6">
        <w:rPr>
          <w:sz w:val="24"/>
          <w:szCs w:val="24"/>
          <w:highlight w:val="yellow"/>
        </w:rPr>
        <w:t>Vermont Agency of Transportation accident location data.</w:t>
      </w:r>
    </w:p>
    <w:p w:rsidR="00696EAF" w:rsidRPr="000755F6" w:rsidRDefault="00696EAF" w:rsidP="00696EAF">
      <w:pPr>
        <w:ind w:firstLine="720"/>
        <w:rPr>
          <w:sz w:val="28"/>
          <w:szCs w:val="28"/>
          <w:highlight w:val="yellow"/>
        </w:rPr>
      </w:pPr>
    </w:p>
    <w:p w:rsidR="00696EAF" w:rsidRPr="000755F6" w:rsidRDefault="00696EAF" w:rsidP="00696EAF">
      <w:pPr>
        <w:ind w:firstLine="720"/>
        <w:rPr>
          <w:sz w:val="28"/>
          <w:szCs w:val="28"/>
          <w:highlight w:val="yellow"/>
        </w:rPr>
      </w:pPr>
      <w:r w:rsidRPr="000755F6">
        <w:rPr>
          <w:sz w:val="28"/>
          <w:szCs w:val="28"/>
          <w:highlight w:val="yellow"/>
        </w:rPr>
        <w:t>C.</w:t>
      </w:r>
      <w:r w:rsidRPr="000755F6">
        <w:rPr>
          <w:sz w:val="28"/>
          <w:szCs w:val="28"/>
          <w:highlight w:val="yellow"/>
        </w:rPr>
        <w:tab/>
        <w:t>Personal Communication Sources</w:t>
      </w:r>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Richard Heims, NOAA regarding drought indices, </w:t>
      </w:r>
      <w:hyperlink r:id="rId53" w:history="1">
        <w:r w:rsidRPr="000755F6">
          <w:rPr>
            <w:color w:val="0000FF"/>
            <w:sz w:val="24"/>
            <w:szCs w:val="24"/>
            <w:highlight w:val="yellow"/>
            <w:u w:val="single"/>
          </w:rPr>
          <w:t>richard.heim@noaa.gov</w:t>
        </w:r>
      </w:hyperlink>
    </w:p>
    <w:p w:rsidR="00696EAF" w:rsidRPr="000755F6" w:rsidRDefault="00696EAF" w:rsidP="00696EAF">
      <w:pPr>
        <w:rPr>
          <w:sz w:val="24"/>
          <w:szCs w:val="24"/>
          <w:highlight w:val="yellow"/>
        </w:rPr>
      </w:pPr>
    </w:p>
    <w:p w:rsidR="00696EAF" w:rsidRPr="000755F6" w:rsidRDefault="00696EAF" w:rsidP="00696EAF">
      <w:pPr>
        <w:rPr>
          <w:sz w:val="24"/>
          <w:szCs w:val="24"/>
          <w:highlight w:val="yellow"/>
        </w:rPr>
      </w:pPr>
      <w:r w:rsidRPr="000755F6">
        <w:rPr>
          <w:sz w:val="24"/>
          <w:szCs w:val="24"/>
          <w:highlight w:val="yellow"/>
        </w:rPr>
        <w:t xml:space="preserve">Stuart Hinson, NOAA regarding NCDC data, </w:t>
      </w:r>
      <w:hyperlink r:id="rId54" w:history="1">
        <w:r w:rsidRPr="000755F6">
          <w:rPr>
            <w:color w:val="0000FF"/>
            <w:sz w:val="24"/>
            <w:szCs w:val="24"/>
            <w:highlight w:val="yellow"/>
            <w:u w:val="single"/>
          </w:rPr>
          <w:t>stuart.hinson@noaa.gov</w:t>
        </w:r>
      </w:hyperlink>
    </w:p>
    <w:p w:rsidR="00696EAF" w:rsidRPr="000755F6" w:rsidRDefault="00696EAF" w:rsidP="00696EAF">
      <w:pPr>
        <w:rPr>
          <w:sz w:val="24"/>
          <w:szCs w:val="24"/>
          <w:highlight w:val="yellow"/>
        </w:rPr>
      </w:pPr>
    </w:p>
    <w:p w:rsidR="00690F12" w:rsidRDefault="00696EAF" w:rsidP="00992886">
      <w:pPr>
        <w:rPr>
          <w:rFonts w:eastAsia="Times New Roman"/>
          <w:sz w:val="24"/>
          <w:szCs w:val="24"/>
        </w:rPr>
      </w:pPr>
      <w:r w:rsidRPr="000755F6">
        <w:rPr>
          <w:sz w:val="24"/>
          <w:szCs w:val="24"/>
          <w:highlight w:val="yellow"/>
        </w:rPr>
        <w:t>George Springston, Norwich University, Northfield, VT gsprings@norwich.edu</w:t>
      </w:r>
    </w:p>
    <w:p w:rsidR="00690F12" w:rsidRDefault="00690F12" w:rsidP="00992886">
      <w:pPr>
        <w:rPr>
          <w:rFonts w:eastAsia="Times New Roman"/>
          <w:sz w:val="24"/>
          <w:szCs w:val="24"/>
        </w:rPr>
      </w:pPr>
    </w:p>
    <w:p w:rsidR="00992886" w:rsidRDefault="00992886"/>
    <w:sectPr w:rsidR="00992886" w:rsidSect="00551DE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0BF1" w:rsidRDefault="00610BF1">
      <w:r>
        <w:separator/>
      </w:r>
    </w:p>
  </w:endnote>
  <w:endnote w:type="continuationSeparator" w:id="1">
    <w:p w:rsidR="00610BF1" w:rsidRDefault="00610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0BF1" w:rsidRDefault="00610BF1">
      <w:r>
        <w:separator/>
      </w:r>
    </w:p>
  </w:footnote>
  <w:footnote w:type="continuationSeparator" w:id="1">
    <w:p w:rsidR="00610BF1" w:rsidRDefault="00610BF1">
      <w:r>
        <w:continuationSeparator/>
      </w:r>
    </w:p>
  </w:footnote>
  <w:footnote w:id="2">
    <w:p w:rsidR="00814093" w:rsidRDefault="00814093">
      <w:pPr>
        <w:pStyle w:val="FootnoteText"/>
      </w:pPr>
      <w:r>
        <w:rPr>
          <w:rStyle w:val="FootnoteReference"/>
        </w:rPr>
        <w:footnoteRef/>
      </w:r>
      <w:r>
        <w:t xml:space="preserve"> Follows FEMA 2013 Mitigation ideas; a resource for reducing. Federal Emergency Management Agency, U.S. Department of Homeland Security, Washington, DC</w:t>
      </w:r>
    </w:p>
  </w:footnote>
  <w:footnote w:id="3">
    <w:p w:rsidR="00814093" w:rsidRPr="00A34574" w:rsidRDefault="00814093" w:rsidP="00A34574">
      <w:pPr>
        <w:rPr>
          <w:rFonts w:eastAsia="Times New Roman" w:cs="Calibri"/>
          <w:sz w:val="20"/>
          <w:szCs w:val="20"/>
        </w:rPr>
      </w:pPr>
      <w:r>
        <w:rPr>
          <w:rStyle w:val="FootnoteReference"/>
        </w:rPr>
        <w:footnoteRef/>
      </w:r>
      <w:r>
        <w:t xml:space="preserve"> </w:t>
      </w:r>
      <w:r w:rsidRPr="00A34574">
        <w:rPr>
          <w:sz w:val="20"/>
          <w:szCs w:val="20"/>
        </w:rPr>
        <w:t xml:space="preserve">See </w:t>
      </w:r>
      <w:r w:rsidRPr="00A34574">
        <w:rPr>
          <w:rFonts w:eastAsia="Times New Roman" w:cs="Calibri"/>
          <w:sz w:val="20"/>
          <w:szCs w:val="20"/>
        </w:rPr>
        <w:t>Batcher, M. and J. Henderson 2013. Community wildfire protection plan for the towns of Arlington, Glastenbury, Sandgate, Shaftsbury and Sunderland. Prepared by the Bennington County Regional Commission, 111 South St., Suite 203, Bennington, VT</w:t>
      </w:r>
    </w:p>
    <w:p w:rsidR="00814093" w:rsidRDefault="00814093">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93" w:rsidRDefault="00814093" w:rsidP="001504F7">
    <w:pPr>
      <w:pStyle w:val="Header"/>
      <w:pBdr>
        <w:bottom w:val="single" w:sz="4" w:space="1" w:color="D9D9D9"/>
      </w:pBdr>
      <w:rPr>
        <w:b/>
        <w:bCs/>
      </w:rPr>
    </w:pPr>
  </w:p>
  <w:p w:rsidR="00814093" w:rsidRDefault="008140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93" w:rsidRDefault="00814093">
    <w:pPr>
      <w:pStyle w:val="Header"/>
    </w:pPr>
  </w:p>
  <w:p w:rsidR="00814093" w:rsidRDefault="008140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93" w:rsidRPr="00A8189C" w:rsidRDefault="00814093" w:rsidP="00A8189C">
    <w:pPr>
      <w:pStyle w:val="Header"/>
      <w:pBdr>
        <w:bottom w:val="single" w:sz="4" w:space="1" w:color="D9D9D9"/>
      </w:pBdr>
      <w:rPr>
        <w:bCs/>
      </w:rPr>
    </w:pPr>
    <w:fldSimple w:instr=" PAGE   \* MERGEFORMAT ">
      <w:r w:rsidR="00033853" w:rsidRPr="00033853">
        <w:rPr>
          <w:bCs/>
          <w:noProof/>
        </w:rPr>
        <w:t>1</w:t>
      </w:r>
    </w:fldSimple>
    <w:r w:rsidRPr="00A8189C">
      <w:rPr>
        <w:bCs/>
      </w:rPr>
      <w:t xml:space="preserve"> | </w:t>
    </w:r>
    <w:r w:rsidRPr="00A8189C">
      <w:rPr>
        <w:color w:val="808080"/>
        <w:spacing w:val="60"/>
      </w:rPr>
      <w:t>Page</w:t>
    </w:r>
  </w:p>
  <w:p w:rsidR="00814093" w:rsidRDefault="0081409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93" w:rsidRDefault="00814093" w:rsidP="001504F7">
    <w:pPr>
      <w:pStyle w:val="Header"/>
      <w:pBdr>
        <w:bottom w:val="single" w:sz="4" w:space="1" w:color="D9D9D9"/>
      </w:pBdr>
      <w:rPr>
        <w:b/>
        <w:bCs/>
      </w:rPr>
    </w:pPr>
    <w:fldSimple w:instr=" PAGE   \* MERGEFORMAT ">
      <w:r w:rsidR="00033853" w:rsidRPr="00033853">
        <w:rPr>
          <w:b/>
          <w:bCs/>
          <w:noProof/>
        </w:rPr>
        <w:t>36</w:t>
      </w:r>
    </w:fldSimple>
    <w:r>
      <w:rPr>
        <w:b/>
        <w:bCs/>
      </w:rPr>
      <w:t xml:space="preserve"> | </w:t>
    </w:r>
    <w:r w:rsidRPr="001504F7">
      <w:rPr>
        <w:color w:val="808080"/>
        <w:spacing w:val="60"/>
      </w:rPr>
      <w:t>Page</w:t>
    </w:r>
  </w:p>
  <w:p w:rsidR="00814093" w:rsidRDefault="008140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92C7F10"/>
    <w:lvl w:ilvl="0">
      <w:numFmt w:val="decimal"/>
      <w:lvlText w:val="*"/>
      <w:lvlJc w:val="left"/>
    </w:lvl>
  </w:abstractNum>
  <w:abstractNum w:abstractNumId="1">
    <w:nsid w:val="00000005"/>
    <w:multiLevelType w:val="singleLevel"/>
    <w:tmpl w:val="A1D28382"/>
    <w:name w:val="WW8Num5"/>
    <w:lvl w:ilvl="0">
      <w:start w:val="3"/>
      <w:numFmt w:val="decimal"/>
      <w:lvlText w:val="%1. "/>
      <w:lvlJc w:val="left"/>
      <w:pPr>
        <w:tabs>
          <w:tab w:val="num" w:pos="360"/>
        </w:tabs>
        <w:ind w:left="360" w:hanging="360"/>
      </w:pPr>
      <w:rPr>
        <w:rFonts w:ascii="Times New Roman" w:hAnsi="Times New Roman" w:cs="Times New Roman"/>
        <w:b w:val="0"/>
        <w:bCs w:val="0"/>
        <w:i w:val="0"/>
        <w:iCs w:val="0"/>
        <w:color w:val="auto"/>
        <w:sz w:val="24"/>
        <w:szCs w:val="24"/>
      </w:rPr>
    </w:lvl>
  </w:abstractNum>
  <w:abstractNum w:abstractNumId="2">
    <w:nsid w:val="052C0964"/>
    <w:multiLevelType w:val="hybridMultilevel"/>
    <w:tmpl w:val="2318DAA0"/>
    <w:lvl w:ilvl="0" w:tplc="C8480924">
      <w:start w:val="1"/>
      <w:numFmt w:val="decimal"/>
      <w:lvlText w:val="%1-"/>
      <w:lvlJc w:val="left"/>
      <w:pPr>
        <w:tabs>
          <w:tab w:val="num" w:pos="3420"/>
        </w:tabs>
        <w:ind w:left="3420" w:hanging="360"/>
      </w:pPr>
      <w:rPr>
        <w:rFonts w:hint="default"/>
        <w:sz w:val="24"/>
        <w:szCs w:val="24"/>
      </w:rPr>
    </w:lvl>
    <w:lvl w:ilvl="1" w:tplc="04090003" w:tentative="1">
      <w:start w:val="1"/>
      <w:numFmt w:val="bullet"/>
      <w:lvlText w:val="o"/>
      <w:lvlJc w:val="left"/>
      <w:pPr>
        <w:tabs>
          <w:tab w:val="num" w:pos="4140"/>
        </w:tabs>
        <w:ind w:left="4140" w:hanging="360"/>
      </w:pPr>
      <w:rPr>
        <w:rFonts w:ascii="Courier New" w:hAnsi="Courier New" w:hint="default"/>
      </w:rPr>
    </w:lvl>
    <w:lvl w:ilvl="2" w:tplc="04090005" w:tentative="1">
      <w:start w:val="1"/>
      <w:numFmt w:val="bullet"/>
      <w:lvlText w:val=""/>
      <w:lvlJc w:val="left"/>
      <w:pPr>
        <w:tabs>
          <w:tab w:val="num" w:pos="4860"/>
        </w:tabs>
        <w:ind w:left="4860" w:hanging="360"/>
      </w:pPr>
      <w:rPr>
        <w:rFonts w:ascii="Wingdings" w:hAnsi="Wingdings" w:hint="default"/>
      </w:rPr>
    </w:lvl>
    <w:lvl w:ilvl="3" w:tplc="04090001" w:tentative="1">
      <w:start w:val="1"/>
      <w:numFmt w:val="bullet"/>
      <w:lvlText w:val=""/>
      <w:lvlJc w:val="left"/>
      <w:pPr>
        <w:tabs>
          <w:tab w:val="num" w:pos="5580"/>
        </w:tabs>
        <w:ind w:left="5580" w:hanging="360"/>
      </w:pPr>
      <w:rPr>
        <w:rFonts w:ascii="Symbol" w:hAnsi="Symbol" w:hint="default"/>
      </w:rPr>
    </w:lvl>
    <w:lvl w:ilvl="4" w:tplc="04090003" w:tentative="1">
      <w:start w:val="1"/>
      <w:numFmt w:val="bullet"/>
      <w:lvlText w:val="o"/>
      <w:lvlJc w:val="left"/>
      <w:pPr>
        <w:tabs>
          <w:tab w:val="num" w:pos="6300"/>
        </w:tabs>
        <w:ind w:left="6300" w:hanging="360"/>
      </w:pPr>
      <w:rPr>
        <w:rFonts w:ascii="Courier New" w:hAnsi="Courier New" w:hint="default"/>
      </w:rPr>
    </w:lvl>
    <w:lvl w:ilvl="5" w:tplc="04090005" w:tentative="1">
      <w:start w:val="1"/>
      <w:numFmt w:val="bullet"/>
      <w:lvlText w:val=""/>
      <w:lvlJc w:val="left"/>
      <w:pPr>
        <w:tabs>
          <w:tab w:val="num" w:pos="7020"/>
        </w:tabs>
        <w:ind w:left="7020" w:hanging="360"/>
      </w:pPr>
      <w:rPr>
        <w:rFonts w:ascii="Wingdings" w:hAnsi="Wingdings" w:hint="default"/>
      </w:rPr>
    </w:lvl>
    <w:lvl w:ilvl="6" w:tplc="04090001" w:tentative="1">
      <w:start w:val="1"/>
      <w:numFmt w:val="bullet"/>
      <w:lvlText w:val=""/>
      <w:lvlJc w:val="left"/>
      <w:pPr>
        <w:tabs>
          <w:tab w:val="num" w:pos="7740"/>
        </w:tabs>
        <w:ind w:left="7740" w:hanging="360"/>
      </w:pPr>
      <w:rPr>
        <w:rFonts w:ascii="Symbol" w:hAnsi="Symbol" w:hint="default"/>
      </w:rPr>
    </w:lvl>
    <w:lvl w:ilvl="7" w:tplc="04090003" w:tentative="1">
      <w:start w:val="1"/>
      <w:numFmt w:val="bullet"/>
      <w:lvlText w:val="o"/>
      <w:lvlJc w:val="left"/>
      <w:pPr>
        <w:tabs>
          <w:tab w:val="num" w:pos="8460"/>
        </w:tabs>
        <w:ind w:left="8460" w:hanging="360"/>
      </w:pPr>
      <w:rPr>
        <w:rFonts w:ascii="Courier New" w:hAnsi="Courier New" w:hint="default"/>
      </w:rPr>
    </w:lvl>
    <w:lvl w:ilvl="8" w:tplc="04090005" w:tentative="1">
      <w:start w:val="1"/>
      <w:numFmt w:val="bullet"/>
      <w:lvlText w:val=""/>
      <w:lvlJc w:val="left"/>
      <w:pPr>
        <w:tabs>
          <w:tab w:val="num" w:pos="9180"/>
        </w:tabs>
        <w:ind w:left="9180" w:hanging="360"/>
      </w:pPr>
      <w:rPr>
        <w:rFonts w:ascii="Wingdings" w:hAnsi="Wingdings" w:hint="default"/>
      </w:rPr>
    </w:lvl>
  </w:abstractNum>
  <w:abstractNum w:abstractNumId="3">
    <w:nsid w:val="09E13ECD"/>
    <w:multiLevelType w:val="hybridMultilevel"/>
    <w:tmpl w:val="1DD4931C"/>
    <w:lvl w:ilvl="0" w:tplc="1CBEF91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870DC"/>
    <w:multiLevelType w:val="hybridMultilevel"/>
    <w:tmpl w:val="084CA6C6"/>
    <w:lvl w:ilvl="0" w:tplc="DE44789A">
      <w:start w:val="1"/>
      <w:numFmt w:val="lowerLetter"/>
      <w:lvlText w:val="%1."/>
      <w:lvlJc w:val="left"/>
      <w:pPr>
        <w:tabs>
          <w:tab w:val="num" w:pos="1080"/>
        </w:tabs>
        <w:ind w:left="1080" w:hanging="360"/>
      </w:pPr>
      <w:rPr>
        <w:rFonts w:hint="default"/>
      </w:rPr>
    </w:lvl>
    <w:lvl w:ilvl="1" w:tplc="04090019" w:tentative="1">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
    <w:nsid w:val="0CED084A"/>
    <w:multiLevelType w:val="hybridMultilevel"/>
    <w:tmpl w:val="3EFA886E"/>
    <w:lvl w:ilvl="0" w:tplc="DE44789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6E7109"/>
    <w:multiLevelType w:val="hybridMultilevel"/>
    <w:tmpl w:val="2DDCD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B23AEE"/>
    <w:multiLevelType w:val="hybridMultilevel"/>
    <w:tmpl w:val="07104F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430E08"/>
    <w:multiLevelType w:val="hybridMultilevel"/>
    <w:tmpl w:val="F768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0A3608"/>
    <w:multiLevelType w:val="hybridMultilevel"/>
    <w:tmpl w:val="FDAEADD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ABF4AE4"/>
    <w:multiLevelType w:val="hybridMultilevel"/>
    <w:tmpl w:val="D172B348"/>
    <w:lvl w:ilvl="0" w:tplc="1D408466">
      <w:start w:val="500"/>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C255C51"/>
    <w:multiLevelType w:val="hybridMultilevel"/>
    <w:tmpl w:val="B80ACA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56151F"/>
    <w:multiLevelType w:val="hybridMultilevel"/>
    <w:tmpl w:val="E654B340"/>
    <w:lvl w:ilvl="0" w:tplc="E0A25B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D7A0D94"/>
    <w:multiLevelType w:val="hybridMultilevel"/>
    <w:tmpl w:val="B9F6A7F0"/>
    <w:lvl w:ilvl="0" w:tplc="319A6C40">
      <w:start w:val="1"/>
      <w:numFmt w:val="upperRoman"/>
      <w:lvlText w:val="%1."/>
      <w:lvlJc w:val="left"/>
      <w:pPr>
        <w:ind w:left="1080" w:hanging="72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1E2350"/>
    <w:multiLevelType w:val="hybridMultilevel"/>
    <w:tmpl w:val="A5A8AB66"/>
    <w:lvl w:ilvl="0" w:tplc="3E80FD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15C0885"/>
    <w:multiLevelType w:val="hybridMultilevel"/>
    <w:tmpl w:val="225CB0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21D23190"/>
    <w:multiLevelType w:val="hybridMultilevel"/>
    <w:tmpl w:val="07EC68E2"/>
    <w:lvl w:ilvl="0" w:tplc="F5044900">
      <w:start w:val="4"/>
      <w:numFmt w:val="decimal"/>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7">
    <w:nsid w:val="2BB454AF"/>
    <w:multiLevelType w:val="hybridMultilevel"/>
    <w:tmpl w:val="FBF2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546D2"/>
    <w:multiLevelType w:val="hybridMultilevel"/>
    <w:tmpl w:val="37C4C308"/>
    <w:lvl w:ilvl="0" w:tplc="FDBCB258">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F161A6"/>
    <w:multiLevelType w:val="hybridMultilevel"/>
    <w:tmpl w:val="A1F236CA"/>
    <w:lvl w:ilvl="0" w:tplc="0E34466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DF75C01"/>
    <w:multiLevelType w:val="hybridMultilevel"/>
    <w:tmpl w:val="DD20CD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525155"/>
    <w:multiLevelType w:val="hybridMultilevel"/>
    <w:tmpl w:val="F6B0804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2F55BD"/>
    <w:multiLevelType w:val="hybridMultilevel"/>
    <w:tmpl w:val="FBDCC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E77652"/>
    <w:multiLevelType w:val="hybridMultilevel"/>
    <w:tmpl w:val="DB04AAAE"/>
    <w:lvl w:ilvl="0" w:tplc="DE4478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732EDF"/>
    <w:multiLevelType w:val="hybridMultilevel"/>
    <w:tmpl w:val="D89C8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C41B2C"/>
    <w:multiLevelType w:val="hybridMultilevel"/>
    <w:tmpl w:val="4B741F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AF56D3C"/>
    <w:multiLevelType w:val="hybridMultilevel"/>
    <w:tmpl w:val="AD7A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C2E3DCF"/>
    <w:multiLevelType w:val="hybridMultilevel"/>
    <w:tmpl w:val="F796F546"/>
    <w:lvl w:ilvl="0" w:tplc="04090001">
      <w:start w:val="1"/>
      <w:numFmt w:val="bullet"/>
      <w:lvlText w:val=""/>
      <w:lvlJc w:val="left"/>
      <w:pPr>
        <w:ind w:left="1440" w:hanging="360"/>
      </w:pPr>
      <w:rPr>
        <w:rFonts w:ascii="Symbol" w:hAnsi="Symbol" w:hint="default"/>
      </w:rPr>
    </w:lvl>
    <w:lvl w:ilvl="1" w:tplc="209C4760">
      <w:numFmt w:val="bullet"/>
      <w:lvlText w:val="-"/>
      <w:lvlJc w:val="left"/>
      <w:pPr>
        <w:ind w:left="2205" w:hanging="405"/>
      </w:pPr>
      <w:rPr>
        <w:rFonts w:ascii="Arial" w:eastAsia="Times New Roman"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0ED5B5B"/>
    <w:multiLevelType w:val="hybridMultilevel"/>
    <w:tmpl w:val="3B6ADD16"/>
    <w:lvl w:ilvl="0" w:tplc="BEB831A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1FF61E5"/>
    <w:multiLevelType w:val="hybridMultilevel"/>
    <w:tmpl w:val="189C8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564793"/>
    <w:multiLevelType w:val="hybridMultilevel"/>
    <w:tmpl w:val="2AC6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883DB9"/>
    <w:multiLevelType w:val="hybridMultilevel"/>
    <w:tmpl w:val="5DC27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9249F5"/>
    <w:multiLevelType w:val="hybridMultilevel"/>
    <w:tmpl w:val="09427D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835FED"/>
    <w:multiLevelType w:val="hybridMultilevel"/>
    <w:tmpl w:val="AC7A5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EB68E9"/>
    <w:multiLevelType w:val="hybridMultilevel"/>
    <w:tmpl w:val="F54051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BE0630"/>
    <w:multiLevelType w:val="hybridMultilevel"/>
    <w:tmpl w:val="391C7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9E1328C"/>
    <w:multiLevelType w:val="hybridMultilevel"/>
    <w:tmpl w:val="A5A8AB66"/>
    <w:lvl w:ilvl="0" w:tplc="3E80FD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D8A0D76"/>
    <w:multiLevelType w:val="hybridMultilevel"/>
    <w:tmpl w:val="4268FB7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E575E41"/>
    <w:multiLevelType w:val="hybridMultilevel"/>
    <w:tmpl w:val="4E5CA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1B91DF7"/>
    <w:multiLevelType w:val="hybridMultilevel"/>
    <w:tmpl w:val="8EF24918"/>
    <w:lvl w:ilvl="0" w:tplc="B50C3E7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3502724"/>
    <w:multiLevelType w:val="hybridMultilevel"/>
    <w:tmpl w:val="5C36F3FA"/>
    <w:lvl w:ilvl="0" w:tplc="1B48F1FE">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3D877CE"/>
    <w:multiLevelType w:val="hybridMultilevel"/>
    <w:tmpl w:val="3EFA886E"/>
    <w:lvl w:ilvl="0" w:tplc="DE44789A">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533D3A"/>
    <w:multiLevelType w:val="hybridMultilevel"/>
    <w:tmpl w:val="43268B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7F7140C"/>
    <w:multiLevelType w:val="hybridMultilevel"/>
    <w:tmpl w:val="0C50C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A3465B"/>
    <w:multiLevelType w:val="hybridMultilevel"/>
    <w:tmpl w:val="F514C6CE"/>
    <w:lvl w:ilvl="0" w:tplc="D18EC8E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F967FC8"/>
    <w:multiLevelType w:val="hybridMultilevel"/>
    <w:tmpl w:val="C08C2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3"/>
  </w:num>
  <w:num w:numId="2">
    <w:abstractNumId w:val="8"/>
  </w:num>
  <w:num w:numId="3">
    <w:abstractNumId w:val="33"/>
  </w:num>
  <w:num w:numId="4">
    <w:abstractNumId w:val="17"/>
  </w:num>
  <w:num w:numId="5">
    <w:abstractNumId w:val="2"/>
  </w:num>
  <w:num w:numId="6">
    <w:abstractNumId w:val="36"/>
  </w:num>
  <w:num w:numId="7">
    <w:abstractNumId w:val="5"/>
  </w:num>
  <w:num w:numId="8">
    <w:abstractNumId w:val="23"/>
  </w:num>
  <w:num w:numId="9">
    <w:abstractNumId w:val="4"/>
  </w:num>
  <w:num w:numId="10">
    <w:abstractNumId w:val="27"/>
  </w:num>
  <w:num w:numId="11">
    <w:abstractNumId w:val="28"/>
  </w:num>
  <w:num w:numId="12">
    <w:abstractNumId w:val="14"/>
  </w:num>
  <w:num w:numId="13">
    <w:abstractNumId w:val="19"/>
  </w:num>
  <w:num w:numId="14">
    <w:abstractNumId w:val="45"/>
  </w:num>
  <w:num w:numId="15">
    <w:abstractNumId w:val="12"/>
  </w:num>
  <w:num w:numId="16">
    <w:abstractNumId w:val="38"/>
  </w:num>
  <w:num w:numId="17">
    <w:abstractNumId w:val="31"/>
  </w:num>
  <w:num w:numId="18">
    <w:abstractNumId w:val="7"/>
  </w:num>
  <w:num w:numId="19">
    <w:abstractNumId w:val="41"/>
  </w:num>
  <w:num w:numId="20">
    <w:abstractNumId w:val="11"/>
  </w:num>
  <w:num w:numId="21">
    <w:abstractNumId w:val="10"/>
  </w:num>
  <w:num w:numId="22">
    <w:abstractNumId w:val="39"/>
  </w:num>
  <w:num w:numId="23">
    <w:abstractNumId w:val="30"/>
  </w:num>
  <w:num w:numId="24">
    <w:abstractNumId w:val="26"/>
  </w:num>
  <w:num w:numId="25">
    <w:abstractNumId w:val="21"/>
  </w:num>
  <w:num w:numId="26">
    <w:abstractNumId w:val="44"/>
  </w:num>
  <w:num w:numId="27">
    <w:abstractNumId w:val="24"/>
  </w:num>
  <w:num w:numId="28">
    <w:abstractNumId w:val="35"/>
  </w:num>
  <w:num w:numId="29">
    <w:abstractNumId w:val="37"/>
  </w:num>
  <w:num w:numId="30">
    <w:abstractNumId w:val="1"/>
  </w:num>
  <w:num w:numId="31">
    <w:abstractNumId w:val="9"/>
  </w:num>
  <w:num w:numId="32">
    <w:abstractNumId w:val="16"/>
  </w:num>
  <w:num w:numId="33">
    <w:abstractNumId w:val="0"/>
    <w:lvlOverride w:ilvl="0">
      <w:lvl w:ilvl="0">
        <w:start w:val="1"/>
        <w:numFmt w:val="bullet"/>
        <w:lvlText w:val=""/>
        <w:legacy w:legacy="1" w:legacySpace="120" w:legacyIndent="360"/>
        <w:lvlJc w:val="left"/>
        <w:pPr>
          <w:ind w:left="810" w:hanging="360"/>
        </w:pPr>
        <w:rPr>
          <w:rFonts w:ascii="Symbol" w:hAnsi="Symbol" w:hint="default"/>
        </w:rPr>
      </w:lvl>
    </w:lvlOverride>
  </w:num>
  <w:num w:numId="34">
    <w:abstractNumId w:val="29"/>
  </w:num>
  <w:num w:numId="35">
    <w:abstractNumId w:val="40"/>
  </w:num>
  <w:num w:numId="36">
    <w:abstractNumId w:val="6"/>
  </w:num>
  <w:num w:numId="37">
    <w:abstractNumId w:val="43"/>
  </w:num>
  <w:num w:numId="38">
    <w:abstractNumId w:val="18"/>
  </w:num>
  <w:num w:numId="39">
    <w:abstractNumId w:val="25"/>
  </w:num>
  <w:num w:numId="40">
    <w:abstractNumId w:val="22"/>
  </w:num>
  <w:num w:numId="41">
    <w:abstractNumId w:val="3"/>
  </w:num>
  <w:num w:numId="42">
    <w:abstractNumId w:val="15"/>
  </w:num>
  <w:num w:numId="43">
    <w:abstractNumId w:val="20"/>
  </w:num>
  <w:num w:numId="44">
    <w:abstractNumId w:val="34"/>
  </w:num>
  <w:num w:numId="45">
    <w:abstractNumId w:val="32"/>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15A49"/>
    <w:rsid w:val="00000AF5"/>
    <w:rsid w:val="00000E3E"/>
    <w:rsid w:val="00001538"/>
    <w:rsid w:val="000016A0"/>
    <w:rsid w:val="00001C80"/>
    <w:rsid w:val="0000213F"/>
    <w:rsid w:val="00002DEA"/>
    <w:rsid w:val="00003914"/>
    <w:rsid w:val="000051FE"/>
    <w:rsid w:val="00005CCD"/>
    <w:rsid w:val="00006E90"/>
    <w:rsid w:val="00007A59"/>
    <w:rsid w:val="00014350"/>
    <w:rsid w:val="0001471B"/>
    <w:rsid w:val="000166CF"/>
    <w:rsid w:val="00021C4C"/>
    <w:rsid w:val="000228A1"/>
    <w:rsid w:val="00023B27"/>
    <w:rsid w:val="0002421C"/>
    <w:rsid w:val="0002454A"/>
    <w:rsid w:val="00024C20"/>
    <w:rsid w:val="000251FD"/>
    <w:rsid w:val="00026135"/>
    <w:rsid w:val="00026588"/>
    <w:rsid w:val="0003002F"/>
    <w:rsid w:val="000301C2"/>
    <w:rsid w:val="0003033D"/>
    <w:rsid w:val="00030ABF"/>
    <w:rsid w:val="00031950"/>
    <w:rsid w:val="00032249"/>
    <w:rsid w:val="000323F9"/>
    <w:rsid w:val="0003377B"/>
    <w:rsid w:val="00033853"/>
    <w:rsid w:val="00033EE9"/>
    <w:rsid w:val="00035528"/>
    <w:rsid w:val="00036023"/>
    <w:rsid w:val="000364FB"/>
    <w:rsid w:val="00036EBE"/>
    <w:rsid w:val="00037A43"/>
    <w:rsid w:val="00037DA4"/>
    <w:rsid w:val="00040061"/>
    <w:rsid w:val="00040D21"/>
    <w:rsid w:val="00041A03"/>
    <w:rsid w:val="00042FB6"/>
    <w:rsid w:val="00043315"/>
    <w:rsid w:val="0004593D"/>
    <w:rsid w:val="000470FA"/>
    <w:rsid w:val="00047DA2"/>
    <w:rsid w:val="00050617"/>
    <w:rsid w:val="0005142B"/>
    <w:rsid w:val="0005194F"/>
    <w:rsid w:val="00051CB6"/>
    <w:rsid w:val="0005277B"/>
    <w:rsid w:val="000539BE"/>
    <w:rsid w:val="00053AE5"/>
    <w:rsid w:val="00054203"/>
    <w:rsid w:val="00054694"/>
    <w:rsid w:val="0005591E"/>
    <w:rsid w:val="00056C4A"/>
    <w:rsid w:val="00057CC3"/>
    <w:rsid w:val="0006034E"/>
    <w:rsid w:val="0006054A"/>
    <w:rsid w:val="00060FEC"/>
    <w:rsid w:val="00061008"/>
    <w:rsid w:val="00062028"/>
    <w:rsid w:val="0006358B"/>
    <w:rsid w:val="00063E3E"/>
    <w:rsid w:val="00064573"/>
    <w:rsid w:val="00065950"/>
    <w:rsid w:val="000659C8"/>
    <w:rsid w:val="00067422"/>
    <w:rsid w:val="000707C0"/>
    <w:rsid w:val="00071728"/>
    <w:rsid w:val="00072423"/>
    <w:rsid w:val="00072BB5"/>
    <w:rsid w:val="000736D4"/>
    <w:rsid w:val="000737DC"/>
    <w:rsid w:val="00073F50"/>
    <w:rsid w:val="000745D9"/>
    <w:rsid w:val="00074971"/>
    <w:rsid w:val="000749AC"/>
    <w:rsid w:val="00074A20"/>
    <w:rsid w:val="000755F6"/>
    <w:rsid w:val="00077799"/>
    <w:rsid w:val="00080450"/>
    <w:rsid w:val="00081B44"/>
    <w:rsid w:val="00081CE9"/>
    <w:rsid w:val="00082095"/>
    <w:rsid w:val="00082E2C"/>
    <w:rsid w:val="00082FB4"/>
    <w:rsid w:val="00083424"/>
    <w:rsid w:val="00083A71"/>
    <w:rsid w:val="0008411A"/>
    <w:rsid w:val="000843CD"/>
    <w:rsid w:val="00084F08"/>
    <w:rsid w:val="00084FEF"/>
    <w:rsid w:val="00085587"/>
    <w:rsid w:val="00085603"/>
    <w:rsid w:val="00085D17"/>
    <w:rsid w:val="000866FB"/>
    <w:rsid w:val="00087B37"/>
    <w:rsid w:val="000912EA"/>
    <w:rsid w:val="00091BBD"/>
    <w:rsid w:val="0009234F"/>
    <w:rsid w:val="00092637"/>
    <w:rsid w:val="00092B5E"/>
    <w:rsid w:val="00092B97"/>
    <w:rsid w:val="00092E60"/>
    <w:rsid w:val="000937BA"/>
    <w:rsid w:val="00093BF2"/>
    <w:rsid w:val="0009428D"/>
    <w:rsid w:val="00095F79"/>
    <w:rsid w:val="000960A8"/>
    <w:rsid w:val="000963B8"/>
    <w:rsid w:val="00096F0F"/>
    <w:rsid w:val="000A05C7"/>
    <w:rsid w:val="000A0CB8"/>
    <w:rsid w:val="000A0D72"/>
    <w:rsid w:val="000A129B"/>
    <w:rsid w:val="000A1A99"/>
    <w:rsid w:val="000A2594"/>
    <w:rsid w:val="000A2710"/>
    <w:rsid w:val="000A309D"/>
    <w:rsid w:val="000A3176"/>
    <w:rsid w:val="000A3ED0"/>
    <w:rsid w:val="000A4077"/>
    <w:rsid w:val="000A41EE"/>
    <w:rsid w:val="000A5987"/>
    <w:rsid w:val="000A725C"/>
    <w:rsid w:val="000B04C2"/>
    <w:rsid w:val="000B091A"/>
    <w:rsid w:val="000B12A3"/>
    <w:rsid w:val="000B1EE6"/>
    <w:rsid w:val="000B2181"/>
    <w:rsid w:val="000B2764"/>
    <w:rsid w:val="000B3069"/>
    <w:rsid w:val="000B3990"/>
    <w:rsid w:val="000B6C4C"/>
    <w:rsid w:val="000B7052"/>
    <w:rsid w:val="000B7C19"/>
    <w:rsid w:val="000B7FF8"/>
    <w:rsid w:val="000C0984"/>
    <w:rsid w:val="000C2588"/>
    <w:rsid w:val="000C2B15"/>
    <w:rsid w:val="000C2E65"/>
    <w:rsid w:val="000C3219"/>
    <w:rsid w:val="000C34F0"/>
    <w:rsid w:val="000C4571"/>
    <w:rsid w:val="000C4B08"/>
    <w:rsid w:val="000C4CAE"/>
    <w:rsid w:val="000C4E0B"/>
    <w:rsid w:val="000C5058"/>
    <w:rsid w:val="000C7883"/>
    <w:rsid w:val="000D093D"/>
    <w:rsid w:val="000D1599"/>
    <w:rsid w:val="000D21AF"/>
    <w:rsid w:val="000D2F25"/>
    <w:rsid w:val="000D3A6A"/>
    <w:rsid w:val="000D3DDB"/>
    <w:rsid w:val="000D4D43"/>
    <w:rsid w:val="000D6D13"/>
    <w:rsid w:val="000D7784"/>
    <w:rsid w:val="000E01C5"/>
    <w:rsid w:val="000E29C6"/>
    <w:rsid w:val="000E2A7E"/>
    <w:rsid w:val="000E2F00"/>
    <w:rsid w:val="000E3281"/>
    <w:rsid w:val="000E4403"/>
    <w:rsid w:val="000E4968"/>
    <w:rsid w:val="000E576A"/>
    <w:rsid w:val="000E589C"/>
    <w:rsid w:val="000E5989"/>
    <w:rsid w:val="000E5DCA"/>
    <w:rsid w:val="000E712F"/>
    <w:rsid w:val="000E785E"/>
    <w:rsid w:val="000E79F2"/>
    <w:rsid w:val="000F03C5"/>
    <w:rsid w:val="000F0836"/>
    <w:rsid w:val="000F1EAA"/>
    <w:rsid w:val="000F2C93"/>
    <w:rsid w:val="000F3200"/>
    <w:rsid w:val="000F3AF1"/>
    <w:rsid w:val="000F51DC"/>
    <w:rsid w:val="000F6701"/>
    <w:rsid w:val="000F6745"/>
    <w:rsid w:val="000F6F43"/>
    <w:rsid w:val="000F7AA4"/>
    <w:rsid w:val="00100418"/>
    <w:rsid w:val="00100C02"/>
    <w:rsid w:val="0010207F"/>
    <w:rsid w:val="001022BC"/>
    <w:rsid w:val="001036D4"/>
    <w:rsid w:val="00103A69"/>
    <w:rsid w:val="00104A48"/>
    <w:rsid w:val="00105299"/>
    <w:rsid w:val="00107487"/>
    <w:rsid w:val="0010797A"/>
    <w:rsid w:val="00110B35"/>
    <w:rsid w:val="00111BF3"/>
    <w:rsid w:val="00112F15"/>
    <w:rsid w:val="00113469"/>
    <w:rsid w:val="00114E73"/>
    <w:rsid w:val="00115477"/>
    <w:rsid w:val="00116171"/>
    <w:rsid w:val="001166E7"/>
    <w:rsid w:val="00116A02"/>
    <w:rsid w:val="0011705A"/>
    <w:rsid w:val="00117A19"/>
    <w:rsid w:val="00117BFD"/>
    <w:rsid w:val="00117FE8"/>
    <w:rsid w:val="00120488"/>
    <w:rsid w:val="00120678"/>
    <w:rsid w:val="001220C9"/>
    <w:rsid w:val="00122510"/>
    <w:rsid w:val="00122C37"/>
    <w:rsid w:val="00123D74"/>
    <w:rsid w:val="00124161"/>
    <w:rsid w:val="00124A86"/>
    <w:rsid w:val="00127B42"/>
    <w:rsid w:val="00131983"/>
    <w:rsid w:val="00131D4A"/>
    <w:rsid w:val="001340A0"/>
    <w:rsid w:val="00134587"/>
    <w:rsid w:val="001349AB"/>
    <w:rsid w:val="00134A1B"/>
    <w:rsid w:val="0013699A"/>
    <w:rsid w:val="0013725E"/>
    <w:rsid w:val="0013736C"/>
    <w:rsid w:val="00137FD3"/>
    <w:rsid w:val="00140101"/>
    <w:rsid w:val="0014235E"/>
    <w:rsid w:val="00143466"/>
    <w:rsid w:val="00143767"/>
    <w:rsid w:val="00143A06"/>
    <w:rsid w:val="0014497F"/>
    <w:rsid w:val="001454F5"/>
    <w:rsid w:val="00145AEF"/>
    <w:rsid w:val="00146580"/>
    <w:rsid w:val="0014673E"/>
    <w:rsid w:val="00146874"/>
    <w:rsid w:val="00146E10"/>
    <w:rsid w:val="0014776B"/>
    <w:rsid w:val="0014780C"/>
    <w:rsid w:val="00147F57"/>
    <w:rsid w:val="001504F7"/>
    <w:rsid w:val="00151E2F"/>
    <w:rsid w:val="00155CB0"/>
    <w:rsid w:val="00156CA0"/>
    <w:rsid w:val="00156DE4"/>
    <w:rsid w:val="001573BF"/>
    <w:rsid w:val="00157A81"/>
    <w:rsid w:val="00157C49"/>
    <w:rsid w:val="001608C6"/>
    <w:rsid w:val="00160C50"/>
    <w:rsid w:val="00161065"/>
    <w:rsid w:val="00162E6D"/>
    <w:rsid w:val="001631B5"/>
    <w:rsid w:val="00163391"/>
    <w:rsid w:val="00164109"/>
    <w:rsid w:val="001666AD"/>
    <w:rsid w:val="0016687C"/>
    <w:rsid w:val="00167B55"/>
    <w:rsid w:val="0017179E"/>
    <w:rsid w:val="00171B2C"/>
    <w:rsid w:val="00171B6C"/>
    <w:rsid w:val="00172BD3"/>
    <w:rsid w:val="00172C52"/>
    <w:rsid w:val="0017314C"/>
    <w:rsid w:val="001746AD"/>
    <w:rsid w:val="0017482C"/>
    <w:rsid w:val="00174D7D"/>
    <w:rsid w:val="0017550A"/>
    <w:rsid w:val="00176188"/>
    <w:rsid w:val="00176232"/>
    <w:rsid w:val="0017673F"/>
    <w:rsid w:val="0017747E"/>
    <w:rsid w:val="00177D03"/>
    <w:rsid w:val="00180410"/>
    <w:rsid w:val="00180626"/>
    <w:rsid w:val="00180BAA"/>
    <w:rsid w:val="00182BE0"/>
    <w:rsid w:val="00183BB8"/>
    <w:rsid w:val="00183BE7"/>
    <w:rsid w:val="001841BC"/>
    <w:rsid w:val="0018508F"/>
    <w:rsid w:val="00185E7A"/>
    <w:rsid w:val="00186D1E"/>
    <w:rsid w:val="0019072F"/>
    <w:rsid w:val="00190BE8"/>
    <w:rsid w:val="00191BB1"/>
    <w:rsid w:val="001921B4"/>
    <w:rsid w:val="00192253"/>
    <w:rsid w:val="00192EC8"/>
    <w:rsid w:val="00193963"/>
    <w:rsid w:val="00193C8A"/>
    <w:rsid w:val="0019421F"/>
    <w:rsid w:val="00194DAB"/>
    <w:rsid w:val="0019511C"/>
    <w:rsid w:val="00195376"/>
    <w:rsid w:val="0019588D"/>
    <w:rsid w:val="00195A74"/>
    <w:rsid w:val="001962F8"/>
    <w:rsid w:val="0019644B"/>
    <w:rsid w:val="001969E4"/>
    <w:rsid w:val="00197B5B"/>
    <w:rsid w:val="00197FA4"/>
    <w:rsid w:val="001A0498"/>
    <w:rsid w:val="001A0D6F"/>
    <w:rsid w:val="001A2510"/>
    <w:rsid w:val="001A35EE"/>
    <w:rsid w:val="001A4074"/>
    <w:rsid w:val="001A4C88"/>
    <w:rsid w:val="001A4D1B"/>
    <w:rsid w:val="001A4D4D"/>
    <w:rsid w:val="001A5977"/>
    <w:rsid w:val="001A5AF5"/>
    <w:rsid w:val="001A64F6"/>
    <w:rsid w:val="001A691F"/>
    <w:rsid w:val="001A7655"/>
    <w:rsid w:val="001A7ABE"/>
    <w:rsid w:val="001B1405"/>
    <w:rsid w:val="001B1C4A"/>
    <w:rsid w:val="001B4546"/>
    <w:rsid w:val="001B5DBD"/>
    <w:rsid w:val="001C14E7"/>
    <w:rsid w:val="001C1DA0"/>
    <w:rsid w:val="001C2408"/>
    <w:rsid w:val="001C289E"/>
    <w:rsid w:val="001C29DD"/>
    <w:rsid w:val="001C3E35"/>
    <w:rsid w:val="001C433E"/>
    <w:rsid w:val="001C47AF"/>
    <w:rsid w:val="001C4E9C"/>
    <w:rsid w:val="001C537B"/>
    <w:rsid w:val="001C54EB"/>
    <w:rsid w:val="001C6437"/>
    <w:rsid w:val="001C7EA6"/>
    <w:rsid w:val="001D0D61"/>
    <w:rsid w:val="001D1392"/>
    <w:rsid w:val="001D1889"/>
    <w:rsid w:val="001D25A9"/>
    <w:rsid w:val="001D35D4"/>
    <w:rsid w:val="001D636C"/>
    <w:rsid w:val="001D6429"/>
    <w:rsid w:val="001D7DBF"/>
    <w:rsid w:val="001E07E1"/>
    <w:rsid w:val="001E116E"/>
    <w:rsid w:val="001E143A"/>
    <w:rsid w:val="001E1597"/>
    <w:rsid w:val="001E26CE"/>
    <w:rsid w:val="001E324C"/>
    <w:rsid w:val="001E33AB"/>
    <w:rsid w:val="001E3444"/>
    <w:rsid w:val="001E404C"/>
    <w:rsid w:val="001E4A00"/>
    <w:rsid w:val="001E51D4"/>
    <w:rsid w:val="001E5931"/>
    <w:rsid w:val="001E5A60"/>
    <w:rsid w:val="001E631B"/>
    <w:rsid w:val="001E64BE"/>
    <w:rsid w:val="001E7FCE"/>
    <w:rsid w:val="001F0941"/>
    <w:rsid w:val="001F1598"/>
    <w:rsid w:val="001F1A2A"/>
    <w:rsid w:val="001F1CC3"/>
    <w:rsid w:val="001F1EFC"/>
    <w:rsid w:val="001F2055"/>
    <w:rsid w:val="001F278C"/>
    <w:rsid w:val="001F2D81"/>
    <w:rsid w:val="001F3D3F"/>
    <w:rsid w:val="001F4157"/>
    <w:rsid w:val="001F46F3"/>
    <w:rsid w:val="001F5E01"/>
    <w:rsid w:val="001F6D60"/>
    <w:rsid w:val="001F6E4D"/>
    <w:rsid w:val="0020026C"/>
    <w:rsid w:val="00201325"/>
    <w:rsid w:val="00202B8E"/>
    <w:rsid w:val="002031A8"/>
    <w:rsid w:val="002039CE"/>
    <w:rsid w:val="00203A18"/>
    <w:rsid w:val="00203BA4"/>
    <w:rsid w:val="00203BCF"/>
    <w:rsid w:val="00203E56"/>
    <w:rsid w:val="00204529"/>
    <w:rsid w:val="00204A0A"/>
    <w:rsid w:val="00204CF1"/>
    <w:rsid w:val="00204FAE"/>
    <w:rsid w:val="00205000"/>
    <w:rsid w:val="00205225"/>
    <w:rsid w:val="00206054"/>
    <w:rsid w:val="00206267"/>
    <w:rsid w:val="002078B5"/>
    <w:rsid w:val="00207B2D"/>
    <w:rsid w:val="00207C15"/>
    <w:rsid w:val="00211298"/>
    <w:rsid w:val="00211C96"/>
    <w:rsid w:val="002127A4"/>
    <w:rsid w:val="00215B87"/>
    <w:rsid w:val="002167FB"/>
    <w:rsid w:val="002168BA"/>
    <w:rsid w:val="00217042"/>
    <w:rsid w:val="0022043A"/>
    <w:rsid w:val="00220FC1"/>
    <w:rsid w:val="00221D31"/>
    <w:rsid w:val="00222B5F"/>
    <w:rsid w:val="0022474E"/>
    <w:rsid w:val="00224D10"/>
    <w:rsid w:val="00224F4F"/>
    <w:rsid w:val="002256ED"/>
    <w:rsid w:val="00225800"/>
    <w:rsid w:val="002258C6"/>
    <w:rsid w:val="00225F92"/>
    <w:rsid w:val="0022716E"/>
    <w:rsid w:val="002276D7"/>
    <w:rsid w:val="00227E7C"/>
    <w:rsid w:val="0023029D"/>
    <w:rsid w:val="002315AC"/>
    <w:rsid w:val="00231870"/>
    <w:rsid w:val="00231906"/>
    <w:rsid w:val="0023190B"/>
    <w:rsid w:val="00231E68"/>
    <w:rsid w:val="00232BEA"/>
    <w:rsid w:val="002331A9"/>
    <w:rsid w:val="002335C9"/>
    <w:rsid w:val="00234170"/>
    <w:rsid w:val="00234174"/>
    <w:rsid w:val="00235185"/>
    <w:rsid w:val="00236E9E"/>
    <w:rsid w:val="0024081F"/>
    <w:rsid w:val="00241227"/>
    <w:rsid w:val="0024322A"/>
    <w:rsid w:val="00243ACE"/>
    <w:rsid w:val="00243B01"/>
    <w:rsid w:val="002447A9"/>
    <w:rsid w:val="002451FE"/>
    <w:rsid w:val="0024550E"/>
    <w:rsid w:val="00245DCB"/>
    <w:rsid w:val="00245EE1"/>
    <w:rsid w:val="00246248"/>
    <w:rsid w:val="002501B3"/>
    <w:rsid w:val="00250266"/>
    <w:rsid w:val="002506BC"/>
    <w:rsid w:val="00251DFA"/>
    <w:rsid w:val="00252153"/>
    <w:rsid w:val="00252344"/>
    <w:rsid w:val="002523B9"/>
    <w:rsid w:val="00252574"/>
    <w:rsid w:val="00252A63"/>
    <w:rsid w:val="00252AD9"/>
    <w:rsid w:val="00252AE6"/>
    <w:rsid w:val="00252C96"/>
    <w:rsid w:val="00253ED3"/>
    <w:rsid w:val="00254100"/>
    <w:rsid w:val="002545D3"/>
    <w:rsid w:val="002565C3"/>
    <w:rsid w:val="00256E2D"/>
    <w:rsid w:val="00256FBD"/>
    <w:rsid w:val="0025718A"/>
    <w:rsid w:val="002607CB"/>
    <w:rsid w:val="00260D02"/>
    <w:rsid w:val="00261131"/>
    <w:rsid w:val="00261C0D"/>
    <w:rsid w:val="002623FE"/>
    <w:rsid w:val="00262672"/>
    <w:rsid w:val="002635D4"/>
    <w:rsid w:val="00263C1C"/>
    <w:rsid w:val="00264D85"/>
    <w:rsid w:val="00265250"/>
    <w:rsid w:val="00265BF8"/>
    <w:rsid w:val="00265E96"/>
    <w:rsid w:val="00266091"/>
    <w:rsid w:val="002660F9"/>
    <w:rsid w:val="00266C3A"/>
    <w:rsid w:val="00266FD5"/>
    <w:rsid w:val="0027094C"/>
    <w:rsid w:val="00272B0B"/>
    <w:rsid w:val="00273AF5"/>
    <w:rsid w:val="002741FF"/>
    <w:rsid w:val="00274B7C"/>
    <w:rsid w:val="00275C90"/>
    <w:rsid w:val="00276042"/>
    <w:rsid w:val="002761F6"/>
    <w:rsid w:val="00276205"/>
    <w:rsid w:val="00277979"/>
    <w:rsid w:val="00277E51"/>
    <w:rsid w:val="00281A55"/>
    <w:rsid w:val="00282FE4"/>
    <w:rsid w:val="00283173"/>
    <w:rsid w:val="00283707"/>
    <w:rsid w:val="00283C2F"/>
    <w:rsid w:val="0028512B"/>
    <w:rsid w:val="00287555"/>
    <w:rsid w:val="00287DD7"/>
    <w:rsid w:val="00290372"/>
    <w:rsid w:val="0029122B"/>
    <w:rsid w:val="00291337"/>
    <w:rsid w:val="00291988"/>
    <w:rsid w:val="00291C54"/>
    <w:rsid w:val="002926B4"/>
    <w:rsid w:val="002927B0"/>
    <w:rsid w:val="00292B82"/>
    <w:rsid w:val="002931C9"/>
    <w:rsid w:val="0029356B"/>
    <w:rsid w:val="00294BF9"/>
    <w:rsid w:val="00295145"/>
    <w:rsid w:val="0029541F"/>
    <w:rsid w:val="00296F4D"/>
    <w:rsid w:val="002976AB"/>
    <w:rsid w:val="002A0DED"/>
    <w:rsid w:val="002A1069"/>
    <w:rsid w:val="002A144C"/>
    <w:rsid w:val="002A162B"/>
    <w:rsid w:val="002A2DB3"/>
    <w:rsid w:val="002A3797"/>
    <w:rsid w:val="002A3CEE"/>
    <w:rsid w:val="002A5A78"/>
    <w:rsid w:val="002A7859"/>
    <w:rsid w:val="002A7FCE"/>
    <w:rsid w:val="002B1AC1"/>
    <w:rsid w:val="002B2823"/>
    <w:rsid w:val="002B2966"/>
    <w:rsid w:val="002B368D"/>
    <w:rsid w:val="002B3CB7"/>
    <w:rsid w:val="002B4A89"/>
    <w:rsid w:val="002B5102"/>
    <w:rsid w:val="002B5771"/>
    <w:rsid w:val="002B5AD8"/>
    <w:rsid w:val="002B6761"/>
    <w:rsid w:val="002B72F0"/>
    <w:rsid w:val="002B7404"/>
    <w:rsid w:val="002B7644"/>
    <w:rsid w:val="002C141A"/>
    <w:rsid w:val="002C2A4A"/>
    <w:rsid w:val="002C2EC1"/>
    <w:rsid w:val="002C3B42"/>
    <w:rsid w:val="002C5BB7"/>
    <w:rsid w:val="002C7CA8"/>
    <w:rsid w:val="002C7EF8"/>
    <w:rsid w:val="002D011E"/>
    <w:rsid w:val="002D05E3"/>
    <w:rsid w:val="002D0C30"/>
    <w:rsid w:val="002D1959"/>
    <w:rsid w:val="002D1A98"/>
    <w:rsid w:val="002D2AD2"/>
    <w:rsid w:val="002D31DB"/>
    <w:rsid w:val="002D3987"/>
    <w:rsid w:val="002D3BE8"/>
    <w:rsid w:val="002D3D37"/>
    <w:rsid w:val="002D51C8"/>
    <w:rsid w:val="002D5A83"/>
    <w:rsid w:val="002D5BA6"/>
    <w:rsid w:val="002D6219"/>
    <w:rsid w:val="002D6735"/>
    <w:rsid w:val="002D688D"/>
    <w:rsid w:val="002D6E98"/>
    <w:rsid w:val="002E075D"/>
    <w:rsid w:val="002E11EA"/>
    <w:rsid w:val="002E201E"/>
    <w:rsid w:val="002E38D0"/>
    <w:rsid w:val="002E39DF"/>
    <w:rsid w:val="002E3ACC"/>
    <w:rsid w:val="002E682D"/>
    <w:rsid w:val="002E72AA"/>
    <w:rsid w:val="002E7344"/>
    <w:rsid w:val="002E7DC0"/>
    <w:rsid w:val="002F00A8"/>
    <w:rsid w:val="002F0416"/>
    <w:rsid w:val="002F113B"/>
    <w:rsid w:val="002F17E3"/>
    <w:rsid w:val="002F1C8F"/>
    <w:rsid w:val="002F441E"/>
    <w:rsid w:val="002F488A"/>
    <w:rsid w:val="002F7644"/>
    <w:rsid w:val="002F7AD8"/>
    <w:rsid w:val="00300731"/>
    <w:rsid w:val="0030202F"/>
    <w:rsid w:val="00303DE8"/>
    <w:rsid w:val="00303FF5"/>
    <w:rsid w:val="00304EDD"/>
    <w:rsid w:val="00305204"/>
    <w:rsid w:val="00305303"/>
    <w:rsid w:val="00305B02"/>
    <w:rsid w:val="00306462"/>
    <w:rsid w:val="003066D6"/>
    <w:rsid w:val="0030679A"/>
    <w:rsid w:val="00306BD5"/>
    <w:rsid w:val="003119E3"/>
    <w:rsid w:val="00312079"/>
    <w:rsid w:val="00312142"/>
    <w:rsid w:val="00315AD2"/>
    <w:rsid w:val="00316980"/>
    <w:rsid w:val="00320770"/>
    <w:rsid w:val="00320907"/>
    <w:rsid w:val="0032094B"/>
    <w:rsid w:val="00321E69"/>
    <w:rsid w:val="00322232"/>
    <w:rsid w:val="003225A1"/>
    <w:rsid w:val="00324ABB"/>
    <w:rsid w:val="00324E52"/>
    <w:rsid w:val="00325017"/>
    <w:rsid w:val="00325DCE"/>
    <w:rsid w:val="00325E39"/>
    <w:rsid w:val="00326E09"/>
    <w:rsid w:val="00327440"/>
    <w:rsid w:val="00327A8A"/>
    <w:rsid w:val="00327B21"/>
    <w:rsid w:val="003304F9"/>
    <w:rsid w:val="0033105D"/>
    <w:rsid w:val="00331E48"/>
    <w:rsid w:val="00332090"/>
    <w:rsid w:val="00332111"/>
    <w:rsid w:val="00332B6E"/>
    <w:rsid w:val="00332EAE"/>
    <w:rsid w:val="00333032"/>
    <w:rsid w:val="00333193"/>
    <w:rsid w:val="00333F7E"/>
    <w:rsid w:val="00336087"/>
    <w:rsid w:val="00336425"/>
    <w:rsid w:val="00336AF2"/>
    <w:rsid w:val="003371BD"/>
    <w:rsid w:val="00337909"/>
    <w:rsid w:val="00337C49"/>
    <w:rsid w:val="00337E2B"/>
    <w:rsid w:val="00340214"/>
    <w:rsid w:val="003404FC"/>
    <w:rsid w:val="00342470"/>
    <w:rsid w:val="00343007"/>
    <w:rsid w:val="003439B9"/>
    <w:rsid w:val="00344AE4"/>
    <w:rsid w:val="00344E15"/>
    <w:rsid w:val="00344FD3"/>
    <w:rsid w:val="00345D71"/>
    <w:rsid w:val="003463FE"/>
    <w:rsid w:val="00347A04"/>
    <w:rsid w:val="003523CF"/>
    <w:rsid w:val="00352839"/>
    <w:rsid w:val="00353ED3"/>
    <w:rsid w:val="003541D3"/>
    <w:rsid w:val="00354EE2"/>
    <w:rsid w:val="00355AD4"/>
    <w:rsid w:val="00356FE2"/>
    <w:rsid w:val="00357560"/>
    <w:rsid w:val="0036061D"/>
    <w:rsid w:val="003607EA"/>
    <w:rsid w:val="0036165F"/>
    <w:rsid w:val="0036190E"/>
    <w:rsid w:val="00362834"/>
    <w:rsid w:val="00362A31"/>
    <w:rsid w:val="003647AA"/>
    <w:rsid w:val="00365ABE"/>
    <w:rsid w:val="003664BD"/>
    <w:rsid w:val="00366D5E"/>
    <w:rsid w:val="00366FEB"/>
    <w:rsid w:val="00370B12"/>
    <w:rsid w:val="003718ED"/>
    <w:rsid w:val="00371E70"/>
    <w:rsid w:val="00372340"/>
    <w:rsid w:val="0037300D"/>
    <w:rsid w:val="00373B0A"/>
    <w:rsid w:val="00374F53"/>
    <w:rsid w:val="00375BC5"/>
    <w:rsid w:val="0037740F"/>
    <w:rsid w:val="00377D91"/>
    <w:rsid w:val="00380247"/>
    <w:rsid w:val="00381335"/>
    <w:rsid w:val="003813CA"/>
    <w:rsid w:val="0038164A"/>
    <w:rsid w:val="003840C5"/>
    <w:rsid w:val="00384AB1"/>
    <w:rsid w:val="00385D02"/>
    <w:rsid w:val="003865F3"/>
    <w:rsid w:val="00386C29"/>
    <w:rsid w:val="00386D4E"/>
    <w:rsid w:val="00386E12"/>
    <w:rsid w:val="00387426"/>
    <w:rsid w:val="00387955"/>
    <w:rsid w:val="003914E5"/>
    <w:rsid w:val="003919D8"/>
    <w:rsid w:val="00392396"/>
    <w:rsid w:val="00393190"/>
    <w:rsid w:val="00393413"/>
    <w:rsid w:val="003942DE"/>
    <w:rsid w:val="003943B2"/>
    <w:rsid w:val="00395089"/>
    <w:rsid w:val="00395CA2"/>
    <w:rsid w:val="0039603B"/>
    <w:rsid w:val="003968E9"/>
    <w:rsid w:val="003973D1"/>
    <w:rsid w:val="003A01D4"/>
    <w:rsid w:val="003A0412"/>
    <w:rsid w:val="003A1665"/>
    <w:rsid w:val="003A17C5"/>
    <w:rsid w:val="003A1C56"/>
    <w:rsid w:val="003A220B"/>
    <w:rsid w:val="003A3B34"/>
    <w:rsid w:val="003A420A"/>
    <w:rsid w:val="003A446B"/>
    <w:rsid w:val="003A5253"/>
    <w:rsid w:val="003A57F6"/>
    <w:rsid w:val="003A5829"/>
    <w:rsid w:val="003A6275"/>
    <w:rsid w:val="003A637C"/>
    <w:rsid w:val="003A71C8"/>
    <w:rsid w:val="003A7553"/>
    <w:rsid w:val="003A784E"/>
    <w:rsid w:val="003B0C84"/>
    <w:rsid w:val="003B183F"/>
    <w:rsid w:val="003B48C9"/>
    <w:rsid w:val="003B5597"/>
    <w:rsid w:val="003B57CC"/>
    <w:rsid w:val="003B6827"/>
    <w:rsid w:val="003B74C7"/>
    <w:rsid w:val="003C0751"/>
    <w:rsid w:val="003C0CD1"/>
    <w:rsid w:val="003C1DAC"/>
    <w:rsid w:val="003C2F90"/>
    <w:rsid w:val="003C3E62"/>
    <w:rsid w:val="003C44F3"/>
    <w:rsid w:val="003C4824"/>
    <w:rsid w:val="003C4DF8"/>
    <w:rsid w:val="003C5AFD"/>
    <w:rsid w:val="003C6780"/>
    <w:rsid w:val="003C7134"/>
    <w:rsid w:val="003D16E3"/>
    <w:rsid w:val="003D1972"/>
    <w:rsid w:val="003D213F"/>
    <w:rsid w:val="003D22F6"/>
    <w:rsid w:val="003D2507"/>
    <w:rsid w:val="003D25A6"/>
    <w:rsid w:val="003D30A2"/>
    <w:rsid w:val="003D3544"/>
    <w:rsid w:val="003D36F4"/>
    <w:rsid w:val="003D3BB0"/>
    <w:rsid w:val="003D3E81"/>
    <w:rsid w:val="003D4581"/>
    <w:rsid w:val="003D4848"/>
    <w:rsid w:val="003D50E5"/>
    <w:rsid w:val="003D6B94"/>
    <w:rsid w:val="003D6F15"/>
    <w:rsid w:val="003D7521"/>
    <w:rsid w:val="003E0E63"/>
    <w:rsid w:val="003E127C"/>
    <w:rsid w:val="003E1572"/>
    <w:rsid w:val="003E1C42"/>
    <w:rsid w:val="003E41C0"/>
    <w:rsid w:val="003E44BD"/>
    <w:rsid w:val="003E44D9"/>
    <w:rsid w:val="003E4F20"/>
    <w:rsid w:val="003E5BC4"/>
    <w:rsid w:val="003E645C"/>
    <w:rsid w:val="003E7517"/>
    <w:rsid w:val="003E752D"/>
    <w:rsid w:val="003E7DF3"/>
    <w:rsid w:val="003F0947"/>
    <w:rsid w:val="003F0A5D"/>
    <w:rsid w:val="003F12A9"/>
    <w:rsid w:val="003F1770"/>
    <w:rsid w:val="003F20C1"/>
    <w:rsid w:val="003F262D"/>
    <w:rsid w:val="003F3382"/>
    <w:rsid w:val="003F36D9"/>
    <w:rsid w:val="003F418A"/>
    <w:rsid w:val="003F52C7"/>
    <w:rsid w:val="003F5E11"/>
    <w:rsid w:val="003F6D0B"/>
    <w:rsid w:val="00401340"/>
    <w:rsid w:val="004019B8"/>
    <w:rsid w:val="00401D2D"/>
    <w:rsid w:val="00401ED5"/>
    <w:rsid w:val="00402645"/>
    <w:rsid w:val="004028DE"/>
    <w:rsid w:val="00403131"/>
    <w:rsid w:val="0040562A"/>
    <w:rsid w:val="00405C8F"/>
    <w:rsid w:val="00405EB3"/>
    <w:rsid w:val="0040724F"/>
    <w:rsid w:val="00407729"/>
    <w:rsid w:val="00410823"/>
    <w:rsid w:val="0041158D"/>
    <w:rsid w:val="00411E59"/>
    <w:rsid w:val="004125B9"/>
    <w:rsid w:val="00413A31"/>
    <w:rsid w:val="00414B57"/>
    <w:rsid w:val="00415884"/>
    <w:rsid w:val="004168A3"/>
    <w:rsid w:val="004168FF"/>
    <w:rsid w:val="0041699C"/>
    <w:rsid w:val="00420178"/>
    <w:rsid w:val="00420433"/>
    <w:rsid w:val="00420CCC"/>
    <w:rsid w:val="00421DFF"/>
    <w:rsid w:val="004228CE"/>
    <w:rsid w:val="004230BA"/>
    <w:rsid w:val="004262CE"/>
    <w:rsid w:val="00426772"/>
    <w:rsid w:val="0042727F"/>
    <w:rsid w:val="00427647"/>
    <w:rsid w:val="00430425"/>
    <w:rsid w:val="00430D2F"/>
    <w:rsid w:val="00431577"/>
    <w:rsid w:val="00432210"/>
    <w:rsid w:val="00433C00"/>
    <w:rsid w:val="00434019"/>
    <w:rsid w:val="00434360"/>
    <w:rsid w:val="00434E46"/>
    <w:rsid w:val="00436018"/>
    <w:rsid w:val="00437191"/>
    <w:rsid w:val="00437478"/>
    <w:rsid w:val="00437898"/>
    <w:rsid w:val="00437A0A"/>
    <w:rsid w:val="0044062E"/>
    <w:rsid w:val="004406E9"/>
    <w:rsid w:val="00441FFD"/>
    <w:rsid w:val="004436FE"/>
    <w:rsid w:val="0044536B"/>
    <w:rsid w:val="00445533"/>
    <w:rsid w:val="00446509"/>
    <w:rsid w:val="00447045"/>
    <w:rsid w:val="00447C30"/>
    <w:rsid w:val="004504FB"/>
    <w:rsid w:val="004507B1"/>
    <w:rsid w:val="00450B6E"/>
    <w:rsid w:val="00451A30"/>
    <w:rsid w:val="00452308"/>
    <w:rsid w:val="0045231C"/>
    <w:rsid w:val="00456748"/>
    <w:rsid w:val="004567E8"/>
    <w:rsid w:val="004570B3"/>
    <w:rsid w:val="00457E4F"/>
    <w:rsid w:val="004602AC"/>
    <w:rsid w:val="004608B9"/>
    <w:rsid w:val="00464727"/>
    <w:rsid w:val="00464D67"/>
    <w:rsid w:val="00464DF7"/>
    <w:rsid w:val="00466220"/>
    <w:rsid w:val="0046683C"/>
    <w:rsid w:val="00466FF4"/>
    <w:rsid w:val="0047121B"/>
    <w:rsid w:val="00471DD6"/>
    <w:rsid w:val="00471E57"/>
    <w:rsid w:val="00471F27"/>
    <w:rsid w:val="00472984"/>
    <w:rsid w:val="00473177"/>
    <w:rsid w:val="00473567"/>
    <w:rsid w:val="00474914"/>
    <w:rsid w:val="00475111"/>
    <w:rsid w:val="00475B7F"/>
    <w:rsid w:val="00475E3C"/>
    <w:rsid w:val="004805CA"/>
    <w:rsid w:val="00480E10"/>
    <w:rsid w:val="004815B6"/>
    <w:rsid w:val="004838F0"/>
    <w:rsid w:val="00483C08"/>
    <w:rsid w:val="00484364"/>
    <w:rsid w:val="00484BDF"/>
    <w:rsid w:val="004853D8"/>
    <w:rsid w:val="00485F2D"/>
    <w:rsid w:val="00487D3C"/>
    <w:rsid w:val="004901DC"/>
    <w:rsid w:val="004910D9"/>
    <w:rsid w:val="0049137C"/>
    <w:rsid w:val="004915F4"/>
    <w:rsid w:val="0049322B"/>
    <w:rsid w:val="00493E3D"/>
    <w:rsid w:val="00493F0A"/>
    <w:rsid w:val="00494363"/>
    <w:rsid w:val="004945BD"/>
    <w:rsid w:val="00494927"/>
    <w:rsid w:val="004953AE"/>
    <w:rsid w:val="004954EE"/>
    <w:rsid w:val="00495CE4"/>
    <w:rsid w:val="004960C2"/>
    <w:rsid w:val="004966E7"/>
    <w:rsid w:val="00497209"/>
    <w:rsid w:val="004A241C"/>
    <w:rsid w:val="004A3178"/>
    <w:rsid w:val="004A343C"/>
    <w:rsid w:val="004A44C7"/>
    <w:rsid w:val="004A4599"/>
    <w:rsid w:val="004A48B6"/>
    <w:rsid w:val="004A5195"/>
    <w:rsid w:val="004A554E"/>
    <w:rsid w:val="004A55C6"/>
    <w:rsid w:val="004A5914"/>
    <w:rsid w:val="004A5E16"/>
    <w:rsid w:val="004A5FD9"/>
    <w:rsid w:val="004A7448"/>
    <w:rsid w:val="004A77E4"/>
    <w:rsid w:val="004B0036"/>
    <w:rsid w:val="004B0A63"/>
    <w:rsid w:val="004B0BF4"/>
    <w:rsid w:val="004B1C06"/>
    <w:rsid w:val="004B20B9"/>
    <w:rsid w:val="004B2226"/>
    <w:rsid w:val="004B2FBC"/>
    <w:rsid w:val="004B31F2"/>
    <w:rsid w:val="004B3AF5"/>
    <w:rsid w:val="004B3ED1"/>
    <w:rsid w:val="004B3EEE"/>
    <w:rsid w:val="004B4273"/>
    <w:rsid w:val="004B4284"/>
    <w:rsid w:val="004B4A46"/>
    <w:rsid w:val="004B50A8"/>
    <w:rsid w:val="004B729D"/>
    <w:rsid w:val="004B7AB3"/>
    <w:rsid w:val="004B7F15"/>
    <w:rsid w:val="004C08C6"/>
    <w:rsid w:val="004C176B"/>
    <w:rsid w:val="004C37B8"/>
    <w:rsid w:val="004C4456"/>
    <w:rsid w:val="004C4539"/>
    <w:rsid w:val="004C46DA"/>
    <w:rsid w:val="004C4967"/>
    <w:rsid w:val="004C531E"/>
    <w:rsid w:val="004C60D6"/>
    <w:rsid w:val="004C6922"/>
    <w:rsid w:val="004D109D"/>
    <w:rsid w:val="004D1A1B"/>
    <w:rsid w:val="004D23CF"/>
    <w:rsid w:val="004D2BD8"/>
    <w:rsid w:val="004D2D0A"/>
    <w:rsid w:val="004D31F9"/>
    <w:rsid w:val="004D372C"/>
    <w:rsid w:val="004D3C89"/>
    <w:rsid w:val="004D4141"/>
    <w:rsid w:val="004D45E9"/>
    <w:rsid w:val="004D4A9A"/>
    <w:rsid w:val="004D502A"/>
    <w:rsid w:val="004D5C90"/>
    <w:rsid w:val="004D6873"/>
    <w:rsid w:val="004D6DEC"/>
    <w:rsid w:val="004D6F48"/>
    <w:rsid w:val="004D713A"/>
    <w:rsid w:val="004D7D2E"/>
    <w:rsid w:val="004E071F"/>
    <w:rsid w:val="004E0FBC"/>
    <w:rsid w:val="004E1A71"/>
    <w:rsid w:val="004E1AA3"/>
    <w:rsid w:val="004E1BCE"/>
    <w:rsid w:val="004E202F"/>
    <w:rsid w:val="004E2B4E"/>
    <w:rsid w:val="004E2EE7"/>
    <w:rsid w:val="004E4B22"/>
    <w:rsid w:val="004E568E"/>
    <w:rsid w:val="004E5E55"/>
    <w:rsid w:val="004E648A"/>
    <w:rsid w:val="004E662C"/>
    <w:rsid w:val="004E7F94"/>
    <w:rsid w:val="004F022C"/>
    <w:rsid w:val="004F08FB"/>
    <w:rsid w:val="004F13F4"/>
    <w:rsid w:val="004F19F8"/>
    <w:rsid w:val="004F1D3A"/>
    <w:rsid w:val="004F203C"/>
    <w:rsid w:val="004F2CAC"/>
    <w:rsid w:val="004F33E1"/>
    <w:rsid w:val="004F343B"/>
    <w:rsid w:val="004F3F26"/>
    <w:rsid w:val="004F4A1D"/>
    <w:rsid w:val="004F4E9C"/>
    <w:rsid w:val="004F5A4B"/>
    <w:rsid w:val="004F5DDF"/>
    <w:rsid w:val="004F6704"/>
    <w:rsid w:val="00500658"/>
    <w:rsid w:val="00501048"/>
    <w:rsid w:val="0050106D"/>
    <w:rsid w:val="005011BF"/>
    <w:rsid w:val="005011E8"/>
    <w:rsid w:val="0050137F"/>
    <w:rsid w:val="0050181C"/>
    <w:rsid w:val="0050487E"/>
    <w:rsid w:val="0050499D"/>
    <w:rsid w:val="00504BFB"/>
    <w:rsid w:val="00505121"/>
    <w:rsid w:val="0050598C"/>
    <w:rsid w:val="00505E38"/>
    <w:rsid w:val="0050694A"/>
    <w:rsid w:val="00506B40"/>
    <w:rsid w:val="005072F6"/>
    <w:rsid w:val="00510799"/>
    <w:rsid w:val="00510B12"/>
    <w:rsid w:val="00511DB1"/>
    <w:rsid w:val="00512456"/>
    <w:rsid w:val="005134ED"/>
    <w:rsid w:val="0051567D"/>
    <w:rsid w:val="0051586D"/>
    <w:rsid w:val="00515E38"/>
    <w:rsid w:val="00516278"/>
    <w:rsid w:val="005169E3"/>
    <w:rsid w:val="005176E5"/>
    <w:rsid w:val="00520B51"/>
    <w:rsid w:val="00520C10"/>
    <w:rsid w:val="00522FB2"/>
    <w:rsid w:val="0052306B"/>
    <w:rsid w:val="005233CB"/>
    <w:rsid w:val="005233D9"/>
    <w:rsid w:val="00523747"/>
    <w:rsid w:val="00523C42"/>
    <w:rsid w:val="00524933"/>
    <w:rsid w:val="00524951"/>
    <w:rsid w:val="00525001"/>
    <w:rsid w:val="005266FB"/>
    <w:rsid w:val="00526881"/>
    <w:rsid w:val="00533372"/>
    <w:rsid w:val="005341B2"/>
    <w:rsid w:val="00534E42"/>
    <w:rsid w:val="00535440"/>
    <w:rsid w:val="00535C8C"/>
    <w:rsid w:val="00535F18"/>
    <w:rsid w:val="00536367"/>
    <w:rsid w:val="00536836"/>
    <w:rsid w:val="00536BE8"/>
    <w:rsid w:val="00536CEE"/>
    <w:rsid w:val="00537283"/>
    <w:rsid w:val="00537BE6"/>
    <w:rsid w:val="005408CC"/>
    <w:rsid w:val="00541109"/>
    <w:rsid w:val="0054219D"/>
    <w:rsid w:val="005422FA"/>
    <w:rsid w:val="00542439"/>
    <w:rsid w:val="00543792"/>
    <w:rsid w:val="00543B13"/>
    <w:rsid w:val="0054485C"/>
    <w:rsid w:val="00544CC7"/>
    <w:rsid w:val="0054601F"/>
    <w:rsid w:val="00546333"/>
    <w:rsid w:val="00546363"/>
    <w:rsid w:val="00547709"/>
    <w:rsid w:val="00547761"/>
    <w:rsid w:val="005507D3"/>
    <w:rsid w:val="005515F5"/>
    <w:rsid w:val="00551752"/>
    <w:rsid w:val="00551878"/>
    <w:rsid w:val="00551DE2"/>
    <w:rsid w:val="00551F5B"/>
    <w:rsid w:val="00552079"/>
    <w:rsid w:val="0055243C"/>
    <w:rsid w:val="0055272C"/>
    <w:rsid w:val="00552C87"/>
    <w:rsid w:val="00553096"/>
    <w:rsid w:val="00553AF6"/>
    <w:rsid w:val="0055447D"/>
    <w:rsid w:val="00554F8B"/>
    <w:rsid w:val="00555F85"/>
    <w:rsid w:val="00556A73"/>
    <w:rsid w:val="00557F46"/>
    <w:rsid w:val="0056091F"/>
    <w:rsid w:val="00560D9B"/>
    <w:rsid w:val="00561474"/>
    <w:rsid w:val="005614CE"/>
    <w:rsid w:val="0056153A"/>
    <w:rsid w:val="00561879"/>
    <w:rsid w:val="00561C8E"/>
    <w:rsid w:val="00561CB6"/>
    <w:rsid w:val="0056227E"/>
    <w:rsid w:val="00562BC3"/>
    <w:rsid w:val="005630D2"/>
    <w:rsid w:val="00563CA2"/>
    <w:rsid w:val="00563D13"/>
    <w:rsid w:val="00563EAD"/>
    <w:rsid w:val="00564018"/>
    <w:rsid w:val="005645EE"/>
    <w:rsid w:val="005657C0"/>
    <w:rsid w:val="00566108"/>
    <w:rsid w:val="005673DF"/>
    <w:rsid w:val="00567948"/>
    <w:rsid w:val="005704B0"/>
    <w:rsid w:val="0057062A"/>
    <w:rsid w:val="005711FF"/>
    <w:rsid w:val="005713AA"/>
    <w:rsid w:val="005723A4"/>
    <w:rsid w:val="00572A7E"/>
    <w:rsid w:val="00572D3D"/>
    <w:rsid w:val="00574A20"/>
    <w:rsid w:val="0057614D"/>
    <w:rsid w:val="00576C7D"/>
    <w:rsid w:val="00576E01"/>
    <w:rsid w:val="0057770A"/>
    <w:rsid w:val="0058094E"/>
    <w:rsid w:val="00581844"/>
    <w:rsid w:val="00583179"/>
    <w:rsid w:val="0058336C"/>
    <w:rsid w:val="00583DF2"/>
    <w:rsid w:val="00584DD5"/>
    <w:rsid w:val="00585131"/>
    <w:rsid w:val="00585418"/>
    <w:rsid w:val="00585760"/>
    <w:rsid w:val="00585AA0"/>
    <w:rsid w:val="00585E42"/>
    <w:rsid w:val="00585EDB"/>
    <w:rsid w:val="0058648D"/>
    <w:rsid w:val="00586730"/>
    <w:rsid w:val="00587110"/>
    <w:rsid w:val="00591F0D"/>
    <w:rsid w:val="0059211A"/>
    <w:rsid w:val="005922C7"/>
    <w:rsid w:val="00592A3B"/>
    <w:rsid w:val="00593962"/>
    <w:rsid w:val="00593AF4"/>
    <w:rsid w:val="00594056"/>
    <w:rsid w:val="00594891"/>
    <w:rsid w:val="00594CD2"/>
    <w:rsid w:val="00595210"/>
    <w:rsid w:val="00595C72"/>
    <w:rsid w:val="00596386"/>
    <w:rsid w:val="00596F4D"/>
    <w:rsid w:val="00597757"/>
    <w:rsid w:val="005A2AA9"/>
    <w:rsid w:val="005A31C3"/>
    <w:rsid w:val="005A3519"/>
    <w:rsid w:val="005A39F2"/>
    <w:rsid w:val="005A3C51"/>
    <w:rsid w:val="005A3E9B"/>
    <w:rsid w:val="005A3FBD"/>
    <w:rsid w:val="005A4EF0"/>
    <w:rsid w:val="005A4FB2"/>
    <w:rsid w:val="005A5287"/>
    <w:rsid w:val="005A575C"/>
    <w:rsid w:val="005A5EA7"/>
    <w:rsid w:val="005A69E3"/>
    <w:rsid w:val="005A799D"/>
    <w:rsid w:val="005A7A3F"/>
    <w:rsid w:val="005B379D"/>
    <w:rsid w:val="005B3AEA"/>
    <w:rsid w:val="005B5232"/>
    <w:rsid w:val="005B5384"/>
    <w:rsid w:val="005B6DA1"/>
    <w:rsid w:val="005B7EC3"/>
    <w:rsid w:val="005C0320"/>
    <w:rsid w:val="005C0782"/>
    <w:rsid w:val="005C103D"/>
    <w:rsid w:val="005C1DDA"/>
    <w:rsid w:val="005C1F8D"/>
    <w:rsid w:val="005C2222"/>
    <w:rsid w:val="005C3100"/>
    <w:rsid w:val="005C44A3"/>
    <w:rsid w:val="005C55B6"/>
    <w:rsid w:val="005C5C9C"/>
    <w:rsid w:val="005C5CE3"/>
    <w:rsid w:val="005C5F58"/>
    <w:rsid w:val="005C66D1"/>
    <w:rsid w:val="005C69FA"/>
    <w:rsid w:val="005C6A1D"/>
    <w:rsid w:val="005C7293"/>
    <w:rsid w:val="005D153A"/>
    <w:rsid w:val="005D1CD2"/>
    <w:rsid w:val="005D1CEA"/>
    <w:rsid w:val="005D1E48"/>
    <w:rsid w:val="005D1FF6"/>
    <w:rsid w:val="005D2576"/>
    <w:rsid w:val="005D2A17"/>
    <w:rsid w:val="005D3C04"/>
    <w:rsid w:val="005D67A9"/>
    <w:rsid w:val="005D76F0"/>
    <w:rsid w:val="005D7D52"/>
    <w:rsid w:val="005E0404"/>
    <w:rsid w:val="005E0A4E"/>
    <w:rsid w:val="005E0C26"/>
    <w:rsid w:val="005E0F44"/>
    <w:rsid w:val="005E1DD2"/>
    <w:rsid w:val="005E21EC"/>
    <w:rsid w:val="005E2292"/>
    <w:rsid w:val="005E2D26"/>
    <w:rsid w:val="005E4659"/>
    <w:rsid w:val="005E4D91"/>
    <w:rsid w:val="005E5361"/>
    <w:rsid w:val="005E6E1C"/>
    <w:rsid w:val="005E72B2"/>
    <w:rsid w:val="005E7619"/>
    <w:rsid w:val="005F0214"/>
    <w:rsid w:val="005F067B"/>
    <w:rsid w:val="005F0A7C"/>
    <w:rsid w:val="005F1643"/>
    <w:rsid w:val="005F2067"/>
    <w:rsid w:val="005F25D0"/>
    <w:rsid w:val="005F377E"/>
    <w:rsid w:val="005F46D9"/>
    <w:rsid w:val="005F4B95"/>
    <w:rsid w:val="005F4E4D"/>
    <w:rsid w:val="005F4F2E"/>
    <w:rsid w:val="005F5957"/>
    <w:rsid w:val="005F5B16"/>
    <w:rsid w:val="005F7DDC"/>
    <w:rsid w:val="00600BDF"/>
    <w:rsid w:val="00600E64"/>
    <w:rsid w:val="006012B2"/>
    <w:rsid w:val="00601EC3"/>
    <w:rsid w:val="00602336"/>
    <w:rsid w:val="006024B7"/>
    <w:rsid w:val="0060327E"/>
    <w:rsid w:val="006038FE"/>
    <w:rsid w:val="006040BA"/>
    <w:rsid w:val="006041ED"/>
    <w:rsid w:val="006046EB"/>
    <w:rsid w:val="006048B2"/>
    <w:rsid w:val="00605C47"/>
    <w:rsid w:val="0060620B"/>
    <w:rsid w:val="00606DE4"/>
    <w:rsid w:val="00606E06"/>
    <w:rsid w:val="00610A1A"/>
    <w:rsid w:val="00610BF1"/>
    <w:rsid w:val="00610D76"/>
    <w:rsid w:val="00611865"/>
    <w:rsid w:val="00611916"/>
    <w:rsid w:val="00611C5A"/>
    <w:rsid w:val="00611FE2"/>
    <w:rsid w:val="00613706"/>
    <w:rsid w:val="00614EFD"/>
    <w:rsid w:val="00615830"/>
    <w:rsid w:val="006158E4"/>
    <w:rsid w:val="00615CC7"/>
    <w:rsid w:val="00616A9E"/>
    <w:rsid w:val="00616B7F"/>
    <w:rsid w:val="00617EC1"/>
    <w:rsid w:val="006219A9"/>
    <w:rsid w:val="00621D4D"/>
    <w:rsid w:val="0062269B"/>
    <w:rsid w:val="00623044"/>
    <w:rsid w:val="00623DE4"/>
    <w:rsid w:val="00623E1C"/>
    <w:rsid w:val="006249A8"/>
    <w:rsid w:val="00624AD0"/>
    <w:rsid w:val="006252CC"/>
    <w:rsid w:val="00625774"/>
    <w:rsid w:val="00625FB1"/>
    <w:rsid w:val="0062713D"/>
    <w:rsid w:val="00627FA1"/>
    <w:rsid w:val="00630AA8"/>
    <w:rsid w:val="00630B2D"/>
    <w:rsid w:val="00631D02"/>
    <w:rsid w:val="00632387"/>
    <w:rsid w:val="00633ABE"/>
    <w:rsid w:val="00633D02"/>
    <w:rsid w:val="00634496"/>
    <w:rsid w:val="00634742"/>
    <w:rsid w:val="00634CF3"/>
    <w:rsid w:val="006356FF"/>
    <w:rsid w:val="00635B87"/>
    <w:rsid w:val="00635CF6"/>
    <w:rsid w:val="00636B2A"/>
    <w:rsid w:val="0063749B"/>
    <w:rsid w:val="006400F6"/>
    <w:rsid w:val="00640115"/>
    <w:rsid w:val="006404A1"/>
    <w:rsid w:val="0064054E"/>
    <w:rsid w:val="00640560"/>
    <w:rsid w:val="006405C5"/>
    <w:rsid w:val="00640BE5"/>
    <w:rsid w:val="006410B5"/>
    <w:rsid w:val="006418A3"/>
    <w:rsid w:val="0064263F"/>
    <w:rsid w:val="0064287A"/>
    <w:rsid w:val="00642DAD"/>
    <w:rsid w:val="0064336A"/>
    <w:rsid w:val="00643FD6"/>
    <w:rsid w:val="00644235"/>
    <w:rsid w:val="006446A7"/>
    <w:rsid w:val="00645216"/>
    <w:rsid w:val="006455C4"/>
    <w:rsid w:val="00645A8D"/>
    <w:rsid w:val="0064671D"/>
    <w:rsid w:val="006469F9"/>
    <w:rsid w:val="00646C8A"/>
    <w:rsid w:val="00647531"/>
    <w:rsid w:val="00650FA5"/>
    <w:rsid w:val="00651528"/>
    <w:rsid w:val="006515B5"/>
    <w:rsid w:val="00651677"/>
    <w:rsid w:val="0065175C"/>
    <w:rsid w:val="00651F5A"/>
    <w:rsid w:val="00652FF7"/>
    <w:rsid w:val="00653480"/>
    <w:rsid w:val="00654754"/>
    <w:rsid w:val="0065539A"/>
    <w:rsid w:val="00656483"/>
    <w:rsid w:val="006569F2"/>
    <w:rsid w:val="00656D26"/>
    <w:rsid w:val="00657576"/>
    <w:rsid w:val="006575F6"/>
    <w:rsid w:val="006609C4"/>
    <w:rsid w:val="0066155E"/>
    <w:rsid w:val="0066170A"/>
    <w:rsid w:val="00666E7E"/>
    <w:rsid w:val="006671FC"/>
    <w:rsid w:val="00667502"/>
    <w:rsid w:val="00670012"/>
    <w:rsid w:val="0067004C"/>
    <w:rsid w:val="00670080"/>
    <w:rsid w:val="00670613"/>
    <w:rsid w:val="00670AAB"/>
    <w:rsid w:val="0067137F"/>
    <w:rsid w:val="00672504"/>
    <w:rsid w:val="006726E2"/>
    <w:rsid w:val="00672FE6"/>
    <w:rsid w:val="006749A0"/>
    <w:rsid w:val="00675A9C"/>
    <w:rsid w:val="00676034"/>
    <w:rsid w:val="00676479"/>
    <w:rsid w:val="00676972"/>
    <w:rsid w:val="00680207"/>
    <w:rsid w:val="00680FF9"/>
    <w:rsid w:val="0068101A"/>
    <w:rsid w:val="0068176F"/>
    <w:rsid w:val="00682082"/>
    <w:rsid w:val="0068302D"/>
    <w:rsid w:val="00683E8E"/>
    <w:rsid w:val="00683F58"/>
    <w:rsid w:val="00684D82"/>
    <w:rsid w:val="00690177"/>
    <w:rsid w:val="00690F12"/>
    <w:rsid w:val="00691C0B"/>
    <w:rsid w:val="00691EB3"/>
    <w:rsid w:val="0069308F"/>
    <w:rsid w:val="006934BE"/>
    <w:rsid w:val="0069412D"/>
    <w:rsid w:val="00694376"/>
    <w:rsid w:val="006943D9"/>
    <w:rsid w:val="006945AC"/>
    <w:rsid w:val="00695371"/>
    <w:rsid w:val="006959E2"/>
    <w:rsid w:val="00695F3E"/>
    <w:rsid w:val="00696EAF"/>
    <w:rsid w:val="006A0092"/>
    <w:rsid w:val="006A07CE"/>
    <w:rsid w:val="006A0FFF"/>
    <w:rsid w:val="006A1298"/>
    <w:rsid w:val="006A18F2"/>
    <w:rsid w:val="006A28EF"/>
    <w:rsid w:val="006A2B9D"/>
    <w:rsid w:val="006A2FAA"/>
    <w:rsid w:val="006A442B"/>
    <w:rsid w:val="006A4F2C"/>
    <w:rsid w:val="006A4F99"/>
    <w:rsid w:val="006A6C94"/>
    <w:rsid w:val="006A768E"/>
    <w:rsid w:val="006A7EDE"/>
    <w:rsid w:val="006B04D4"/>
    <w:rsid w:val="006B18E8"/>
    <w:rsid w:val="006B1B2E"/>
    <w:rsid w:val="006B2E6C"/>
    <w:rsid w:val="006B2F4D"/>
    <w:rsid w:val="006B4B60"/>
    <w:rsid w:val="006B4D80"/>
    <w:rsid w:val="006B57E7"/>
    <w:rsid w:val="006B642E"/>
    <w:rsid w:val="006B6E44"/>
    <w:rsid w:val="006C07E4"/>
    <w:rsid w:val="006C0DD4"/>
    <w:rsid w:val="006C0E51"/>
    <w:rsid w:val="006C0E75"/>
    <w:rsid w:val="006C0EF6"/>
    <w:rsid w:val="006C12FA"/>
    <w:rsid w:val="006C1B50"/>
    <w:rsid w:val="006C23B9"/>
    <w:rsid w:val="006C2B25"/>
    <w:rsid w:val="006C30DB"/>
    <w:rsid w:val="006C390A"/>
    <w:rsid w:val="006C3ACA"/>
    <w:rsid w:val="006C3C82"/>
    <w:rsid w:val="006C3C8E"/>
    <w:rsid w:val="006C3F3B"/>
    <w:rsid w:val="006C4691"/>
    <w:rsid w:val="006C48D2"/>
    <w:rsid w:val="006C4A97"/>
    <w:rsid w:val="006C4C47"/>
    <w:rsid w:val="006C50CF"/>
    <w:rsid w:val="006C53A6"/>
    <w:rsid w:val="006C57D5"/>
    <w:rsid w:val="006C5DAA"/>
    <w:rsid w:val="006C611C"/>
    <w:rsid w:val="006C6C8A"/>
    <w:rsid w:val="006C7096"/>
    <w:rsid w:val="006D0B44"/>
    <w:rsid w:val="006D0C01"/>
    <w:rsid w:val="006D1D1B"/>
    <w:rsid w:val="006D209A"/>
    <w:rsid w:val="006D24DE"/>
    <w:rsid w:val="006D27A2"/>
    <w:rsid w:val="006D3380"/>
    <w:rsid w:val="006D4EAF"/>
    <w:rsid w:val="006D5411"/>
    <w:rsid w:val="006D55A5"/>
    <w:rsid w:val="006D6D7E"/>
    <w:rsid w:val="006D6DAB"/>
    <w:rsid w:val="006D75BE"/>
    <w:rsid w:val="006E240C"/>
    <w:rsid w:val="006E336A"/>
    <w:rsid w:val="006E443F"/>
    <w:rsid w:val="006E4B3B"/>
    <w:rsid w:val="006E4F69"/>
    <w:rsid w:val="006E52D9"/>
    <w:rsid w:val="006E64A1"/>
    <w:rsid w:val="006E6FBC"/>
    <w:rsid w:val="006E7502"/>
    <w:rsid w:val="006E7630"/>
    <w:rsid w:val="006F03CC"/>
    <w:rsid w:val="006F3833"/>
    <w:rsid w:val="006F3BE6"/>
    <w:rsid w:val="006F3DAE"/>
    <w:rsid w:val="006F4AB4"/>
    <w:rsid w:val="006F4C64"/>
    <w:rsid w:val="006F5352"/>
    <w:rsid w:val="006F58C4"/>
    <w:rsid w:val="00700BD3"/>
    <w:rsid w:val="00701568"/>
    <w:rsid w:val="00701A6C"/>
    <w:rsid w:val="007021A5"/>
    <w:rsid w:val="00702265"/>
    <w:rsid w:val="00703459"/>
    <w:rsid w:val="00703899"/>
    <w:rsid w:val="00703CE9"/>
    <w:rsid w:val="00704175"/>
    <w:rsid w:val="007053BB"/>
    <w:rsid w:val="007063DD"/>
    <w:rsid w:val="007065F0"/>
    <w:rsid w:val="00706948"/>
    <w:rsid w:val="00706FFA"/>
    <w:rsid w:val="007100CF"/>
    <w:rsid w:val="007111F0"/>
    <w:rsid w:val="0071181A"/>
    <w:rsid w:val="007122D4"/>
    <w:rsid w:val="007129B8"/>
    <w:rsid w:val="00712D8F"/>
    <w:rsid w:val="00712EC6"/>
    <w:rsid w:val="007135AB"/>
    <w:rsid w:val="00713BEF"/>
    <w:rsid w:val="0071430B"/>
    <w:rsid w:val="007159E9"/>
    <w:rsid w:val="00715A49"/>
    <w:rsid w:val="00716FBF"/>
    <w:rsid w:val="00717E0A"/>
    <w:rsid w:val="007202AD"/>
    <w:rsid w:val="00720572"/>
    <w:rsid w:val="00721432"/>
    <w:rsid w:val="00721D4F"/>
    <w:rsid w:val="00721E98"/>
    <w:rsid w:val="00723CEA"/>
    <w:rsid w:val="007251AB"/>
    <w:rsid w:val="00725257"/>
    <w:rsid w:val="00725CF5"/>
    <w:rsid w:val="00727338"/>
    <w:rsid w:val="0072796E"/>
    <w:rsid w:val="00730380"/>
    <w:rsid w:val="007303ED"/>
    <w:rsid w:val="007309E6"/>
    <w:rsid w:val="00731116"/>
    <w:rsid w:val="00732541"/>
    <w:rsid w:val="007336AE"/>
    <w:rsid w:val="00733A86"/>
    <w:rsid w:val="00733B00"/>
    <w:rsid w:val="00733D48"/>
    <w:rsid w:val="00734FF8"/>
    <w:rsid w:val="0073503A"/>
    <w:rsid w:val="00735277"/>
    <w:rsid w:val="007352B6"/>
    <w:rsid w:val="00735A97"/>
    <w:rsid w:val="00736307"/>
    <w:rsid w:val="007368CE"/>
    <w:rsid w:val="00736D65"/>
    <w:rsid w:val="00737527"/>
    <w:rsid w:val="0073796F"/>
    <w:rsid w:val="00740C44"/>
    <w:rsid w:val="007412BE"/>
    <w:rsid w:val="00741473"/>
    <w:rsid w:val="007418D6"/>
    <w:rsid w:val="00741980"/>
    <w:rsid w:val="00741CB6"/>
    <w:rsid w:val="00741F2D"/>
    <w:rsid w:val="0074219C"/>
    <w:rsid w:val="00746556"/>
    <w:rsid w:val="00746DEA"/>
    <w:rsid w:val="007505C2"/>
    <w:rsid w:val="00750645"/>
    <w:rsid w:val="0075101F"/>
    <w:rsid w:val="00751B40"/>
    <w:rsid w:val="00751C91"/>
    <w:rsid w:val="00751F78"/>
    <w:rsid w:val="007522B0"/>
    <w:rsid w:val="0075389F"/>
    <w:rsid w:val="00756849"/>
    <w:rsid w:val="0076101E"/>
    <w:rsid w:val="00761EE3"/>
    <w:rsid w:val="00762A9A"/>
    <w:rsid w:val="00762FF4"/>
    <w:rsid w:val="00763B3E"/>
    <w:rsid w:val="007647E5"/>
    <w:rsid w:val="00766E3B"/>
    <w:rsid w:val="007706E7"/>
    <w:rsid w:val="00770FE3"/>
    <w:rsid w:val="0077123A"/>
    <w:rsid w:val="007716FC"/>
    <w:rsid w:val="00771F99"/>
    <w:rsid w:val="00772381"/>
    <w:rsid w:val="00772407"/>
    <w:rsid w:val="0077464C"/>
    <w:rsid w:val="00775258"/>
    <w:rsid w:val="00776C1C"/>
    <w:rsid w:val="00780AA5"/>
    <w:rsid w:val="00781CAE"/>
    <w:rsid w:val="00785727"/>
    <w:rsid w:val="00786242"/>
    <w:rsid w:val="00787820"/>
    <w:rsid w:val="00790964"/>
    <w:rsid w:val="00790B4C"/>
    <w:rsid w:val="007912AA"/>
    <w:rsid w:val="00792E1D"/>
    <w:rsid w:val="0079309D"/>
    <w:rsid w:val="0079343E"/>
    <w:rsid w:val="00793D1F"/>
    <w:rsid w:val="007941E4"/>
    <w:rsid w:val="007958C3"/>
    <w:rsid w:val="007972AC"/>
    <w:rsid w:val="00797503"/>
    <w:rsid w:val="0079761A"/>
    <w:rsid w:val="007A0A72"/>
    <w:rsid w:val="007A0DA0"/>
    <w:rsid w:val="007A1559"/>
    <w:rsid w:val="007A15D2"/>
    <w:rsid w:val="007A4339"/>
    <w:rsid w:val="007A5581"/>
    <w:rsid w:val="007A7125"/>
    <w:rsid w:val="007A7935"/>
    <w:rsid w:val="007A7BD8"/>
    <w:rsid w:val="007A7E76"/>
    <w:rsid w:val="007B10A3"/>
    <w:rsid w:val="007B1DEA"/>
    <w:rsid w:val="007B1E48"/>
    <w:rsid w:val="007B469B"/>
    <w:rsid w:val="007B5695"/>
    <w:rsid w:val="007B5CF4"/>
    <w:rsid w:val="007C3E59"/>
    <w:rsid w:val="007C4707"/>
    <w:rsid w:val="007C4C4E"/>
    <w:rsid w:val="007C4CDE"/>
    <w:rsid w:val="007C5258"/>
    <w:rsid w:val="007C5DD0"/>
    <w:rsid w:val="007C5E27"/>
    <w:rsid w:val="007C6A2D"/>
    <w:rsid w:val="007C7873"/>
    <w:rsid w:val="007D0038"/>
    <w:rsid w:val="007D07C9"/>
    <w:rsid w:val="007D1D0D"/>
    <w:rsid w:val="007D2F72"/>
    <w:rsid w:val="007D325A"/>
    <w:rsid w:val="007D3F85"/>
    <w:rsid w:val="007D4C5B"/>
    <w:rsid w:val="007D6A0C"/>
    <w:rsid w:val="007D6EC1"/>
    <w:rsid w:val="007D79A0"/>
    <w:rsid w:val="007E10FD"/>
    <w:rsid w:val="007E4807"/>
    <w:rsid w:val="007E4D76"/>
    <w:rsid w:val="007E4ED3"/>
    <w:rsid w:val="007E4EFF"/>
    <w:rsid w:val="007E510B"/>
    <w:rsid w:val="007E56FD"/>
    <w:rsid w:val="007E7AFD"/>
    <w:rsid w:val="007E7F22"/>
    <w:rsid w:val="007F03B6"/>
    <w:rsid w:val="007F12BD"/>
    <w:rsid w:val="007F178D"/>
    <w:rsid w:val="007F1BC5"/>
    <w:rsid w:val="007F3169"/>
    <w:rsid w:val="007F3F4F"/>
    <w:rsid w:val="007F4253"/>
    <w:rsid w:val="007F496C"/>
    <w:rsid w:val="007F570F"/>
    <w:rsid w:val="007F5DBA"/>
    <w:rsid w:val="007F6A07"/>
    <w:rsid w:val="007F6C83"/>
    <w:rsid w:val="007F7BB7"/>
    <w:rsid w:val="008036F7"/>
    <w:rsid w:val="00803AF4"/>
    <w:rsid w:val="00805369"/>
    <w:rsid w:val="00805AC2"/>
    <w:rsid w:val="00805DB1"/>
    <w:rsid w:val="00807001"/>
    <w:rsid w:val="00807DD7"/>
    <w:rsid w:val="00807E9A"/>
    <w:rsid w:val="008108CB"/>
    <w:rsid w:val="00811B47"/>
    <w:rsid w:val="008130CB"/>
    <w:rsid w:val="00814093"/>
    <w:rsid w:val="008156BB"/>
    <w:rsid w:val="00816368"/>
    <w:rsid w:val="008170C8"/>
    <w:rsid w:val="0082044C"/>
    <w:rsid w:val="008210A4"/>
    <w:rsid w:val="00821448"/>
    <w:rsid w:val="008222CE"/>
    <w:rsid w:val="0082232C"/>
    <w:rsid w:val="00822593"/>
    <w:rsid w:val="00822EB8"/>
    <w:rsid w:val="008235F2"/>
    <w:rsid w:val="00823EE3"/>
    <w:rsid w:val="008243C2"/>
    <w:rsid w:val="00824760"/>
    <w:rsid w:val="00824A2C"/>
    <w:rsid w:val="008255F8"/>
    <w:rsid w:val="008257A3"/>
    <w:rsid w:val="008261CF"/>
    <w:rsid w:val="00826530"/>
    <w:rsid w:val="00826A62"/>
    <w:rsid w:val="00830C67"/>
    <w:rsid w:val="00831261"/>
    <w:rsid w:val="0083164F"/>
    <w:rsid w:val="008317C1"/>
    <w:rsid w:val="00831C09"/>
    <w:rsid w:val="00832789"/>
    <w:rsid w:val="00833655"/>
    <w:rsid w:val="00833CBD"/>
    <w:rsid w:val="008347F7"/>
    <w:rsid w:val="0083480A"/>
    <w:rsid w:val="00834819"/>
    <w:rsid w:val="00834DA4"/>
    <w:rsid w:val="008358AD"/>
    <w:rsid w:val="00835DC7"/>
    <w:rsid w:val="0083612B"/>
    <w:rsid w:val="00837B35"/>
    <w:rsid w:val="0084224C"/>
    <w:rsid w:val="0084240E"/>
    <w:rsid w:val="00842A80"/>
    <w:rsid w:val="00842EF1"/>
    <w:rsid w:val="00843042"/>
    <w:rsid w:val="00843BD6"/>
    <w:rsid w:val="00844611"/>
    <w:rsid w:val="008446B8"/>
    <w:rsid w:val="008454FE"/>
    <w:rsid w:val="00845DE3"/>
    <w:rsid w:val="00846947"/>
    <w:rsid w:val="00846DFE"/>
    <w:rsid w:val="0084736D"/>
    <w:rsid w:val="00847C9F"/>
    <w:rsid w:val="0085069F"/>
    <w:rsid w:val="00850798"/>
    <w:rsid w:val="00852B3E"/>
    <w:rsid w:val="00853668"/>
    <w:rsid w:val="00854656"/>
    <w:rsid w:val="00854A2D"/>
    <w:rsid w:val="00854A60"/>
    <w:rsid w:val="00855690"/>
    <w:rsid w:val="00855BAB"/>
    <w:rsid w:val="00855F4A"/>
    <w:rsid w:val="008575AA"/>
    <w:rsid w:val="00857731"/>
    <w:rsid w:val="0085799A"/>
    <w:rsid w:val="00857E0C"/>
    <w:rsid w:val="00861DBF"/>
    <w:rsid w:val="00862A1A"/>
    <w:rsid w:val="00862B9E"/>
    <w:rsid w:val="0086428C"/>
    <w:rsid w:val="00864959"/>
    <w:rsid w:val="00864F33"/>
    <w:rsid w:val="0086509E"/>
    <w:rsid w:val="008652B4"/>
    <w:rsid w:val="0086575C"/>
    <w:rsid w:val="00865D68"/>
    <w:rsid w:val="00865D71"/>
    <w:rsid w:val="00867B15"/>
    <w:rsid w:val="00870142"/>
    <w:rsid w:val="00871698"/>
    <w:rsid w:val="00871ACD"/>
    <w:rsid w:val="00872DEC"/>
    <w:rsid w:val="0087305B"/>
    <w:rsid w:val="00874598"/>
    <w:rsid w:val="00874C24"/>
    <w:rsid w:val="008754F7"/>
    <w:rsid w:val="008763F9"/>
    <w:rsid w:val="00876487"/>
    <w:rsid w:val="0087689E"/>
    <w:rsid w:val="008768DB"/>
    <w:rsid w:val="00876FCC"/>
    <w:rsid w:val="00877170"/>
    <w:rsid w:val="0087751D"/>
    <w:rsid w:val="00877650"/>
    <w:rsid w:val="0087771E"/>
    <w:rsid w:val="008800BC"/>
    <w:rsid w:val="0088033C"/>
    <w:rsid w:val="0088069C"/>
    <w:rsid w:val="008806F7"/>
    <w:rsid w:val="00880DBC"/>
    <w:rsid w:val="0088268C"/>
    <w:rsid w:val="00882ADE"/>
    <w:rsid w:val="008840FA"/>
    <w:rsid w:val="0088439E"/>
    <w:rsid w:val="008846AF"/>
    <w:rsid w:val="00884E17"/>
    <w:rsid w:val="00885479"/>
    <w:rsid w:val="0088551D"/>
    <w:rsid w:val="00886AD5"/>
    <w:rsid w:val="00887AFC"/>
    <w:rsid w:val="00887AFF"/>
    <w:rsid w:val="00891E30"/>
    <w:rsid w:val="008922F6"/>
    <w:rsid w:val="00892460"/>
    <w:rsid w:val="00892E6D"/>
    <w:rsid w:val="00893097"/>
    <w:rsid w:val="00893471"/>
    <w:rsid w:val="00894161"/>
    <w:rsid w:val="0089423C"/>
    <w:rsid w:val="00894694"/>
    <w:rsid w:val="00894C9E"/>
    <w:rsid w:val="00896798"/>
    <w:rsid w:val="008977CB"/>
    <w:rsid w:val="008A01DD"/>
    <w:rsid w:val="008A131B"/>
    <w:rsid w:val="008A1680"/>
    <w:rsid w:val="008A1928"/>
    <w:rsid w:val="008A1F20"/>
    <w:rsid w:val="008A32FB"/>
    <w:rsid w:val="008A4FFE"/>
    <w:rsid w:val="008A50DB"/>
    <w:rsid w:val="008A79A0"/>
    <w:rsid w:val="008B019D"/>
    <w:rsid w:val="008B0A28"/>
    <w:rsid w:val="008B1FC0"/>
    <w:rsid w:val="008B239E"/>
    <w:rsid w:val="008B2480"/>
    <w:rsid w:val="008B37EC"/>
    <w:rsid w:val="008B48D2"/>
    <w:rsid w:val="008B5147"/>
    <w:rsid w:val="008B7279"/>
    <w:rsid w:val="008B746A"/>
    <w:rsid w:val="008B7568"/>
    <w:rsid w:val="008C13B2"/>
    <w:rsid w:val="008C157B"/>
    <w:rsid w:val="008C1CB4"/>
    <w:rsid w:val="008C285C"/>
    <w:rsid w:val="008C2A10"/>
    <w:rsid w:val="008C3EDC"/>
    <w:rsid w:val="008C5838"/>
    <w:rsid w:val="008C7F82"/>
    <w:rsid w:val="008D1005"/>
    <w:rsid w:val="008D1B4E"/>
    <w:rsid w:val="008D1DAA"/>
    <w:rsid w:val="008D2CBF"/>
    <w:rsid w:val="008D35E4"/>
    <w:rsid w:val="008D3636"/>
    <w:rsid w:val="008D3975"/>
    <w:rsid w:val="008D4535"/>
    <w:rsid w:val="008D4B06"/>
    <w:rsid w:val="008D4C9F"/>
    <w:rsid w:val="008D4ED4"/>
    <w:rsid w:val="008D4F0F"/>
    <w:rsid w:val="008D53AA"/>
    <w:rsid w:val="008D53CE"/>
    <w:rsid w:val="008D5B80"/>
    <w:rsid w:val="008D5CA1"/>
    <w:rsid w:val="008D71E2"/>
    <w:rsid w:val="008D76D7"/>
    <w:rsid w:val="008E057D"/>
    <w:rsid w:val="008E089A"/>
    <w:rsid w:val="008E1D50"/>
    <w:rsid w:val="008E1E9C"/>
    <w:rsid w:val="008E28AD"/>
    <w:rsid w:val="008E350D"/>
    <w:rsid w:val="008E3999"/>
    <w:rsid w:val="008E3F9F"/>
    <w:rsid w:val="008E4282"/>
    <w:rsid w:val="008E4AC3"/>
    <w:rsid w:val="008E4E29"/>
    <w:rsid w:val="008E51EC"/>
    <w:rsid w:val="008E53D4"/>
    <w:rsid w:val="008E71A2"/>
    <w:rsid w:val="008E7596"/>
    <w:rsid w:val="008E77BF"/>
    <w:rsid w:val="008F0D5D"/>
    <w:rsid w:val="008F0D98"/>
    <w:rsid w:val="008F1276"/>
    <w:rsid w:val="008F127D"/>
    <w:rsid w:val="008F1838"/>
    <w:rsid w:val="008F3052"/>
    <w:rsid w:val="008F3AE6"/>
    <w:rsid w:val="008F45DF"/>
    <w:rsid w:val="008F4D35"/>
    <w:rsid w:val="008F4DE3"/>
    <w:rsid w:val="008F539F"/>
    <w:rsid w:val="008F7171"/>
    <w:rsid w:val="008F7BA8"/>
    <w:rsid w:val="00900785"/>
    <w:rsid w:val="009015DE"/>
    <w:rsid w:val="00902F42"/>
    <w:rsid w:val="00903596"/>
    <w:rsid w:val="00903D11"/>
    <w:rsid w:val="009046EE"/>
    <w:rsid w:val="00905127"/>
    <w:rsid w:val="0090570F"/>
    <w:rsid w:val="00905A5D"/>
    <w:rsid w:val="009075D3"/>
    <w:rsid w:val="009075EC"/>
    <w:rsid w:val="00907E49"/>
    <w:rsid w:val="0091045E"/>
    <w:rsid w:val="009104A3"/>
    <w:rsid w:val="009105C1"/>
    <w:rsid w:val="00910C2E"/>
    <w:rsid w:val="009128C4"/>
    <w:rsid w:val="00912B58"/>
    <w:rsid w:val="00912DCD"/>
    <w:rsid w:val="0091369C"/>
    <w:rsid w:val="00913B7A"/>
    <w:rsid w:val="00915C18"/>
    <w:rsid w:val="00915C9D"/>
    <w:rsid w:val="009165C9"/>
    <w:rsid w:val="0091685D"/>
    <w:rsid w:val="009173B4"/>
    <w:rsid w:val="00920A6B"/>
    <w:rsid w:val="00921711"/>
    <w:rsid w:val="00921758"/>
    <w:rsid w:val="00921943"/>
    <w:rsid w:val="00921FD4"/>
    <w:rsid w:val="00923F82"/>
    <w:rsid w:val="00924DD6"/>
    <w:rsid w:val="0092522D"/>
    <w:rsid w:val="00926354"/>
    <w:rsid w:val="009268E4"/>
    <w:rsid w:val="009269FF"/>
    <w:rsid w:val="00926C59"/>
    <w:rsid w:val="0092730B"/>
    <w:rsid w:val="00930614"/>
    <w:rsid w:val="00931679"/>
    <w:rsid w:val="0093189F"/>
    <w:rsid w:val="009319D2"/>
    <w:rsid w:val="00932AB5"/>
    <w:rsid w:val="009347CB"/>
    <w:rsid w:val="00936458"/>
    <w:rsid w:val="00940BDA"/>
    <w:rsid w:val="00941AB5"/>
    <w:rsid w:val="00941C83"/>
    <w:rsid w:val="0094249D"/>
    <w:rsid w:val="00943174"/>
    <w:rsid w:val="0094487D"/>
    <w:rsid w:val="0094561F"/>
    <w:rsid w:val="00945F2B"/>
    <w:rsid w:val="009466B8"/>
    <w:rsid w:val="00946775"/>
    <w:rsid w:val="009479AE"/>
    <w:rsid w:val="0095004C"/>
    <w:rsid w:val="00952B59"/>
    <w:rsid w:val="00952BAF"/>
    <w:rsid w:val="00952E04"/>
    <w:rsid w:val="0095440F"/>
    <w:rsid w:val="00955BCA"/>
    <w:rsid w:val="0095683B"/>
    <w:rsid w:val="00956985"/>
    <w:rsid w:val="00960143"/>
    <w:rsid w:val="00960837"/>
    <w:rsid w:val="009610D5"/>
    <w:rsid w:val="009612EC"/>
    <w:rsid w:val="009614A9"/>
    <w:rsid w:val="00961B59"/>
    <w:rsid w:val="00962931"/>
    <w:rsid w:val="00962AD5"/>
    <w:rsid w:val="0096313E"/>
    <w:rsid w:val="00963796"/>
    <w:rsid w:val="009639EA"/>
    <w:rsid w:val="00964680"/>
    <w:rsid w:val="00964D24"/>
    <w:rsid w:val="00964EAB"/>
    <w:rsid w:val="0096527E"/>
    <w:rsid w:val="0096729F"/>
    <w:rsid w:val="0097043A"/>
    <w:rsid w:val="00970843"/>
    <w:rsid w:val="0097096E"/>
    <w:rsid w:val="009721ED"/>
    <w:rsid w:val="00972616"/>
    <w:rsid w:val="009726DE"/>
    <w:rsid w:val="0097290E"/>
    <w:rsid w:val="009732A0"/>
    <w:rsid w:val="009736FD"/>
    <w:rsid w:val="0097464C"/>
    <w:rsid w:val="0097524A"/>
    <w:rsid w:val="00975B80"/>
    <w:rsid w:val="00975E32"/>
    <w:rsid w:val="00976306"/>
    <w:rsid w:val="0097685F"/>
    <w:rsid w:val="00976992"/>
    <w:rsid w:val="0097713A"/>
    <w:rsid w:val="009805A6"/>
    <w:rsid w:val="00980622"/>
    <w:rsid w:val="00981315"/>
    <w:rsid w:val="0098250C"/>
    <w:rsid w:val="00982A2A"/>
    <w:rsid w:val="00982DED"/>
    <w:rsid w:val="009830BB"/>
    <w:rsid w:val="00983458"/>
    <w:rsid w:val="009836A6"/>
    <w:rsid w:val="00983B0D"/>
    <w:rsid w:val="00984070"/>
    <w:rsid w:val="009843E3"/>
    <w:rsid w:val="0098624B"/>
    <w:rsid w:val="00987B22"/>
    <w:rsid w:val="00990578"/>
    <w:rsid w:val="009910F3"/>
    <w:rsid w:val="00991322"/>
    <w:rsid w:val="00991877"/>
    <w:rsid w:val="00992886"/>
    <w:rsid w:val="00992FB6"/>
    <w:rsid w:val="00993C6C"/>
    <w:rsid w:val="00994621"/>
    <w:rsid w:val="009946DD"/>
    <w:rsid w:val="00994C87"/>
    <w:rsid w:val="00994E79"/>
    <w:rsid w:val="00994F2D"/>
    <w:rsid w:val="009952F7"/>
    <w:rsid w:val="009953B2"/>
    <w:rsid w:val="00996515"/>
    <w:rsid w:val="009A0BE6"/>
    <w:rsid w:val="009A0E54"/>
    <w:rsid w:val="009A1DC2"/>
    <w:rsid w:val="009A1ED0"/>
    <w:rsid w:val="009A23A6"/>
    <w:rsid w:val="009A24FE"/>
    <w:rsid w:val="009A2693"/>
    <w:rsid w:val="009A2754"/>
    <w:rsid w:val="009A314A"/>
    <w:rsid w:val="009A39D1"/>
    <w:rsid w:val="009A3C40"/>
    <w:rsid w:val="009A3D8F"/>
    <w:rsid w:val="009A3FBC"/>
    <w:rsid w:val="009A437F"/>
    <w:rsid w:val="009A4870"/>
    <w:rsid w:val="009A4D53"/>
    <w:rsid w:val="009A5B99"/>
    <w:rsid w:val="009A71B4"/>
    <w:rsid w:val="009B06DF"/>
    <w:rsid w:val="009B26F9"/>
    <w:rsid w:val="009B3AE9"/>
    <w:rsid w:val="009B40BB"/>
    <w:rsid w:val="009B4965"/>
    <w:rsid w:val="009B5EB6"/>
    <w:rsid w:val="009B6307"/>
    <w:rsid w:val="009B67F0"/>
    <w:rsid w:val="009B698A"/>
    <w:rsid w:val="009B7140"/>
    <w:rsid w:val="009B7322"/>
    <w:rsid w:val="009B7352"/>
    <w:rsid w:val="009C0381"/>
    <w:rsid w:val="009C2080"/>
    <w:rsid w:val="009C250A"/>
    <w:rsid w:val="009C2D9A"/>
    <w:rsid w:val="009C3D6D"/>
    <w:rsid w:val="009C4544"/>
    <w:rsid w:val="009C47CD"/>
    <w:rsid w:val="009C52AF"/>
    <w:rsid w:val="009C55CD"/>
    <w:rsid w:val="009C566A"/>
    <w:rsid w:val="009C5BE8"/>
    <w:rsid w:val="009D027D"/>
    <w:rsid w:val="009D09A1"/>
    <w:rsid w:val="009D174F"/>
    <w:rsid w:val="009D1C2E"/>
    <w:rsid w:val="009D2DBC"/>
    <w:rsid w:val="009D4B04"/>
    <w:rsid w:val="009D4BB9"/>
    <w:rsid w:val="009D53F4"/>
    <w:rsid w:val="009D55EC"/>
    <w:rsid w:val="009D5986"/>
    <w:rsid w:val="009D5E32"/>
    <w:rsid w:val="009D6191"/>
    <w:rsid w:val="009D698D"/>
    <w:rsid w:val="009D7547"/>
    <w:rsid w:val="009D7CBD"/>
    <w:rsid w:val="009D7E1F"/>
    <w:rsid w:val="009E087A"/>
    <w:rsid w:val="009E0A1C"/>
    <w:rsid w:val="009E1EB6"/>
    <w:rsid w:val="009E20E7"/>
    <w:rsid w:val="009E3B5C"/>
    <w:rsid w:val="009E3C01"/>
    <w:rsid w:val="009E5552"/>
    <w:rsid w:val="009E5832"/>
    <w:rsid w:val="009E634F"/>
    <w:rsid w:val="009E6A92"/>
    <w:rsid w:val="009E6D8B"/>
    <w:rsid w:val="009E7581"/>
    <w:rsid w:val="009E7918"/>
    <w:rsid w:val="009E7BDC"/>
    <w:rsid w:val="009E7F12"/>
    <w:rsid w:val="009F0B00"/>
    <w:rsid w:val="009F1487"/>
    <w:rsid w:val="009F1D6A"/>
    <w:rsid w:val="009F2007"/>
    <w:rsid w:val="009F2B47"/>
    <w:rsid w:val="009F2EC3"/>
    <w:rsid w:val="009F3160"/>
    <w:rsid w:val="009F3219"/>
    <w:rsid w:val="009F32FE"/>
    <w:rsid w:val="009F3597"/>
    <w:rsid w:val="009F3AC9"/>
    <w:rsid w:val="009F3DE3"/>
    <w:rsid w:val="009F4931"/>
    <w:rsid w:val="009F601A"/>
    <w:rsid w:val="009F79C0"/>
    <w:rsid w:val="009F7AD6"/>
    <w:rsid w:val="00A00586"/>
    <w:rsid w:val="00A00CC2"/>
    <w:rsid w:val="00A00E65"/>
    <w:rsid w:val="00A02480"/>
    <w:rsid w:val="00A037CF"/>
    <w:rsid w:val="00A044D8"/>
    <w:rsid w:val="00A058D6"/>
    <w:rsid w:val="00A06966"/>
    <w:rsid w:val="00A07330"/>
    <w:rsid w:val="00A07CB6"/>
    <w:rsid w:val="00A10CCB"/>
    <w:rsid w:val="00A10EEC"/>
    <w:rsid w:val="00A11909"/>
    <w:rsid w:val="00A12888"/>
    <w:rsid w:val="00A135F0"/>
    <w:rsid w:val="00A13B1B"/>
    <w:rsid w:val="00A140F6"/>
    <w:rsid w:val="00A165A3"/>
    <w:rsid w:val="00A16EF8"/>
    <w:rsid w:val="00A17287"/>
    <w:rsid w:val="00A17374"/>
    <w:rsid w:val="00A20BE1"/>
    <w:rsid w:val="00A21844"/>
    <w:rsid w:val="00A23B0F"/>
    <w:rsid w:val="00A24C20"/>
    <w:rsid w:val="00A263DE"/>
    <w:rsid w:val="00A276B6"/>
    <w:rsid w:val="00A27D0E"/>
    <w:rsid w:val="00A30EBC"/>
    <w:rsid w:val="00A30FDA"/>
    <w:rsid w:val="00A32EA5"/>
    <w:rsid w:val="00A33572"/>
    <w:rsid w:val="00A339D4"/>
    <w:rsid w:val="00A341C3"/>
    <w:rsid w:val="00A34574"/>
    <w:rsid w:val="00A34D88"/>
    <w:rsid w:val="00A34FC5"/>
    <w:rsid w:val="00A351A8"/>
    <w:rsid w:val="00A35540"/>
    <w:rsid w:val="00A35FC2"/>
    <w:rsid w:val="00A37811"/>
    <w:rsid w:val="00A40844"/>
    <w:rsid w:val="00A40E98"/>
    <w:rsid w:val="00A413E3"/>
    <w:rsid w:val="00A41F9B"/>
    <w:rsid w:val="00A4242F"/>
    <w:rsid w:val="00A43453"/>
    <w:rsid w:val="00A44AD1"/>
    <w:rsid w:val="00A455AF"/>
    <w:rsid w:val="00A459A8"/>
    <w:rsid w:val="00A460F6"/>
    <w:rsid w:val="00A468DC"/>
    <w:rsid w:val="00A471CD"/>
    <w:rsid w:val="00A4793D"/>
    <w:rsid w:val="00A505FB"/>
    <w:rsid w:val="00A50DB6"/>
    <w:rsid w:val="00A50DC3"/>
    <w:rsid w:val="00A51E30"/>
    <w:rsid w:val="00A53991"/>
    <w:rsid w:val="00A53AA0"/>
    <w:rsid w:val="00A540D2"/>
    <w:rsid w:val="00A54B75"/>
    <w:rsid w:val="00A54E53"/>
    <w:rsid w:val="00A54F07"/>
    <w:rsid w:val="00A55992"/>
    <w:rsid w:val="00A55A5E"/>
    <w:rsid w:val="00A563DB"/>
    <w:rsid w:val="00A565F4"/>
    <w:rsid w:val="00A57AEC"/>
    <w:rsid w:val="00A61A7D"/>
    <w:rsid w:val="00A627E6"/>
    <w:rsid w:val="00A62A04"/>
    <w:rsid w:val="00A62B9F"/>
    <w:rsid w:val="00A62BDD"/>
    <w:rsid w:val="00A6365C"/>
    <w:rsid w:val="00A64039"/>
    <w:rsid w:val="00A640E4"/>
    <w:rsid w:val="00A647F8"/>
    <w:rsid w:val="00A659DE"/>
    <w:rsid w:val="00A662C7"/>
    <w:rsid w:val="00A66655"/>
    <w:rsid w:val="00A66B86"/>
    <w:rsid w:val="00A66CCE"/>
    <w:rsid w:val="00A6700B"/>
    <w:rsid w:val="00A671A0"/>
    <w:rsid w:val="00A67323"/>
    <w:rsid w:val="00A704D3"/>
    <w:rsid w:val="00A70C9F"/>
    <w:rsid w:val="00A72446"/>
    <w:rsid w:val="00A72F09"/>
    <w:rsid w:val="00A737D4"/>
    <w:rsid w:val="00A74C16"/>
    <w:rsid w:val="00A75052"/>
    <w:rsid w:val="00A75252"/>
    <w:rsid w:val="00A76282"/>
    <w:rsid w:val="00A779D1"/>
    <w:rsid w:val="00A80C0A"/>
    <w:rsid w:val="00A8142B"/>
    <w:rsid w:val="00A8189C"/>
    <w:rsid w:val="00A82010"/>
    <w:rsid w:val="00A82545"/>
    <w:rsid w:val="00A8429D"/>
    <w:rsid w:val="00A848E4"/>
    <w:rsid w:val="00A85456"/>
    <w:rsid w:val="00A8549E"/>
    <w:rsid w:val="00A85C5D"/>
    <w:rsid w:val="00A86006"/>
    <w:rsid w:val="00A86C9C"/>
    <w:rsid w:val="00A87484"/>
    <w:rsid w:val="00A90746"/>
    <w:rsid w:val="00A90876"/>
    <w:rsid w:val="00A92DD1"/>
    <w:rsid w:val="00A94409"/>
    <w:rsid w:val="00A9449F"/>
    <w:rsid w:val="00A94673"/>
    <w:rsid w:val="00A96727"/>
    <w:rsid w:val="00A96B14"/>
    <w:rsid w:val="00AA0708"/>
    <w:rsid w:val="00AA0BFF"/>
    <w:rsid w:val="00AA170F"/>
    <w:rsid w:val="00AA230E"/>
    <w:rsid w:val="00AA2375"/>
    <w:rsid w:val="00AA3D99"/>
    <w:rsid w:val="00AA46D9"/>
    <w:rsid w:val="00AA524E"/>
    <w:rsid w:val="00AA53F5"/>
    <w:rsid w:val="00AA5A45"/>
    <w:rsid w:val="00AA5B03"/>
    <w:rsid w:val="00AB0015"/>
    <w:rsid w:val="00AB008A"/>
    <w:rsid w:val="00AB0E43"/>
    <w:rsid w:val="00AB19C1"/>
    <w:rsid w:val="00AB1EA0"/>
    <w:rsid w:val="00AB286E"/>
    <w:rsid w:val="00AB2D17"/>
    <w:rsid w:val="00AB389F"/>
    <w:rsid w:val="00AB39E7"/>
    <w:rsid w:val="00AB427B"/>
    <w:rsid w:val="00AB4D75"/>
    <w:rsid w:val="00AB68B1"/>
    <w:rsid w:val="00AC02FD"/>
    <w:rsid w:val="00AC166B"/>
    <w:rsid w:val="00AC19E4"/>
    <w:rsid w:val="00AC1E47"/>
    <w:rsid w:val="00AC2C2D"/>
    <w:rsid w:val="00AC2D85"/>
    <w:rsid w:val="00AC323B"/>
    <w:rsid w:val="00AC3F0F"/>
    <w:rsid w:val="00AC64FF"/>
    <w:rsid w:val="00AC6993"/>
    <w:rsid w:val="00AC73C5"/>
    <w:rsid w:val="00AD0213"/>
    <w:rsid w:val="00AD0C39"/>
    <w:rsid w:val="00AD12C1"/>
    <w:rsid w:val="00AD17DE"/>
    <w:rsid w:val="00AD2FD5"/>
    <w:rsid w:val="00AD3956"/>
    <w:rsid w:val="00AD3B0E"/>
    <w:rsid w:val="00AD5957"/>
    <w:rsid w:val="00AD74C9"/>
    <w:rsid w:val="00AD761A"/>
    <w:rsid w:val="00AD7AE2"/>
    <w:rsid w:val="00AD7D5A"/>
    <w:rsid w:val="00AD7EF8"/>
    <w:rsid w:val="00AE0483"/>
    <w:rsid w:val="00AE13D8"/>
    <w:rsid w:val="00AE1762"/>
    <w:rsid w:val="00AE1D53"/>
    <w:rsid w:val="00AE294C"/>
    <w:rsid w:val="00AE35B9"/>
    <w:rsid w:val="00AE4A19"/>
    <w:rsid w:val="00AE4E7A"/>
    <w:rsid w:val="00AE59AE"/>
    <w:rsid w:val="00AE61DB"/>
    <w:rsid w:val="00AE71C6"/>
    <w:rsid w:val="00AE7A8B"/>
    <w:rsid w:val="00AF06E9"/>
    <w:rsid w:val="00AF0E51"/>
    <w:rsid w:val="00AF12D7"/>
    <w:rsid w:val="00AF2222"/>
    <w:rsid w:val="00AF2BFA"/>
    <w:rsid w:val="00AF318A"/>
    <w:rsid w:val="00AF4391"/>
    <w:rsid w:val="00AF6A8F"/>
    <w:rsid w:val="00AF7FED"/>
    <w:rsid w:val="00B00AA2"/>
    <w:rsid w:val="00B00CCD"/>
    <w:rsid w:val="00B014EE"/>
    <w:rsid w:val="00B01624"/>
    <w:rsid w:val="00B0168C"/>
    <w:rsid w:val="00B0409A"/>
    <w:rsid w:val="00B04F34"/>
    <w:rsid w:val="00B04FFF"/>
    <w:rsid w:val="00B05295"/>
    <w:rsid w:val="00B05A0A"/>
    <w:rsid w:val="00B06745"/>
    <w:rsid w:val="00B109FF"/>
    <w:rsid w:val="00B10C07"/>
    <w:rsid w:val="00B10D12"/>
    <w:rsid w:val="00B1131B"/>
    <w:rsid w:val="00B12620"/>
    <w:rsid w:val="00B13A96"/>
    <w:rsid w:val="00B13E26"/>
    <w:rsid w:val="00B140CC"/>
    <w:rsid w:val="00B142A1"/>
    <w:rsid w:val="00B16025"/>
    <w:rsid w:val="00B175BD"/>
    <w:rsid w:val="00B1771F"/>
    <w:rsid w:val="00B17AA9"/>
    <w:rsid w:val="00B20369"/>
    <w:rsid w:val="00B203AA"/>
    <w:rsid w:val="00B20700"/>
    <w:rsid w:val="00B20D00"/>
    <w:rsid w:val="00B2104F"/>
    <w:rsid w:val="00B2162C"/>
    <w:rsid w:val="00B22B97"/>
    <w:rsid w:val="00B22F87"/>
    <w:rsid w:val="00B2402F"/>
    <w:rsid w:val="00B24344"/>
    <w:rsid w:val="00B2448F"/>
    <w:rsid w:val="00B2472B"/>
    <w:rsid w:val="00B25181"/>
    <w:rsid w:val="00B25CC4"/>
    <w:rsid w:val="00B27057"/>
    <w:rsid w:val="00B302D3"/>
    <w:rsid w:val="00B306A0"/>
    <w:rsid w:val="00B31D5D"/>
    <w:rsid w:val="00B32628"/>
    <w:rsid w:val="00B34A44"/>
    <w:rsid w:val="00B3540C"/>
    <w:rsid w:val="00B364EF"/>
    <w:rsid w:val="00B36611"/>
    <w:rsid w:val="00B3753D"/>
    <w:rsid w:val="00B40B73"/>
    <w:rsid w:val="00B41F1E"/>
    <w:rsid w:val="00B41FBD"/>
    <w:rsid w:val="00B43031"/>
    <w:rsid w:val="00B432AF"/>
    <w:rsid w:val="00B432DA"/>
    <w:rsid w:val="00B43374"/>
    <w:rsid w:val="00B43BD6"/>
    <w:rsid w:val="00B43C88"/>
    <w:rsid w:val="00B442D4"/>
    <w:rsid w:val="00B44570"/>
    <w:rsid w:val="00B44AA6"/>
    <w:rsid w:val="00B45EA4"/>
    <w:rsid w:val="00B4781D"/>
    <w:rsid w:val="00B478BD"/>
    <w:rsid w:val="00B50A46"/>
    <w:rsid w:val="00B50AC8"/>
    <w:rsid w:val="00B5156F"/>
    <w:rsid w:val="00B5195D"/>
    <w:rsid w:val="00B526BC"/>
    <w:rsid w:val="00B52F16"/>
    <w:rsid w:val="00B532C9"/>
    <w:rsid w:val="00B53F79"/>
    <w:rsid w:val="00B543F0"/>
    <w:rsid w:val="00B552A4"/>
    <w:rsid w:val="00B55C8B"/>
    <w:rsid w:val="00B56455"/>
    <w:rsid w:val="00B56D28"/>
    <w:rsid w:val="00B56D82"/>
    <w:rsid w:val="00B57883"/>
    <w:rsid w:val="00B57DEB"/>
    <w:rsid w:val="00B600F0"/>
    <w:rsid w:val="00B608AB"/>
    <w:rsid w:val="00B60FB2"/>
    <w:rsid w:val="00B6113F"/>
    <w:rsid w:val="00B61C98"/>
    <w:rsid w:val="00B62DE9"/>
    <w:rsid w:val="00B62F34"/>
    <w:rsid w:val="00B63D6D"/>
    <w:rsid w:val="00B64442"/>
    <w:rsid w:val="00B6566A"/>
    <w:rsid w:val="00B673CE"/>
    <w:rsid w:val="00B674AE"/>
    <w:rsid w:val="00B67578"/>
    <w:rsid w:val="00B67DC2"/>
    <w:rsid w:val="00B71626"/>
    <w:rsid w:val="00B72106"/>
    <w:rsid w:val="00B72826"/>
    <w:rsid w:val="00B729B3"/>
    <w:rsid w:val="00B738AA"/>
    <w:rsid w:val="00B738E0"/>
    <w:rsid w:val="00B74450"/>
    <w:rsid w:val="00B74A62"/>
    <w:rsid w:val="00B75245"/>
    <w:rsid w:val="00B769FE"/>
    <w:rsid w:val="00B80C36"/>
    <w:rsid w:val="00B81546"/>
    <w:rsid w:val="00B82209"/>
    <w:rsid w:val="00B82E91"/>
    <w:rsid w:val="00B84942"/>
    <w:rsid w:val="00B8599A"/>
    <w:rsid w:val="00B8777D"/>
    <w:rsid w:val="00B91946"/>
    <w:rsid w:val="00B91AA9"/>
    <w:rsid w:val="00B92AB3"/>
    <w:rsid w:val="00B9308F"/>
    <w:rsid w:val="00B94576"/>
    <w:rsid w:val="00B9561D"/>
    <w:rsid w:val="00B9582D"/>
    <w:rsid w:val="00B96268"/>
    <w:rsid w:val="00B97013"/>
    <w:rsid w:val="00BA051C"/>
    <w:rsid w:val="00BA11BB"/>
    <w:rsid w:val="00BA1414"/>
    <w:rsid w:val="00BA2A94"/>
    <w:rsid w:val="00BA2B85"/>
    <w:rsid w:val="00BA3EA6"/>
    <w:rsid w:val="00BA43CD"/>
    <w:rsid w:val="00BA4732"/>
    <w:rsid w:val="00BA4F93"/>
    <w:rsid w:val="00BA5D10"/>
    <w:rsid w:val="00BA6067"/>
    <w:rsid w:val="00BA664A"/>
    <w:rsid w:val="00BA74D4"/>
    <w:rsid w:val="00BB049A"/>
    <w:rsid w:val="00BB073C"/>
    <w:rsid w:val="00BB0D4E"/>
    <w:rsid w:val="00BB0EDC"/>
    <w:rsid w:val="00BB1223"/>
    <w:rsid w:val="00BB13C8"/>
    <w:rsid w:val="00BB3653"/>
    <w:rsid w:val="00BB75DE"/>
    <w:rsid w:val="00BB7799"/>
    <w:rsid w:val="00BB7BF2"/>
    <w:rsid w:val="00BC037F"/>
    <w:rsid w:val="00BC0BDC"/>
    <w:rsid w:val="00BC12BA"/>
    <w:rsid w:val="00BC3A50"/>
    <w:rsid w:val="00BC3CDA"/>
    <w:rsid w:val="00BC4B01"/>
    <w:rsid w:val="00BC5910"/>
    <w:rsid w:val="00BC63CB"/>
    <w:rsid w:val="00BC6DA2"/>
    <w:rsid w:val="00BC72BD"/>
    <w:rsid w:val="00BC79E9"/>
    <w:rsid w:val="00BC7ACD"/>
    <w:rsid w:val="00BD1646"/>
    <w:rsid w:val="00BD1884"/>
    <w:rsid w:val="00BD1AC5"/>
    <w:rsid w:val="00BD1C4D"/>
    <w:rsid w:val="00BD2B15"/>
    <w:rsid w:val="00BD2E28"/>
    <w:rsid w:val="00BD2EF9"/>
    <w:rsid w:val="00BD2F49"/>
    <w:rsid w:val="00BD349D"/>
    <w:rsid w:val="00BD3A0B"/>
    <w:rsid w:val="00BD4289"/>
    <w:rsid w:val="00BD4F9A"/>
    <w:rsid w:val="00BD5293"/>
    <w:rsid w:val="00BD675C"/>
    <w:rsid w:val="00BE202C"/>
    <w:rsid w:val="00BE214F"/>
    <w:rsid w:val="00BE3BA3"/>
    <w:rsid w:val="00BE4CED"/>
    <w:rsid w:val="00BE5380"/>
    <w:rsid w:val="00BE5586"/>
    <w:rsid w:val="00BE5C31"/>
    <w:rsid w:val="00BE637A"/>
    <w:rsid w:val="00BE7099"/>
    <w:rsid w:val="00BE71C1"/>
    <w:rsid w:val="00BF0435"/>
    <w:rsid w:val="00BF0840"/>
    <w:rsid w:val="00BF0C81"/>
    <w:rsid w:val="00BF0D1E"/>
    <w:rsid w:val="00BF106C"/>
    <w:rsid w:val="00BF32BD"/>
    <w:rsid w:val="00BF3A4E"/>
    <w:rsid w:val="00BF3FC7"/>
    <w:rsid w:val="00BF48E9"/>
    <w:rsid w:val="00BF4978"/>
    <w:rsid w:val="00BF4C89"/>
    <w:rsid w:val="00BF52EE"/>
    <w:rsid w:val="00BF65AD"/>
    <w:rsid w:val="00BF7DCD"/>
    <w:rsid w:val="00C0067C"/>
    <w:rsid w:val="00C00D13"/>
    <w:rsid w:val="00C019A2"/>
    <w:rsid w:val="00C01AF6"/>
    <w:rsid w:val="00C027ED"/>
    <w:rsid w:val="00C0298D"/>
    <w:rsid w:val="00C02A80"/>
    <w:rsid w:val="00C036D1"/>
    <w:rsid w:val="00C03968"/>
    <w:rsid w:val="00C03B92"/>
    <w:rsid w:val="00C04EF3"/>
    <w:rsid w:val="00C05D93"/>
    <w:rsid w:val="00C12D77"/>
    <w:rsid w:val="00C13320"/>
    <w:rsid w:val="00C13467"/>
    <w:rsid w:val="00C1370A"/>
    <w:rsid w:val="00C15412"/>
    <w:rsid w:val="00C15487"/>
    <w:rsid w:val="00C158B3"/>
    <w:rsid w:val="00C15B07"/>
    <w:rsid w:val="00C167D9"/>
    <w:rsid w:val="00C167ED"/>
    <w:rsid w:val="00C169A2"/>
    <w:rsid w:val="00C169F4"/>
    <w:rsid w:val="00C17EF4"/>
    <w:rsid w:val="00C2078B"/>
    <w:rsid w:val="00C20D9E"/>
    <w:rsid w:val="00C214E8"/>
    <w:rsid w:val="00C22F10"/>
    <w:rsid w:val="00C22F5E"/>
    <w:rsid w:val="00C23F17"/>
    <w:rsid w:val="00C24186"/>
    <w:rsid w:val="00C24227"/>
    <w:rsid w:val="00C2477B"/>
    <w:rsid w:val="00C24927"/>
    <w:rsid w:val="00C24AF9"/>
    <w:rsid w:val="00C254CF"/>
    <w:rsid w:val="00C265A7"/>
    <w:rsid w:val="00C2729D"/>
    <w:rsid w:val="00C27DF8"/>
    <w:rsid w:val="00C302CB"/>
    <w:rsid w:val="00C3034F"/>
    <w:rsid w:val="00C30F4D"/>
    <w:rsid w:val="00C3141C"/>
    <w:rsid w:val="00C31DC1"/>
    <w:rsid w:val="00C32149"/>
    <w:rsid w:val="00C325CE"/>
    <w:rsid w:val="00C33795"/>
    <w:rsid w:val="00C338A0"/>
    <w:rsid w:val="00C35317"/>
    <w:rsid w:val="00C35E9A"/>
    <w:rsid w:val="00C35F32"/>
    <w:rsid w:val="00C36671"/>
    <w:rsid w:val="00C37949"/>
    <w:rsid w:val="00C40255"/>
    <w:rsid w:val="00C4105B"/>
    <w:rsid w:val="00C414AC"/>
    <w:rsid w:val="00C41942"/>
    <w:rsid w:val="00C41A68"/>
    <w:rsid w:val="00C420C7"/>
    <w:rsid w:val="00C434D5"/>
    <w:rsid w:val="00C43C82"/>
    <w:rsid w:val="00C43D46"/>
    <w:rsid w:val="00C43DC5"/>
    <w:rsid w:val="00C444B4"/>
    <w:rsid w:val="00C452DC"/>
    <w:rsid w:val="00C465E5"/>
    <w:rsid w:val="00C46B8A"/>
    <w:rsid w:val="00C474DE"/>
    <w:rsid w:val="00C47CAE"/>
    <w:rsid w:val="00C511A7"/>
    <w:rsid w:val="00C520C6"/>
    <w:rsid w:val="00C52121"/>
    <w:rsid w:val="00C525B8"/>
    <w:rsid w:val="00C534AF"/>
    <w:rsid w:val="00C536A1"/>
    <w:rsid w:val="00C5376A"/>
    <w:rsid w:val="00C5413D"/>
    <w:rsid w:val="00C549B8"/>
    <w:rsid w:val="00C55A1E"/>
    <w:rsid w:val="00C55B8C"/>
    <w:rsid w:val="00C55D04"/>
    <w:rsid w:val="00C55EDA"/>
    <w:rsid w:val="00C56650"/>
    <w:rsid w:val="00C56F5D"/>
    <w:rsid w:val="00C57F01"/>
    <w:rsid w:val="00C603C1"/>
    <w:rsid w:val="00C60523"/>
    <w:rsid w:val="00C60C0E"/>
    <w:rsid w:val="00C61152"/>
    <w:rsid w:val="00C6456E"/>
    <w:rsid w:val="00C64CF2"/>
    <w:rsid w:val="00C65038"/>
    <w:rsid w:val="00C65784"/>
    <w:rsid w:val="00C65B94"/>
    <w:rsid w:val="00C65BCB"/>
    <w:rsid w:val="00C67464"/>
    <w:rsid w:val="00C678BE"/>
    <w:rsid w:val="00C7075C"/>
    <w:rsid w:val="00C70CE2"/>
    <w:rsid w:val="00C70EFA"/>
    <w:rsid w:val="00C71495"/>
    <w:rsid w:val="00C731DA"/>
    <w:rsid w:val="00C74BBE"/>
    <w:rsid w:val="00C7573A"/>
    <w:rsid w:val="00C757E7"/>
    <w:rsid w:val="00C76546"/>
    <w:rsid w:val="00C76DAC"/>
    <w:rsid w:val="00C76DCA"/>
    <w:rsid w:val="00C773B9"/>
    <w:rsid w:val="00C77CB4"/>
    <w:rsid w:val="00C80782"/>
    <w:rsid w:val="00C80CE5"/>
    <w:rsid w:val="00C8138B"/>
    <w:rsid w:val="00C81DD4"/>
    <w:rsid w:val="00C82184"/>
    <w:rsid w:val="00C833EF"/>
    <w:rsid w:val="00C8452B"/>
    <w:rsid w:val="00C84840"/>
    <w:rsid w:val="00C85284"/>
    <w:rsid w:val="00C852CC"/>
    <w:rsid w:val="00C87434"/>
    <w:rsid w:val="00C87831"/>
    <w:rsid w:val="00C90A13"/>
    <w:rsid w:val="00C91CA5"/>
    <w:rsid w:val="00C92323"/>
    <w:rsid w:val="00C92742"/>
    <w:rsid w:val="00C92F8A"/>
    <w:rsid w:val="00C94125"/>
    <w:rsid w:val="00C9458E"/>
    <w:rsid w:val="00C951B3"/>
    <w:rsid w:val="00C9633C"/>
    <w:rsid w:val="00C96789"/>
    <w:rsid w:val="00C9686F"/>
    <w:rsid w:val="00C96D22"/>
    <w:rsid w:val="00CA086B"/>
    <w:rsid w:val="00CA2012"/>
    <w:rsid w:val="00CA2B12"/>
    <w:rsid w:val="00CA2B58"/>
    <w:rsid w:val="00CA3401"/>
    <w:rsid w:val="00CA37FF"/>
    <w:rsid w:val="00CA3EB1"/>
    <w:rsid w:val="00CA497A"/>
    <w:rsid w:val="00CA5469"/>
    <w:rsid w:val="00CA57FF"/>
    <w:rsid w:val="00CA5D58"/>
    <w:rsid w:val="00CA6AA9"/>
    <w:rsid w:val="00CA71C7"/>
    <w:rsid w:val="00CA7540"/>
    <w:rsid w:val="00CB16FD"/>
    <w:rsid w:val="00CB2226"/>
    <w:rsid w:val="00CB2736"/>
    <w:rsid w:val="00CB31AF"/>
    <w:rsid w:val="00CB5202"/>
    <w:rsid w:val="00CB62B8"/>
    <w:rsid w:val="00CB6820"/>
    <w:rsid w:val="00CB74DC"/>
    <w:rsid w:val="00CB76F0"/>
    <w:rsid w:val="00CB7CB1"/>
    <w:rsid w:val="00CC0214"/>
    <w:rsid w:val="00CC0B6B"/>
    <w:rsid w:val="00CC1070"/>
    <w:rsid w:val="00CC20E5"/>
    <w:rsid w:val="00CC23B5"/>
    <w:rsid w:val="00CC29C6"/>
    <w:rsid w:val="00CC2C37"/>
    <w:rsid w:val="00CC2E49"/>
    <w:rsid w:val="00CC352A"/>
    <w:rsid w:val="00CC461B"/>
    <w:rsid w:val="00CC591D"/>
    <w:rsid w:val="00CC6408"/>
    <w:rsid w:val="00CC7120"/>
    <w:rsid w:val="00CC72DE"/>
    <w:rsid w:val="00CC7549"/>
    <w:rsid w:val="00CD280F"/>
    <w:rsid w:val="00CD284E"/>
    <w:rsid w:val="00CD38FD"/>
    <w:rsid w:val="00CD39CA"/>
    <w:rsid w:val="00CD3B90"/>
    <w:rsid w:val="00CD44BD"/>
    <w:rsid w:val="00CD483C"/>
    <w:rsid w:val="00CD517F"/>
    <w:rsid w:val="00CD65F0"/>
    <w:rsid w:val="00CD6A0F"/>
    <w:rsid w:val="00CD6FD4"/>
    <w:rsid w:val="00CE266E"/>
    <w:rsid w:val="00CE33A9"/>
    <w:rsid w:val="00CE38BC"/>
    <w:rsid w:val="00CE3EF7"/>
    <w:rsid w:val="00CE432B"/>
    <w:rsid w:val="00CE5C0A"/>
    <w:rsid w:val="00CE6338"/>
    <w:rsid w:val="00CE6AEA"/>
    <w:rsid w:val="00CF13AD"/>
    <w:rsid w:val="00CF178F"/>
    <w:rsid w:val="00CF2BF9"/>
    <w:rsid w:val="00CF324B"/>
    <w:rsid w:val="00CF32F9"/>
    <w:rsid w:val="00CF34F4"/>
    <w:rsid w:val="00CF37F6"/>
    <w:rsid w:val="00CF3AA6"/>
    <w:rsid w:val="00CF45C4"/>
    <w:rsid w:val="00CF55FB"/>
    <w:rsid w:val="00CF5829"/>
    <w:rsid w:val="00CF60C1"/>
    <w:rsid w:val="00CF6E8A"/>
    <w:rsid w:val="00CF7149"/>
    <w:rsid w:val="00CF7665"/>
    <w:rsid w:val="00CF7D32"/>
    <w:rsid w:val="00D0052B"/>
    <w:rsid w:val="00D02A92"/>
    <w:rsid w:val="00D030B3"/>
    <w:rsid w:val="00D0477A"/>
    <w:rsid w:val="00D055DB"/>
    <w:rsid w:val="00D05E77"/>
    <w:rsid w:val="00D06406"/>
    <w:rsid w:val="00D06C0E"/>
    <w:rsid w:val="00D06DF5"/>
    <w:rsid w:val="00D07182"/>
    <w:rsid w:val="00D07CE3"/>
    <w:rsid w:val="00D07F24"/>
    <w:rsid w:val="00D10DF0"/>
    <w:rsid w:val="00D1176B"/>
    <w:rsid w:val="00D1191E"/>
    <w:rsid w:val="00D11A86"/>
    <w:rsid w:val="00D1296C"/>
    <w:rsid w:val="00D13BCF"/>
    <w:rsid w:val="00D13D44"/>
    <w:rsid w:val="00D14156"/>
    <w:rsid w:val="00D14C97"/>
    <w:rsid w:val="00D14E6A"/>
    <w:rsid w:val="00D14EA1"/>
    <w:rsid w:val="00D15199"/>
    <w:rsid w:val="00D1675B"/>
    <w:rsid w:val="00D17DCE"/>
    <w:rsid w:val="00D22F5E"/>
    <w:rsid w:val="00D23027"/>
    <w:rsid w:val="00D230DA"/>
    <w:rsid w:val="00D2586E"/>
    <w:rsid w:val="00D26B0B"/>
    <w:rsid w:val="00D30327"/>
    <w:rsid w:val="00D3092E"/>
    <w:rsid w:val="00D315D4"/>
    <w:rsid w:val="00D321FC"/>
    <w:rsid w:val="00D324D2"/>
    <w:rsid w:val="00D334D6"/>
    <w:rsid w:val="00D33E32"/>
    <w:rsid w:val="00D34122"/>
    <w:rsid w:val="00D341E9"/>
    <w:rsid w:val="00D34607"/>
    <w:rsid w:val="00D34F03"/>
    <w:rsid w:val="00D358D9"/>
    <w:rsid w:val="00D360CD"/>
    <w:rsid w:val="00D36546"/>
    <w:rsid w:val="00D40462"/>
    <w:rsid w:val="00D40481"/>
    <w:rsid w:val="00D40AC5"/>
    <w:rsid w:val="00D41133"/>
    <w:rsid w:val="00D415E7"/>
    <w:rsid w:val="00D4277D"/>
    <w:rsid w:val="00D43387"/>
    <w:rsid w:val="00D45200"/>
    <w:rsid w:val="00D452C7"/>
    <w:rsid w:val="00D45B91"/>
    <w:rsid w:val="00D51D38"/>
    <w:rsid w:val="00D51E53"/>
    <w:rsid w:val="00D5225D"/>
    <w:rsid w:val="00D522AC"/>
    <w:rsid w:val="00D52CD2"/>
    <w:rsid w:val="00D52D89"/>
    <w:rsid w:val="00D5364C"/>
    <w:rsid w:val="00D54369"/>
    <w:rsid w:val="00D55B58"/>
    <w:rsid w:val="00D55BD4"/>
    <w:rsid w:val="00D5685A"/>
    <w:rsid w:val="00D57C55"/>
    <w:rsid w:val="00D60886"/>
    <w:rsid w:val="00D60D9C"/>
    <w:rsid w:val="00D60DCE"/>
    <w:rsid w:val="00D61572"/>
    <w:rsid w:val="00D62360"/>
    <w:rsid w:val="00D63D70"/>
    <w:rsid w:val="00D651CD"/>
    <w:rsid w:val="00D66342"/>
    <w:rsid w:val="00D66DE7"/>
    <w:rsid w:val="00D677A6"/>
    <w:rsid w:val="00D70916"/>
    <w:rsid w:val="00D70FC7"/>
    <w:rsid w:val="00D7165E"/>
    <w:rsid w:val="00D72151"/>
    <w:rsid w:val="00D72E89"/>
    <w:rsid w:val="00D73B1F"/>
    <w:rsid w:val="00D74DB4"/>
    <w:rsid w:val="00D7553B"/>
    <w:rsid w:val="00D75D95"/>
    <w:rsid w:val="00D75F8A"/>
    <w:rsid w:val="00D76B4E"/>
    <w:rsid w:val="00D774FD"/>
    <w:rsid w:val="00D77EBE"/>
    <w:rsid w:val="00D8092C"/>
    <w:rsid w:val="00D81082"/>
    <w:rsid w:val="00D82F97"/>
    <w:rsid w:val="00D839A1"/>
    <w:rsid w:val="00D83E24"/>
    <w:rsid w:val="00D84DC5"/>
    <w:rsid w:val="00D863A3"/>
    <w:rsid w:val="00D86CD5"/>
    <w:rsid w:val="00D87924"/>
    <w:rsid w:val="00D8796F"/>
    <w:rsid w:val="00D91703"/>
    <w:rsid w:val="00D91B35"/>
    <w:rsid w:val="00D92953"/>
    <w:rsid w:val="00D935A9"/>
    <w:rsid w:val="00D94036"/>
    <w:rsid w:val="00D94CF5"/>
    <w:rsid w:val="00D953E3"/>
    <w:rsid w:val="00D97057"/>
    <w:rsid w:val="00D97C6E"/>
    <w:rsid w:val="00D97D01"/>
    <w:rsid w:val="00DA023E"/>
    <w:rsid w:val="00DA0813"/>
    <w:rsid w:val="00DA2731"/>
    <w:rsid w:val="00DA2BBB"/>
    <w:rsid w:val="00DA327C"/>
    <w:rsid w:val="00DA3621"/>
    <w:rsid w:val="00DA4232"/>
    <w:rsid w:val="00DA477B"/>
    <w:rsid w:val="00DA5AE2"/>
    <w:rsid w:val="00DA67A8"/>
    <w:rsid w:val="00DA71E9"/>
    <w:rsid w:val="00DA77E7"/>
    <w:rsid w:val="00DA78EE"/>
    <w:rsid w:val="00DB0056"/>
    <w:rsid w:val="00DB1183"/>
    <w:rsid w:val="00DB1289"/>
    <w:rsid w:val="00DB19E2"/>
    <w:rsid w:val="00DB2873"/>
    <w:rsid w:val="00DB307A"/>
    <w:rsid w:val="00DB33C2"/>
    <w:rsid w:val="00DB3E1E"/>
    <w:rsid w:val="00DB4C5E"/>
    <w:rsid w:val="00DB620E"/>
    <w:rsid w:val="00DB63D8"/>
    <w:rsid w:val="00DC01BD"/>
    <w:rsid w:val="00DC043C"/>
    <w:rsid w:val="00DC0773"/>
    <w:rsid w:val="00DC0D4E"/>
    <w:rsid w:val="00DC1AA9"/>
    <w:rsid w:val="00DC2AAA"/>
    <w:rsid w:val="00DC43F3"/>
    <w:rsid w:val="00DC4C7F"/>
    <w:rsid w:val="00DC4E6F"/>
    <w:rsid w:val="00DC4F9D"/>
    <w:rsid w:val="00DC54D9"/>
    <w:rsid w:val="00DC60AB"/>
    <w:rsid w:val="00DC6927"/>
    <w:rsid w:val="00DC7A94"/>
    <w:rsid w:val="00DD1DD2"/>
    <w:rsid w:val="00DD1DE5"/>
    <w:rsid w:val="00DD1E73"/>
    <w:rsid w:val="00DD2B43"/>
    <w:rsid w:val="00DD3340"/>
    <w:rsid w:val="00DD3F62"/>
    <w:rsid w:val="00DD6674"/>
    <w:rsid w:val="00DD6D3E"/>
    <w:rsid w:val="00DD7056"/>
    <w:rsid w:val="00DD78BD"/>
    <w:rsid w:val="00DE04F6"/>
    <w:rsid w:val="00DE0930"/>
    <w:rsid w:val="00DE0C91"/>
    <w:rsid w:val="00DE0FAE"/>
    <w:rsid w:val="00DE11A0"/>
    <w:rsid w:val="00DE1580"/>
    <w:rsid w:val="00DE2CE3"/>
    <w:rsid w:val="00DE36DE"/>
    <w:rsid w:val="00DE48EC"/>
    <w:rsid w:val="00DE4942"/>
    <w:rsid w:val="00DE5169"/>
    <w:rsid w:val="00DE5A53"/>
    <w:rsid w:val="00DE5C1D"/>
    <w:rsid w:val="00DE6FC3"/>
    <w:rsid w:val="00DF0A85"/>
    <w:rsid w:val="00DF1A68"/>
    <w:rsid w:val="00DF386F"/>
    <w:rsid w:val="00DF448B"/>
    <w:rsid w:val="00DF574F"/>
    <w:rsid w:val="00DF5993"/>
    <w:rsid w:val="00DF6395"/>
    <w:rsid w:val="00DF63D2"/>
    <w:rsid w:val="00DF6B75"/>
    <w:rsid w:val="00DF7B7A"/>
    <w:rsid w:val="00E000B4"/>
    <w:rsid w:val="00E002D4"/>
    <w:rsid w:val="00E0145B"/>
    <w:rsid w:val="00E03647"/>
    <w:rsid w:val="00E04225"/>
    <w:rsid w:val="00E04757"/>
    <w:rsid w:val="00E0659C"/>
    <w:rsid w:val="00E067F8"/>
    <w:rsid w:val="00E06CFB"/>
    <w:rsid w:val="00E07BC3"/>
    <w:rsid w:val="00E07E4E"/>
    <w:rsid w:val="00E10171"/>
    <w:rsid w:val="00E10A7F"/>
    <w:rsid w:val="00E10F2D"/>
    <w:rsid w:val="00E11858"/>
    <w:rsid w:val="00E11EE4"/>
    <w:rsid w:val="00E1255A"/>
    <w:rsid w:val="00E12F90"/>
    <w:rsid w:val="00E132B8"/>
    <w:rsid w:val="00E13C70"/>
    <w:rsid w:val="00E1416F"/>
    <w:rsid w:val="00E14388"/>
    <w:rsid w:val="00E15A55"/>
    <w:rsid w:val="00E16CBE"/>
    <w:rsid w:val="00E16DC3"/>
    <w:rsid w:val="00E1721D"/>
    <w:rsid w:val="00E20172"/>
    <w:rsid w:val="00E20CA3"/>
    <w:rsid w:val="00E21838"/>
    <w:rsid w:val="00E227D0"/>
    <w:rsid w:val="00E22FB9"/>
    <w:rsid w:val="00E23684"/>
    <w:rsid w:val="00E23745"/>
    <w:rsid w:val="00E23A63"/>
    <w:rsid w:val="00E23B61"/>
    <w:rsid w:val="00E23B6E"/>
    <w:rsid w:val="00E24EA5"/>
    <w:rsid w:val="00E25E7E"/>
    <w:rsid w:val="00E268A8"/>
    <w:rsid w:val="00E26BDF"/>
    <w:rsid w:val="00E26C2C"/>
    <w:rsid w:val="00E26D35"/>
    <w:rsid w:val="00E272E4"/>
    <w:rsid w:val="00E302B6"/>
    <w:rsid w:val="00E30506"/>
    <w:rsid w:val="00E307E4"/>
    <w:rsid w:val="00E30BC7"/>
    <w:rsid w:val="00E31220"/>
    <w:rsid w:val="00E3448A"/>
    <w:rsid w:val="00E35B1D"/>
    <w:rsid w:val="00E36BE2"/>
    <w:rsid w:val="00E3769B"/>
    <w:rsid w:val="00E37E43"/>
    <w:rsid w:val="00E404DE"/>
    <w:rsid w:val="00E404EB"/>
    <w:rsid w:val="00E40A71"/>
    <w:rsid w:val="00E410FC"/>
    <w:rsid w:val="00E41BA0"/>
    <w:rsid w:val="00E420FB"/>
    <w:rsid w:val="00E425AA"/>
    <w:rsid w:val="00E42BFF"/>
    <w:rsid w:val="00E42D31"/>
    <w:rsid w:val="00E43011"/>
    <w:rsid w:val="00E43308"/>
    <w:rsid w:val="00E45B79"/>
    <w:rsid w:val="00E472B7"/>
    <w:rsid w:val="00E474F8"/>
    <w:rsid w:val="00E47AB6"/>
    <w:rsid w:val="00E47AC9"/>
    <w:rsid w:val="00E51B90"/>
    <w:rsid w:val="00E51FB0"/>
    <w:rsid w:val="00E52559"/>
    <w:rsid w:val="00E5268D"/>
    <w:rsid w:val="00E53DCC"/>
    <w:rsid w:val="00E5493A"/>
    <w:rsid w:val="00E55659"/>
    <w:rsid w:val="00E57206"/>
    <w:rsid w:val="00E60382"/>
    <w:rsid w:val="00E60EAF"/>
    <w:rsid w:val="00E62391"/>
    <w:rsid w:val="00E6435F"/>
    <w:rsid w:val="00E652E5"/>
    <w:rsid w:val="00E6546F"/>
    <w:rsid w:val="00E65D4D"/>
    <w:rsid w:val="00E65F23"/>
    <w:rsid w:val="00E665C0"/>
    <w:rsid w:val="00E67BCA"/>
    <w:rsid w:val="00E7138A"/>
    <w:rsid w:val="00E71BE2"/>
    <w:rsid w:val="00E7226C"/>
    <w:rsid w:val="00E72B31"/>
    <w:rsid w:val="00E72F36"/>
    <w:rsid w:val="00E7337A"/>
    <w:rsid w:val="00E73F8F"/>
    <w:rsid w:val="00E747BE"/>
    <w:rsid w:val="00E74E93"/>
    <w:rsid w:val="00E74F51"/>
    <w:rsid w:val="00E75574"/>
    <w:rsid w:val="00E80081"/>
    <w:rsid w:val="00E8123C"/>
    <w:rsid w:val="00E813FE"/>
    <w:rsid w:val="00E81461"/>
    <w:rsid w:val="00E82670"/>
    <w:rsid w:val="00E82AD5"/>
    <w:rsid w:val="00E82B57"/>
    <w:rsid w:val="00E83305"/>
    <w:rsid w:val="00E8349E"/>
    <w:rsid w:val="00E83898"/>
    <w:rsid w:val="00E84D01"/>
    <w:rsid w:val="00E85995"/>
    <w:rsid w:val="00E861EA"/>
    <w:rsid w:val="00E86B14"/>
    <w:rsid w:val="00E86DAA"/>
    <w:rsid w:val="00E8712E"/>
    <w:rsid w:val="00E87713"/>
    <w:rsid w:val="00E87B52"/>
    <w:rsid w:val="00E90601"/>
    <w:rsid w:val="00E90841"/>
    <w:rsid w:val="00E92397"/>
    <w:rsid w:val="00E9274B"/>
    <w:rsid w:val="00E93E35"/>
    <w:rsid w:val="00E9480A"/>
    <w:rsid w:val="00E94954"/>
    <w:rsid w:val="00E94F0C"/>
    <w:rsid w:val="00E953DD"/>
    <w:rsid w:val="00E95B55"/>
    <w:rsid w:val="00E95D67"/>
    <w:rsid w:val="00E960B2"/>
    <w:rsid w:val="00E960CC"/>
    <w:rsid w:val="00E970A6"/>
    <w:rsid w:val="00E97345"/>
    <w:rsid w:val="00EA04AF"/>
    <w:rsid w:val="00EA0DAE"/>
    <w:rsid w:val="00EA22DE"/>
    <w:rsid w:val="00EA3C6D"/>
    <w:rsid w:val="00EA3CA5"/>
    <w:rsid w:val="00EA444E"/>
    <w:rsid w:val="00EA527A"/>
    <w:rsid w:val="00EA5D4E"/>
    <w:rsid w:val="00EA5DCA"/>
    <w:rsid w:val="00EA6452"/>
    <w:rsid w:val="00EA7BFA"/>
    <w:rsid w:val="00EB01FB"/>
    <w:rsid w:val="00EB0897"/>
    <w:rsid w:val="00EB0D63"/>
    <w:rsid w:val="00EB3912"/>
    <w:rsid w:val="00EB3913"/>
    <w:rsid w:val="00EB5CA7"/>
    <w:rsid w:val="00EB76DE"/>
    <w:rsid w:val="00EB79F2"/>
    <w:rsid w:val="00EB7BF7"/>
    <w:rsid w:val="00EC04CC"/>
    <w:rsid w:val="00EC0B3B"/>
    <w:rsid w:val="00EC0BEE"/>
    <w:rsid w:val="00EC14DB"/>
    <w:rsid w:val="00EC183A"/>
    <w:rsid w:val="00EC229B"/>
    <w:rsid w:val="00EC2317"/>
    <w:rsid w:val="00EC2824"/>
    <w:rsid w:val="00EC3F5C"/>
    <w:rsid w:val="00EC4046"/>
    <w:rsid w:val="00EC462E"/>
    <w:rsid w:val="00EC4FCC"/>
    <w:rsid w:val="00EC4FE6"/>
    <w:rsid w:val="00EC595B"/>
    <w:rsid w:val="00EC5A27"/>
    <w:rsid w:val="00EC6443"/>
    <w:rsid w:val="00EC6AE5"/>
    <w:rsid w:val="00EC70FC"/>
    <w:rsid w:val="00EC75F1"/>
    <w:rsid w:val="00EC777B"/>
    <w:rsid w:val="00EC7AC2"/>
    <w:rsid w:val="00EC7BAE"/>
    <w:rsid w:val="00ED1DC1"/>
    <w:rsid w:val="00ED250F"/>
    <w:rsid w:val="00ED4496"/>
    <w:rsid w:val="00ED5094"/>
    <w:rsid w:val="00ED51DB"/>
    <w:rsid w:val="00ED5A04"/>
    <w:rsid w:val="00ED62A4"/>
    <w:rsid w:val="00ED6342"/>
    <w:rsid w:val="00ED6FBF"/>
    <w:rsid w:val="00ED7241"/>
    <w:rsid w:val="00ED7B9F"/>
    <w:rsid w:val="00ED7E78"/>
    <w:rsid w:val="00EE0366"/>
    <w:rsid w:val="00EE03DF"/>
    <w:rsid w:val="00EE12CC"/>
    <w:rsid w:val="00EE1421"/>
    <w:rsid w:val="00EE16C1"/>
    <w:rsid w:val="00EE1D13"/>
    <w:rsid w:val="00EE24DE"/>
    <w:rsid w:val="00EE33AF"/>
    <w:rsid w:val="00EE3B5E"/>
    <w:rsid w:val="00EE4348"/>
    <w:rsid w:val="00EE467C"/>
    <w:rsid w:val="00EE4987"/>
    <w:rsid w:val="00EE54DE"/>
    <w:rsid w:val="00EE55C4"/>
    <w:rsid w:val="00EF0185"/>
    <w:rsid w:val="00EF07E0"/>
    <w:rsid w:val="00EF09D9"/>
    <w:rsid w:val="00EF1036"/>
    <w:rsid w:val="00EF144C"/>
    <w:rsid w:val="00EF1998"/>
    <w:rsid w:val="00EF2DBB"/>
    <w:rsid w:val="00EF32BA"/>
    <w:rsid w:val="00EF39E5"/>
    <w:rsid w:val="00EF6E31"/>
    <w:rsid w:val="00F01A82"/>
    <w:rsid w:val="00F01AB7"/>
    <w:rsid w:val="00F02126"/>
    <w:rsid w:val="00F0249B"/>
    <w:rsid w:val="00F02CD0"/>
    <w:rsid w:val="00F03966"/>
    <w:rsid w:val="00F03E1D"/>
    <w:rsid w:val="00F041A4"/>
    <w:rsid w:val="00F057AD"/>
    <w:rsid w:val="00F05FEC"/>
    <w:rsid w:val="00F06352"/>
    <w:rsid w:val="00F07C69"/>
    <w:rsid w:val="00F07DE0"/>
    <w:rsid w:val="00F07E2D"/>
    <w:rsid w:val="00F1124E"/>
    <w:rsid w:val="00F1225B"/>
    <w:rsid w:val="00F13091"/>
    <w:rsid w:val="00F1469C"/>
    <w:rsid w:val="00F15F0B"/>
    <w:rsid w:val="00F16DFC"/>
    <w:rsid w:val="00F17036"/>
    <w:rsid w:val="00F175E2"/>
    <w:rsid w:val="00F20138"/>
    <w:rsid w:val="00F2194A"/>
    <w:rsid w:val="00F21BF7"/>
    <w:rsid w:val="00F21D62"/>
    <w:rsid w:val="00F21F03"/>
    <w:rsid w:val="00F22A28"/>
    <w:rsid w:val="00F22BDC"/>
    <w:rsid w:val="00F24869"/>
    <w:rsid w:val="00F24DA4"/>
    <w:rsid w:val="00F26598"/>
    <w:rsid w:val="00F31FC9"/>
    <w:rsid w:val="00F330E5"/>
    <w:rsid w:val="00F33D65"/>
    <w:rsid w:val="00F33D8A"/>
    <w:rsid w:val="00F34263"/>
    <w:rsid w:val="00F34E30"/>
    <w:rsid w:val="00F34EBF"/>
    <w:rsid w:val="00F353AA"/>
    <w:rsid w:val="00F353BD"/>
    <w:rsid w:val="00F35DE9"/>
    <w:rsid w:val="00F375BE"/>
    <w:rsid w:val="00F40671"/>
    <w:rsid w:val="00F40CE3"/>
    <w:rsid w:val="00F4120C"/>
    <w:rsid w:val="00F41535"/>
    <w:rsid w:val="00F42CF3"/>
    <w:rsid w:val="00F4344A"/>
    <w:rsid w:val="00F436ED"/>
    <w:rsid w:val="00F442AE"/>
    <w:rsid w:val="00F44567"/>
    <w:rsid w:val="00F44759"/>
    <w:rsid w:val="00F449AA"/>
    <w:rsid w:val="00F46325"/>
    <w:rsid w:val="00F4698A"/>
    <w:rsid w:val="00F4743E"/>
    <w:rsid w:val="00F4773F"/>
    <w:rsid w:val="00F47781"/>
    <w:rsid w:val="00F47945"/>
    <w:rsid w:val="00F500F3"/>
    <w:rsid w:val="00F509DF"/>
    <w:rsid w:val="00F510CF"/>
    <w:rsid w:val="00F513CD"/>
    <w:rsid w:val="00F51C3A"/>
    <w:rsid w:val="00F52E42"/>
    <w:rsid w:val="00F5319B"/>
    <w:rsid w:val="00F54B0B"/>
    <w:rsid w:val="00F55FC6"/>
    <w:rsid w:val="00F56AAD"/>
    <w:rsid w:val="00F602B8"/>
    <w:rsid w:val="00F60C64"/>
    <w:rsid w:val="00F60EE7"/>
    <w:rsid w:val="00F637C1"/>
    <w:rsid w:val="00F63826"/>
    <w:rsid w:val="00F63889"/>
    <w:rsid w:val="00F63C87"/>
    <w:rsid w:val="00F64085"/>
    <w:rsid w:val="00F64BA5"/>
    <w:rsid w:val="00F64EB6"/>
    <w:rsid w:val="00F665B1"/>
    <w:rsid w:val="00F715C3"/>
    <w:rsid w:val="00F721AE"/>
    <w:rsid w:val="00F73110"/>
    <w:rsid w:val="00F733BC"/>
    <w:rsid w:val="00F749AE"/>
    <w:rsid w:val="00F749C5"/>
    <w:rsid w:val="00F757ED"/>
    <w:rsid w:val="00F76DAC"/>
    <w:rsid w:val="00F7760D"/>
    <w:rsid w:val="00F779F1"/>
    <w:rsid w:val="00F779F2"/>
    <w:rsid w:val="00F803BE"/>
    <w:rsid w:val="00F806FE"/>
    <w:rsid w:val="00F80E22"/>
    <w:rsid w:val="00F80FEB"/>
    <w:rsid w:val="00F8138B"/>
    <w:rsid w:val="00F819C5"/>
    <w:rsid w:val="00F82E0A"/>
    <w:rsid w:val="00F83178"/>
    <w:rsid w:val="00F849EC"/>
    <w:rsid w:val="00F84A27"/>
    <w:rsid w:val="00F85764"/>
    <w:rsid w:val="00F85DBF"/>
    <w:rsid w:val="00F85EA8"/>
    <w:rsid w:val="00F91E3B"/>
    <w:rsid w:val="00F94844"/>
    <w:rsid w:val="00F94DDB"/>
    <w:rsid w:val="00F94DF1"/>
    <w:rsid w:val="00F95AEF"/>
    <w:rsid w:val="00F95CAE"/>
    <w:rsid w:val="00F97842"/>
    <w:rsid w:val="00F9792F"/>
    <w:rsid w:val="00F97947"/>
    <w:rsid w:val="00F97A7C"/>
    <w:rsid w:val="00FA0202"/>
    <w:rsid w:val="00FA0604"/>
    <w:rsid w:val="00FA08F5"/>
    <w:rsid w:val="00FA15E7"/>
    <w:rsid w:val="00FA1BE7"/>
    <w:rsid w:val="00FA225C"/>
    <w:rsid w:val="00FA29C3"/>
    <w:rsid w:val="00FA2DC4"/>
    <w:rsid w:val="00FA2F69"/>
    <w:rsid w:val="00FA3271"/>
    <w:rsid w:val="00FA3685"/>
    <w:rsid w:val="00FA3F62"/>
    <w:rsid w:val="00FA42D3"/>
    <w:rsid w:val="00FA60B1"/>
    <w:rsid w:val="00FA631F"/>
    <w:rsid w:val="00FA70D4"/>
    <w:rsid w:val="00FA74ED"/>
    <w:rsid w:val="00FA7CD2"/>
    <w:rsid w:val="00FA7D01"/>
    <w:rsid w:val="00FB2576"/>
    <w:rsid w:val="00FB4770"/>
    <w:rsid w:val="00FB5B7E"/>
    <w:rsid w:val="00FB700C"/>
    <w:rsid w:val="00FB706E"/>
    <w:rsid w:val="00FB79AF"/>
    <w:rsid w:val="00FC1174"/>
    <w:rsid w:val="00FC1688"/>
    <w:rsid w:val="00FC179F"/>
    <w:rsid w:val="00FC19A3"/>
    <w:rsid w:val="00FC1AA2"/>
    <w:rsid w:val="00FC1C21"/>
    <w:rsid w:val="00FC2858"/>
    <w:rsid w:val="00FC29B8"/>
    <w:rsid w:val="00FC2E67"/>
    <w:rsid w:val="00FC37A4"/>
    <w:rsid w:val="00FC4B23"/>
    <w:rsid w:val="00FC5A1C"/>
    <w:rsid w:val="00FC60AD"/>
    <w:rsid w:val="00FC62A8"/>
    <w:rsid w:val="00FD0311"/>
    <w:rsid w:val="00FD0A6D"/>
    <w:rsid w:val="00FD0C6A"/>
    <w:rsid w:val="00FD259D"/>
    <w:rsid w:val="00FD3002"/>
    <w:rsid w:val="00FD3080"/>
    <w:rsid w:val="00FD4398"/>
    <w:rsid w:val="00FD49EF"/>
    <w:rsid w:val="00FD5835"/>
    <w:rsid w:val="00FD6ED8"/>
    <w:rsid w:val="00FD72EF"/>
    <w:rsid w:val="00FD7308"/>
    <w:rsid w:val="00FE175C"/>
    <w:rsid w:val="00FE21AF"/>
    <w:rsid w:val="00FE23CD"/>
    <w:rsid w:val="00FE2BD9"/>
    <w:rsid w:val="00FE354C"/>
    <w:rsid w:val="00FE3EEF"/>
    <w:rsid w:val="00FE3EFA"/>
    <w:rsid w:val="00FE5C7F"/>
    <w:rsid w:val="00FE5D3A"/>
    <w:rsid w:val="00FE7B99"/>
    <w:rsid w:val="00FF02CE"/>
    <w:rsid w:val="00FF2ABB"/>
    <w:rsid w:val="00FF3068"/>
    <w:rsid w:val="00FF44CD"/>
    <w:rsid w:val="00FF6E3A"/>
    <w:rsid w:val="00FF7D4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27E"/>
    <w:rPr>
      <w:sz w:val="22"/>
      <w:szCs w:val="22"/>
    </w:rPr>
  </w:style>
  <w:style w:type="paragraph" w:styleId="Heading1">
    <w:name w:val="heading 1"/>
    <w:basedOn w:val="Normal"/>
    <w:next w:val="Normal"/>
    <w:link w:val="Heading1Char"/>
    <w:uiPriority w:val="9"/>
    <w:qFormat/>
    <w:rsid w:val="00715A49"/>
    <w:pPr>
      <w:keepNext/>
      <w:spacing w:before="240" w:after="60" w:line="276" w:lineRule="auto"/>
      <w:outlineLvl w:val="0"/>
    </w:pPr>
    <w:rPr>
      <w:rFonts w:ascii="Cambria" w:eastAsia="Times New Roman" w:hAnsi="Cambria"/>
      <w:b/>
      <w:bCs/>
      <w:kern w:val="32"/>
      <w:sz w:val="32"/>
      <w:szCs w:val="32"/>
      <w:lang/>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15A49"/>
    <w:rPr>
      <w:rFonts w:ascii="Cambria" w:eastAsia="Times New Roman" w:hAnsi="Cambria" w:cs="Times New Roman"/>
      <w:b/>
      <w:bCs/>
      <w:kern w:val="32"/>
      <w:sz w:val="32"/>
      <w:szCs w:val="32"/>
    </w:rPr>
  </w:style>
  <w:style w:type="numbering" w:customStyle="1" w:styleId="NoList1">
    <w:name w:val="No List1"/>
    <w:next w:val="NoList"/>
    <w:uiPriority w:val="99"/>
    <w:semiHidden/>
    <w:unhideWhenUsed/>
    <w:rsid w:val="00715A49"/>
  </w:style>
  <w:style w:type="paragraph" w:styleId="ListParagraph">
    <w:name w:val="List Paragraph"/>
    <w:basedOn w:val="Normal"/>
    <w:qFormat/>
    <w:rsid w:val="00715A49"/>
    <w:pPr>
      <w:spacing w:after="200" w:line="276" w:lineRule="auto"/>
      <w:ind w:left="720"/>
      <w:contextualSpacing/>
    </w:pPr>
    <w:rPr>
      <w:rFonts w:eastAsia="Times New Roman"/>
    </w:rPr>
  </w:style>
  <w:style w:type="table" w:styleId="TableGrid">
    <w:name w:val="Table Grid"/>
    <w:basedOn w:val="TableNormal"/>
    <w:uiPriority w:val="59"/>
    <w:rsid w:val="00715A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2">
    <w:name w:val="List 2"/>
    <w:basedOn w:val="Normal"/>
    <w:rsid w:val="00715A49"/>
    <w:pPr>
      <w:ind w:left="720" w:hanging="360"/>
    </w:pPr>
    <w:rPr>
      <w:rFonts w:ascii="Times New Roman" w:eastAsia="Times New Roman" w:hAnsi="Times New Roman"/>
      <w:sz w:val="24"/>
      <w:szCs w:val="20"/>
    </w:rPr>
  </w:style>
  <w:style w:type="paragraph" w:styleId="Header">
    <w:name w:val="header"/>
    <w:basedOn w:val="Normal"/>
    <w:link w:val="HeaderChar"/>
    <w:uiPriority w:val="99"/>
    <w:unhideWhenUsed/>
    <w:rsid w:val="00715A49"/>
    <w:pPr>
      <w:tabs>
        <w:tab w:val="center" w:pos="4680"/>
        <w:tab w:val="right" w:pos="9360"/>
      </w:tabs>
    </w:pPr>
    <w:rPr>
      <w:rFonts w:eastAsia="Times New Roman"/>
      <w:sz w:val="20"/>
      <w:szCs w:val="20"/>
      <w:lang/>
    </w:rPr>
  </w:style>
  <w:style w:type="character" w:customStyle="1" w:styleId="HeaderChar">
    <w:name w:val="Header Char"/>
    <w:link w:val="Header"/>
    <w:uiPriority w:val="99"/>
    <w:rsid w:val="00715A49"/>
    <w:rPr>
      <w:rFonts w:ascii="Calibri" w:eastAsia="Times New Roman" w:hAnsi="Calibri" w:cs="Times New Roman"/>
      <w:sz w:val="20"/>
      <w:szCs w:val="20"/>
    </w:rPr>
  </w:style>
  <w:style w:type="paragraph" w:styleId="Footer">
    <w:name w:val="footer"/>
    <w:basedOn w:val="Normal"/>
    <w:link w:val="FooterChar"/>
    <w:uiPriority w:val="99"/>
    <w:unhideWhenUsed/>
    <w:rsid w:val="00715A49"/>
    <w:pPr>
      <w:tabs>
        <w:tab w:val="center" w:pos="4680"/>
        <w:tab w:val="right" w:pos="9360"/>
      </w:tabs>
    </w:pPr>
    <w:rPr>
      <w:rFonts w:eastAsia="Times New Roman"/>
      <w:sz w:val="20"/>
      <w:szCs w:val="20"/>
      <w:lang/>
    </w:rPr>
  </w:style>
  <w:style w:type="character" w:customStyle="1" w:styleId="FooterChar">
    <w:name w:val="Footer Char"/>
    <w:link w:val="Footer"/>
    <w:uiPriority w:val="99"/>
    <w:rsid w:val="00715A49"/>
    <w:rPr>
      <w:rFonts w:ascii="Calibri" w:eastAsia="Times New Roman" w:hAnsi="Calibri" w:cs="Times New Roman"/>
      <w:sz w:val="20"/>
      <w:szCs w:val="20"/>
    </w:rPr>
  </w:style>
  <w:style w:type="character" w:styleId="CommentReference">
    <w:name w:val="annotation reference"/>
    <w:uiPriority w:val="99"/>
    <w:semiHidden/>
    <w:unhideWhenUsed/>
    <w:rsid w:val="00715A49"/>
    <w:rPr>
      <w:sz w:val="16"/>
      <w:szCs w:val="16"/>
    </w:rPr>
  </w:style>
  <w:style w:type="paragraph" w:styleId="CommentText">
    <w:name w:val="annotation text"/>
    <w:basedOn w:val="Normal"/>
    <w:link w:val="CommentTextChar"/>
    <w:uiPriority w:val="99"/>
    <w:semiHidden/>
    <w:unhideWhenUsed/>
    <w:rsid w:val="00715A49"/>
    <w:pPr>
      <w:spacing w:after="200" w:line="276" w:lineRule="auto"/>
    </w:pPr>
    <w:rPr>
      <w:sz w:val="20"/>
      <w:szCs w:val="20"/>
      <w:lang/>
    </w:rPr>
  </w:style>
  <w:style w:type="character" w:customStyle="1" w:styleId="CommentTextChar">
    <w:name w:val="Comment Text Char"/>
    <w:link w:val="CommentText"/>
    <w:uiPriority w:val="99"/>
    <w:semiHidden/>
    <w:rsid w:val="00715A4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715A49"/>
    <w:rPr>
      <w:rFonts w:ascii="Tahoma" w:eastAsia="Times New Roman" w:hAnsi="Tahoma"/>
      <w:sz w:val="16"/>
      <w:szCs w:val="16"/>
      <w:lang/>
    </w:rPr>
  </w:style>
  <w:style w:type="character" w:customStyle="1" w:styleId="BalloonTextChar">
    <w:name w:val="Balloon Text Char"/>
    <w:link w:val="BalloonText"/>
    <w:uiPriority w:val="99"/>
    <w:semiHidden/>
    <w:rsid w:val="00715A49"/>
    <w:rPr>
      <w:rFonts w:ascii="Tahoma" w:eastAsia="Times New Roman" w:hAnsi="Tahoma" w:cs="Times New Roman"/>
      <w:sz w:val="16"/>
      <w:szCs w:val="16"/>
    </w:rPr>
  </w:style>
  <w:style w:type="table" w:customStyle="1" w:styleId="TableGrid1">
    <w:name w:val="Table Grid1"/>
    <w:basedOn w:val="TableNormal"/>
    <w:next w:val="TableGrid"/>
    <w:uiPriority w:val="59"/>
    <w:rsid w:val="00715A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15A49"/>
    <w:pPr>
      <w:keepLines/>
      <w:spacing w:before="480" w:after="0"/>
      <w:outlineLvl w:val="9"/>
    </w:pPr>
    <w:rPr>
      <w:color w:val="365F91"/>
      <w:kern w:val="0"/>
      <w:sz w:val="28"/>
      <w:szCs w:val="28"/>
      <w:lang w:eastAsia="ja-JP"/>
    </w:rPr>
  </w:style>
  <w:style w:type="paragraph" w:styleId="TOC2">
    <w:name w:val="toc 2"/>
    <w:basedOn w:val="Normal"/>
    <w:next w:val="Normal"/>
    <w:autoRedefine/>
    <w:uiPriority w:val="39"/>
    <w:unhideWhenUsed/>
    <w:qFormat/>
    <w:rsid w:val="00715A49"/>
    <w:pPr>
      <w:spacing w:after="200" w:line="276" w:lineRule="auto"/>
      <w:ind w:left="220"/>
    </w:pPr>
    <w:rPr>
      <w:rFonts w:eastAsia="Times New Roman"/>
    </w:rPr>
  </w:style>
  <w:style w:type="character" w:styleId="Hyperlink">
    <w:name w:val="Hyperlink"/>
    <w:uiPriority w:val="99"/>
    <w:unhideWhenUsed/>
    <w:rsid w:val="00715A49"/>
    <w:rPr>
      <w:color w:val="0000FF"/>
      <w:u w:val="single"/>
    </w:rPr>
  </w:style>
  <w:style w:type="paragraph" w:styleId="TOC1">
    <w:name w:val="toc 1"/>
    <w:basedOn w:val="Normal"/>
    <w:next w:val="Normal"/>
    <w:autoRedefine/>
    <w:uiPriority w:val="39"/>
    <w:semiHidden/>
    <w:unhideWhenUsed/>
    <w:qFormat/>
    <w:rsid w:val="00715A49"/>
    <w:pPr>
      <w:spacing w:after="100" w:line="276" w:lineRule="auto"/>
    </w:pPr>
    <w:rPr>
      <w:rFonts w:eastAsia="MS Mincho" w:cs="Arial"/>
      <w:lang w:eastAsia="ja-JP"/>
    </w:rPr>
  </w:style>
  <w:style w:type="paragraph" w:styleId="TOC3">
    <w:name w:val="toc 3"/>
    <w:basedOn w:val="Normal"/>
    <w:next w:val="Normal"/>
    <w:autoRedefine/>
    <w:uiPriority w:val="39"/>
    <w:semiHidden/>
    <w:unhideWhenUsed/>
    <w:qFormat/>
    <w:rsid w:val="00715A49"/>
    <w:pPr>
      <w:spacing w:after="100" w:line="276" w:lineRule="auto"/>
      <w:ind w:left="440"/>
    </w:pPr>
    <w:rPr>
      <w:rFonts w:eastAsia="MS Mincho" w:cs="Arial"/>
      <w:lang w:eastAsia="ja-JP"/>
    </w:rPr>
  </w:style>
  <w:style w:type="character" w:customStyle="1" w:styleId="bodytext">
    <w:name w:val="bodytext"/>
    <w:rsid w:val="00715A49"/>
  </w:style>
  <w:style w:type="character" w:customStyle="1" w:styleId="titletext">
    <w:name w:val="titletext"/>
    <w:rsid w:val="00715A49"/>
  </w:style>
  <w:style w:type="character" w:customStyle="1" w:styleId="titletext22">
    <w:name w:val="titletext22"/>
    <w:rsid w:val="00715A49"/>
  </w:style>
  <w:style w:type="paragraph" w:customStyle="1" w:styleId="Default">
    <w:name w:val="Default"/>
    <w:rsid w:val="00715A49"/>
    <w:pPr>
      <w:autoSpaceDE w:val="0"/>
      <w:autoSpaceDN w:val="0"/>
      <w:adjustRightInd w:val="0"/>
    </w:pPr>
    <w:rPr>
      <w:rFonts w:ascii="Times New Roman" w:hAnsi="Times New Roman"/>
      <w:color w:val="000000"/>
      <w:sz w:val="24"/>
      <w:szCs w:val="24"/>
    </w:rPr>
  </w:style>
  <w:style w:type="character" w:styleId="FollowedHyperlink">
    <w:name w:val="FollowedHyperlink"/>
    <w:uiPriority w:val="99"/>
    <w:semiHidden/>
    <w:unhideWhenUsed/>
    <w:rsid w:val="00715A49"/>
    <w:rPr>
      <w:color w:val="800080"/>
      <w:u w:val="single"/>
    </w:rPr>
  </w:style>
  <w:style w:type="paragraph" w:styleId="CommentSubject">
    <w:name w:val="annotation subject"/>
    <w:basedOn w:val="CommentText"/>
    <w:next w:val="CommentText"/>
    <w:link w:val="CommentSubjectChar"/>
    <w:uiPriority w:val="99"/>
    <w:semiHidden/>
    <w:unhideWhenUsed/>
    <w:rsid w:val="00715A49"/>
    <w:rPr>
      <w:rFonts w:eastAsia="Times New Roman"/>
      <w:b/>
      <w:bCs/>
    </w:rPr>
  </w:style>
  <w:style w:type="character" w:customStyle="1" w:styleId="CommentSubjectChar">
    <w:name w:val="Comment Subject Char"/>
    <w:link w:val="CommentSubject"/>
    <w:uiPriority w:val="99"/>
    <w:semiHidden/>
    <w:rsid w:val="00715A49"/>
    <w:rPr>
      <w:rFonts w:ascii="Calibri" w:eastAsia="Times New Roman" w:hAnsi="Calibri" w:cs="Times New Roman"/>
      <w:b/>
      <w:bCs/>
      <w:sz w:val="20"/>
      <w:szCs w:val="20"/>
    </w:rPr>
  </w:style>
  <w:style w:type="paragraph" w:styleId="z-BottomofForm">
    <w:name w:val="HTML Bottom of Form"/>
    <w:basedOn w:val="Normal"/>
    <w:next w:val="Normal"/>
    <w:link w:val="z-BottomofFormChar"/>
    <w:hidden/>
    <w:uiPriority w:val="99"/>
    <w:unhideWhenUsed/>
    <w:rsid w:val="007F03B6"/>
    <w:pPr>
      <w:pBdr>
        <w:top w:val="single" w:sz="6" w:space="1" w:color="auto"/>
      </w:pBdr>
      <w:jc w:val="center"/>
    </w:pPr>
    <w:rPr>
      <w:rFonts w:ascii="Arial" w:eastAsia="Times New Roman" w:hAnsi="Arial"/>
      <w:vanish/>
      <w:sz w:val="16"/>
      <w:szCs w:val="16"/>
      <w:lang/>
    </w:rPr>
  </w:style>
  <w:style w:type="character" w:customStyle="1" w:styleId="z-BottomofFormChar">
    <w:name w:val="z-Bottom of Form Char"/>
    <w:link w:val="z-BottomofForm"/>
    <w:uiPriority w:val="99"/>
    <w:rsid w:val="007F03B6"/>
    <w:rPr>
      <w:rFonts w:ascii="Arial" w:eastAsia="Times New Roman" w:hAnsi="Arial" w:cs="Arial"/>
      <w:vanish/>
      <w:sz w:val="16"/>
      <w:szCs w:val="16"/>
    </w:rPr>
  </w:style>
  <w:style w:type="table" w:customStyle="1" w:styleId="TableGrid2">
    <w:name w:val="Table Grid2"/>
    <w:basedOn w:val="TableNormal"/>
    <w:next w:val="TableGrid"/>
    <w:uiPriority w:val="59"/>
    <w:rsid w:val="00193C8A"/>
    <w:rPr>
      <w:rFonts w:eastAsia="Times New Roman" w:cs="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E72F36"/>
    <w:rPr>
      <w:rFonts w:ascii="Tahoma" w:hAnsi="Tahoma"/>
      <w:sz w:val="16"/>
      <w:szCs w:val="16"/>
      <w:lang/>
    </w:rPr>
  </w:style>
  <w:style w:type="character" w:customStyle="1" w:styleId="DocumentMapChar">
    <w:name w:val="Document Map Char"/>
    <w:link w:val="DocumentMap"/>
    <w:uiPriority w:val="99"/>
    <w:semiHidden/>
    <w:rsid w:val="00E72F36"/>
    <w:rPr>
      <w:rFonts w:ascii="Tahoma" w:hAnsi="Tahoma" w:cs="Tahoma"/>
      <w:sz w:val="16"/>
      <w:szCs w:val="16"/>
    </w:rPr>
  </w:style>
  <w:style w:type="paragraph" w:styleId="NoSpacing">
    <w:name w:val="No Spacing"/>
    <w:link w:val="NoSpacingChar"/>
    <w:uiPriority w:val="1"/>
    <w:qFormat/>
    <w:rsid w:val="008E7596"/>
    <w:rPr>
      <w:rFonts w:eastAsia="Times New Roman"/>
      <w:sz w:val="22"/>
      <w:szCs w:val="22"/>
    </w:rPr>
  </w:style>
  <w:style w:type="character" w:customStyle="1" w:styleId="NoSpacingChar">
    <w:name w:val="No Spacing Char"/>
    <w:link w:val="NoSpacing"/>
    <w:uiPriority w:val="1"/>
    <w:rsid w:val="008E7596"/>
    <w:rPr>
      <w:rFonts w:eastAsia="Times New Roman"/>
      <w:sz w:val="22"/>
      <w:szCs w:val="22"/>
      <w:lang w:val="en-US" w:eastAsia="en-US" w:bidi="ar-SA"/>
    </w:rPr>
  </w:style>
  <w:style w:type="paragraph" w:styleId="FootnoteText">
    <w:name w:val="footnote text"/>
    <w:basedOn w:val="Normal"/>
    <w:link w:val="FootnoteTextChar"/>
    <w:uiPriority w:val="99"/>
    <w:semiHidden/>
    <w:unhideWhenUsed/>
    <w:rsid w:val="00834DA4"/>
    <w:rPr>
      <w:sz w:val="20"/>
      <w:szCs w:val="20"/>
    </w:rPr>
  </w:style>
  <w:style w:type="character" w:customStyle="1" w:styleId="FootnoteTextChar">
    <w:name w:val="Footnote Text Char"/>
    <w:basedOn w:val="DefaultParagraphFont"/>
    <w:link w:val="FootnoteText"/>
    <w:uiPriority w:val="99"/>
    <w:semiHidden/>
    <w:rsid w:val="00834DA4"/>
  </w:style>
  <w:style w:type="character" w:styleId="FootnoteReference">
    <w:name w:val="footnote reference"/>
    <w:uiPriority w:val="99"/>
    <w:semiHidden/>
    <w:unhideWhenUsed/>
    <w:rsid w:val="00834DA4"/>
    <w:rPr>
      <w:vertAlign w:val="superscript"/>
    </w:rPr>
  </w:style>
  <w:style w:type="paragraph" w:styleId="Caption">
    <w:name w:val="caption"/>
    <w:basedOn w:val="Normal"/>
    <w:next w:val="Normal"/>
    <w:uiPriority w:val="35"/>
    <w:unhideWhenUsed/>
    <w:qFormat/>
    <w:rsid w:val="00852B3E"/>
    <w:rPr>
      <w:b/>
      <w:bCs/>
      <w:sz w:val="20"/>
      <w:szCs w:val="20"/>
    </w:rPr>
  </w:style>
  <w:style w:type="paragraph" w:styleId="BodyText2">
    <w:name w:val="Body Text 2"/>
    <w:basedOn w:val="Normal"/>
    <w:link w:val="BodyText2Char"/>
    <w:rsid w:val="000B6C4C"/>
    <w:pPr>
      <w:widowControl w:val="0"/>
      <w:suppressAutoHyphens/>
      <w:autoSpaceDE w:val="0"/>
      <w:ind w:left="360" w:hanging="360"/>
      <w:jc w:val="both"/>
    </w:pPr>
    <w:rPr>
      <w:rFonts w:ascii="Times New Roman" w:eastAsia="Times New Roman" w:hAnsi="Times New Roman"/>
      <w:sz w:val="24"/>
      <w:szCs w:val="24"/>
      <w:lang w:eastAsia="ar-SA"/>
    </w:rPr>
  </w:style>
  <w:style w:type="character" w:customStyle="1" w:styleId="BodyText2Char">
    <w:name w:val="Body Text 2 Char"/>
    <w:link w:val="BodyText2"/>
    <w:rsid w:val="000B6C4C"/>
    <w:rPr>
      <w:rFonts w:ascii="Times New Roman" w:eastAsia="Times New Roman" w:hAnsi="Times New Roman" w:cs="Calibri"/>
      <w:sz w:val="24"/>
      <w:szCs w:val="24"/>
      <w:lang w:eastAsia="ar-SA"/>
    </w:rPr>
  </w:style>
  <w:style w:type="paragraph" w:styleId="PlainText">
    <w:name w:val="Plain Text"/>
    <w:basedOn w:val="Normal"/>
    <w:link w:val="PlainTextChar"/>
    <w:semiHidden/>
    <w:rsid w:val="001608C6"/>
    <w:pPr>
      <w:autoSpaceDE w:val="0"/>
      <w:autoSpaceDN w:val="0"/>
    </w:pPr>
    <w:rPr>
      <w:rFonts w:ascii="Courier New" w:eastAsia="Times New Roman" w:hAnsi="Courier New"/>
      <w:sz w:val="20"/>
      <w:szCs w:val="20"/>
      <w:lang/>
    </w:rPr>
  </w:style>
  <w:style w:type="character" w:customStyle="1" w:styleId="PlainTextChar">
    <w:name w:val="Plain Text Char"/>
    <w:link w:val="PlainText"/>
    <w:semiHidden/>
    <w:rsid w:val="001608C6"/>
    <w:rPr>
      <w:rFonts w:ascii="Courier New" w:eastAsia="Times New Roman" w:hAnsi="Courier New" w:cs="Courier New"/>
    </w:rPr>
  </w:style>
  <w:style w:type="paragraph" w:styleId="NormalWeb">
    <w:name w:val="Normal (Web)"/>
    <w:basedOn w:val="Normal"/>
    <w:semiHidden/>
    <w:rsid w:val="005F7DDC"/>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428552004">
      <w:bodyDiv w:val="1"/>
      <w:marLeft w:val="0"/>
      <w:marRight w:val="0"/>
      <w:marTop w:val="0"/>
      <w:marBottom w:val="0"/>
      <w:divBdr>
        <w:top w:val="none" w:sz="0" w:space="0" w:color="auto"/>
        <w:left w:val="none" w:sz="0" w:space="0" w:color="auto"/>
        <w:bottom w:val="none" w:sz="0" w:space="0" w:color="auto"/>
        <w:right w:val="none" w:sz="0" w:space="0" w:color="auto"/>
      </w:divBdr>
    </w:div>
    <w:div w:id="657347122">
      <w:bodyDiv w:val="1"/>
      <w:marLeft w:val="0"/>
      <w:marRight w:val="0"/>
      <w:marTop w:val="0"/>
      <w:marBottom w:val="0"/>
      <w:divBdr>
        <w:top w:val="none" w:sz="0" w:space="0" w:color="auto"/>
        <w:left w:val="none" w:sz="0" w:space="0" w:color="auto"/>
        <w:bottom w:val="none" w:sz="0" w:space="0" w:color="auto"/>
        <w:right w:val="none" w:sz="0" w:space="0" w:color="auto"/>
      </w:divBdr>
    </w:div>
    <w:div w:id="1563180334">
      <w:bodyDiv w:val="1"/>
      <w:marLeft w:val="0"/>
      <w:marRight w:val="0"/>
      <w:marTop w:val="0"/>
      <w:marBottom w:val="0"/>
      <w:divBdr>
        <w:top w:val="none" w:sz="0" w:space="0" w:color="auto"/>
        <w:left w:val="none" w:sz="0" w:space="0" w:color="auto"/>
        <w:bottom w:val="none" w:sz="0" w:space="0" w:color="auto"/>
        <w:right w:val="none" w:sz="0" w:space="0" w:color="auto"/>
      </w:divBdr>
    </w:div>
    <w:div w:id="157268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tp://ftpncdd.noaa.gov/pub/data/cirs/climdiv/" TargetMode="External"/><Relationship Id="rId18" Type="http://schemas.openxmlformats.org/officeDocument/2006/relationships/header" Target="header4.xml"/><Relationship Id="rId26" Type="http://schemas.openxmlformats.org/officeDocument/2006/relationships/hyperlink" Target="http://www.anr.state.vt.us/dec/geo/odfdocseduleaf1EQ.pdf" TargetMode="External"/><Relationship Id="rId39" Type="http://schemas.openxmlformats.org/officeDocument/2006/relationships/hyperlink" Target="http://datagateway.nrcs.usda.gov/" TargetMode="External"/><Relationship Id="rId21" Type="http://schemas.openxmlformats.org/officeDocument/2006/relationships/hyperlink" Target="http://www.ncdc.noaa.gov/ussc/index.jsp" TargetMode="External"/><Relationship Id="rId34" Type="http://schemas.openxmlformats.org/officeDocument/2006/relationships/hyperlink" Target="http://vcgi.vermont.gov/" TargetMode="External"/><Relationship Id="rId42" Type="http://schemas.openxmlformats.org/officeDocument/2006/relationships/hyperlink" Target="http://datagateway.nrcs.usda.gov/" TargetMode="External"/><Relationship Id="rId47" Type="http://schemas.openxmlformats.org/officeDocument/2006/relationships/hyperlink" Target="http://www.landfire.gov" TargetMode="External"/><Relationship Id="rId50" Type="http://schemas.openxmlformats.org/officeDocument/2006/relationships/hyperlink" Target="http://datagateway.nrcs.usda.gov/"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ncdc.noaa.gov/land-based-station-data/climate-normals/1981-2010-normals-data" TargetMode="External"/><Relationship Id="rId17" Type="http://schemas.openxmlformats.org/officeDocument/2006/relationships/header" Target="header3.xml"/><Relationship Id="rId25" Type="http://schemas.openxmlformats.org/officeDocument/2006/relationships/hyperlink" Target="http://www.nwcg.gov/pms/pubs/glossary/index.htm%20" TargetMode="External"/><Relationship Id="rId33" Type="http://schemas.openxmlformats.org/officeDocument/2006/relationships/hyperlink" Target="http://datagateway.nrcs.usda.gov/" TargetMode="External"/><Relationship Id="rId38" Type="http://schemas.openxmlformats.org/officeDocument/2006/relationships/hyperlink" Target="http://vcgi.vermont.gov/" TargetMode="External"/><Relationship Id="rId46" Type="http://schemas.openxmlformats.org/officeDocument/2006/relationships/hyperlink" Target="http://datagateway.nrcs.usda.gov/" TargetMode="External"/><Relationship Id="rId2" Type="http://schemas.openxmlformats.org/officeDocument/2006/relationships/styles" Target="styles.xml"/><Relationship Id="rId16" Type="http://schemas.openxmlformats.org/officeDocument/2006/relationships/hyperlink" Target="http://agriculture.vermont.gov/plant_pest/plant_weed/invasive_noxious_weeds/noxious_weeds_list" TargetMode="External"/><Relationship Id="rId20" Type="http://schemas.openxmlformats.org/officeDocument/2006/relationships/hyperlink" Target="http://www.ncdc.noaa.gov/stormevents/" TargetMode="External"/><Relationship Id="rId29" Type="http://schemas.openxmlformats.org/officeDocument/2006/relationships/hyperlink" Target="http://pubs.usgs.gov/fs/2004/3072/" TargetMode="External"/><Relationship Id="rId41" Type="http://schemas.openxmlformats.org/officeDocument/2006/relationships/hyperlink" Target="http://vcgi.vermont.gov/" TargetMode="External"/><Relationship Id="rId54" Type="http://schemas.openxmlformats.org/officeDocument/2006/relationships/hyperlink" Target="mailto:stuart.hinson@noa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cgi.org" TargetMode="External"/><Relationship Id="rId24" Type="http://schemas.openxmlformats.org/officeDocument/2006/relationships/hyperlink" Target="file:///D:\Projects\BCRC\Hazard%20Mitigation%20Plans\Single%20Jurisdiction%202012\Woodford%202012\www.nws.noaa.gov\os\brochures\adv_spotters.pdf" TargetMode="External"/><Relationship Id="rId32" Type="http://schemas.openxmlformats.org/officeDocument/2006/relationships/hyperlink" Target="http://vcgi.vermont.gov/" TargetMode="External"/><Relationship Id="rId37" Type="http://schemas.openxmlformats.org/officeDocument/2006/relationships/hyperlink" Target="http://anrmaps.vermont.gov/websites/anra/" TargetMode="External"/><Relationship Id="rId40" Type="http://schemas.openxmlformats.org/officeDocument/2006/relationships/hyperlink" Target="http://anrmaps.vermont.gov/websites/anra/" TargetMode="External"/><Relationship Id="rId45" Type="http://schemas.openxmlformats.org/officeDocument/2006/relationships/hyperlink" Target="http://vcgi.vermont.gov/" TargetMode="External"/><Relationship Id="rId53" Type="http://schemas.openxmlformats.org/officeDocument/2006/relationships/hyperlink" Target="mailto:richard.heim@noaa.gov" TargetMode="Externa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www.nssl.noaa.gov/primer/wind/wind_basics.html" TargetMode="External"/><Relationship Id="rId28" Type="http://schemas.openxmlformats.org/officeDocument/2006/relationships/hyperlink" Target="http://earthquake.usgs.gov/learn/topics/mag_vs_int.php" TargetMode="External"/><Relationship Id="rId36" Type="http://schemas.openxmlformats.org/officeDocument/2006/relationships/hyperlink" Target="http://datagateway.nrcs.usda.gov/" TargetMode="External"/><Relationship Id="rId49" Type="http://schemas.openxmlformats.org/officeDocument/2006/relationships/hyperlink" Target="http://vcgi.vermont.gov/" TargetMode="External"/><Relationship Id="rId10" Type="http://schemas.openxmlformats.org/officeDocument/2006/relationships/hyperlink" Target="http://water.weather.gov/ahps2/hydrograph.php?wfo=aly&amp;gage=wilm3" TargetMode="External"/><Relationship Id="rId19" Type="http://schemas.openxmlformats.org/officeDocument/2006/relationships/hyperlink" Target="http://www.nws.noaa.gov/directives/010/010.htm" TargetMode="External"/><Relationship Id="rId31" Type="http://schemas.openxmlformats.org/officeDocument/2006/relationships/hyperlink" Target="http://www.vcgi.org" TargetMode="External"/><Relationship Id="rId44" Type="http://schemas.openxmlformats.org/officeDocument/2006/relationships/hyperlink" Target="http://www.anr.state.vt.us/dec/geo/DorsetMain.htm" TargetMode="External"/><Relationship Id="rId52" Type="http://schemas.openxmlformats.org/officeDocument/2006/relationships/hyperlink" Target="http://www.anr.state.vt.us/dec/geo/DorsetMain.htm"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anr.state.vt.us/dec/geo/EBEL.htm" TargetMode="External"/><Relationship Id="rId22" Type="http://schemas.openxmlformats.org/officeDocument/2006/relationships/hyperlink" Target="http://www.drought.noaa.gov/index.html" TargetMode="External"/><Relationship Id="rId27" Type="http://schemas.openxmlformats.org/officeDocument/2006/relationships/hyperlink" Target="http://www.fsa.usda.gov/FSA/apfoapp" TargetMode="External"/><Relationship Id="rId30" Type="http://schemas.openxmlformats.org/officeDocument/2006/relationships/hyperlink" Target="https://outside.vermont.gov/agency/ANR/FloodResilience/Pages/default.aspx" TargetMode="External"/><Relationship Id="rId35" Type="http://schemas.openxmlformats.org/officeDocument/2006/relationships/hyperlink" Target="http://vcgi.vermont.gov/" TargetMode="External"/><Relationship Id="rId43" Type="http://schemas.openxmlformats.org/officeDocument/2006/relationships/hyperlink" Target="http://anrmaps.vermont.gov/websites/anra/" TargetMode="External"/><Relationship Id="rId48" Type="http://schemas.openxmlformats.org/officeDocument/2006/relationships/hyperlink" Target="http://anrmaps.vermont.gov/websites/sars_data/"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anrmaps.vermont.gov/websites/anr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19306</Words>
  <Characters>110048</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Town of Sunderland                                Hazard Mitigation Plan</vt:lpstr>
    </vt:vector>
  </TitlesOfParts>
  <Company>Toshiba</Company>
  <LinksUpToDate>false</LinksUpToDate>
  <CharactersWithSpaces>129096</CharactersWithSpaces>
  <SharedDoc>false</SharedDoc>
  <HLinks>
    <vt:vector size="252" baseType="variant">
      <vt:variant>
        <vt:i4>131179</vt:i4>
      </vt:variant>
      <vt:variant>
        <vt:i4>135</vt:i4>
      </vt:variant>
      <vt:variant>
        <vt:i4>0</vt:i4>
      </vt:variant>
      <vt:variant>
        <vt:i4>5</vt:i4>
      </vt:variant>
      <vt:variant>
        <vt:lpwstr>mailto:stuart.hinson@noaa.gov</vt:lpwstr>
      </vt:variant>
      <vt:variant>
        <vt:lpwstr/>
      </vt:variant>
      <vt:variant>
        <vt:i4>2621521</vt:i4>
      </vt:variant>
      <vt:variant>
        <vt:i4>132</vt:i4>
      </vt:variant>
      <vt:variant>
        <vt:i4>0</vt:i4>
      </vt:variant>
      <vt:variant>
        <vt:i4>5</vt:i4>
      </vt:variant>
      <vt:variant>
        <vt:lpwstr>mailto:richard.heim@noaa.gov</vt:lpwstr>
      </vt:variant>
      <vt:variant>
        <vt:lpwstr/>
      </vt:variant>
      <vt:variant>
        <vt:i4>4587551</vt:i4>
      </vt:variant>
      <vt:variant>
        <vt:i4>129</vt:i4>
      </vt:variant>
      <vt:variant>
        <vt:i4>0</vt:i4>
      </vt:variant>
      <vt:variant>
        <vt:i4>5</vt:i4>
      </vt:variant>
      <vt:variant>
        <vt:lpwstr>http://www.anr.state.vt.us/dec/geo/DorsetMain.htm</vt:lpwstr>
      </vt:variant>
      <vt:variant>
        <vt:lpwstr/>
      </vt:variant>
      <vt:variant>
        <vt:i4>1900638</vt:i4>
      </vt:variant>
      <vt:variant>
        <vt:i4>126</vt:i4>
      </vt:variant>
      <vt:variant>
        <vt:i4>0</vt:i4>
      </vt:variant>
      <vt:variant>
        <vt:i4>5</vt:i4>
      </vt:variant>
      <vt:variant>
        <vt:lpwstr>http://anrmaps.vermont.gov/websites/anra/</vt:lpwstr>
      </vt:variant>
      <vt:variant>
        <vt:lpwstr/>
      </vt:variant>
      <vt:variant>
        <vt:i4>393235</vt:i4>
      </vt:variant>
      <vt:variant>
        <vt:i4>123</vt:i4>
      </vt:variant>
      <vt:variant>
        <vt:i4>0</vt:i4>
      </vt:variant>
      <vt:variant>
        <vt:i4>5</vt:i4>
      </vt:variant>
      <vt:variant>
        <vt:lpwstr>http://datagateway.nrcs.usda.gov/</vt:lpwstr>
      </vt:variant>
      <vt:variant>
        <vt:lpwstr/>
      </vt:variant>
      <vt:variant>
        <vt:i4>1835021</vt:i4>
      </vt:variant>
      <vt:variant>
        <vt:i4>120</vt:i4>
      </vt:variant>
      <vt:variant>
        <vt:i4>0</vt:i4>
      </vt:variant>
      <vt:variant>
        <vt:i4>5</vt:i4>
      </vt:variant>
      <vt:variant>
        <vt:lpwstr>http://vcgi.vermont.gov/</vt:lpwstr>
      </vt:variant>
      <vt:variant>
        <vt:lpwstr/>
      </vt:variant>
      <vt:variant>
        <vt:i4>4128787</vt:i4>
      </vt:variant>
      <vt:variant>
        <vt:i4>117</vt:i4>
      </vt:variant>
      <vt:variant>
        <vt:i4>0</vt:i4>
      </vt:variant>
      <vt:variant>
        <vt:i4>5</vt:i4>
      </vt:variant>
      <vt:variant>
        <vt:lpwstr>http://anrmaps.vermont.gov/websites/sars_data/</vt:lpwstr>
      </vt:variant>
      <vt:variant>
        <vt:lpwstr/>
      </vt:variant>
      <vt:variant>
        <vt:i4>5439560</vt:i4>
      </vt:variant>
      <vt:variant>
        <vt:i4>114</vt:i4>
      </vt:variant>
      <vt:variant>
        <vt:i4>0</vt:i4>
      </vt:variant>
      <vt:variant>
        <vt:i4>5</vt:i4>
      </vt:variant>
      <vt:variant>
        <vt:lpwstr>http://www.landfire.gov/</vt:lpwstr>
      </vt:variant>
      <vt:variant>
        <vt:lpwstr/>
      </vt:variant>
      <vt:variant>
        <vt:i4>393235</vt:i4>
      </vt:variant>
      <vt:variant>
        <vt:i4>111</vt:i4>
      </vt:variant>
      <vt:variant>
        <vt:i4>0</vt:i4>
      </vt:variant>
      <vt:variant>
        <vt:i4>5</vt:i4>
      </vt:variant>
      <vt:variant>
        <vt:lpwstr>http://datagateway.nrcs.usda.gov/</vt:lpwstr>
      </vt:variant>
      <vt:variant>
        <vt:lpwstr/>
      </vt:variant>
      <vt:variant>
        <vt:i4>1835021</vt:i4>
      </vt:variant>
      <vt:variant>
        <vt:i4>108</vt:i4>
      </vt:variant>
      <vt:variant>
        <vt:i4>0</vt:i4>
      </vt:variant>
      <vt:variant>
        <vt:i4>5</vt:i4>
      </vt:variant>
      <vt:variant>
        <vt:lpwstr>http://vcgi.vermont.gov/</vt:lpwstr>
      </vt:variant>
      <vt:variant>
        <vt:lpwstr/>
      </vt:variant>
      <vt:variant>
        <vt:i4>4587551</vt:i4>
      </vt:variant>
      <vt:variant>
        <vt:i4>105</vt:i4>
      </vt:variant>
      <vt:variant>
        <vt:i4>0</vt:i4>
      </vt:variant>
      <vt:variant>
        <vt:i4>5</vt:i4>
      </vt:variant>
      <vt:variant>
        <vt:lpwstr>http://www.anr.state.vt.us/dec/geo/DorsetMain.htm</vt:lpwstr>
      </vt:variant>
      <vt:variant>
        <vt:lpwstr/>
      </vt:variant>
      <vt:variant>
        <vt:i4>1900638</vt:i4>
      </vt:variant>
      <vt:variant>
        <vt:i4>102</vt:i4>
      </vt:variant>
      <vt:variant>
        <vt:i4>0</vt:i4>
      </vt:variant>
      <vt:variant>
        <vt:i4>5</vt:i4>
      </vt:variant>
      <vt:variant>
        <vt:lpwstr>http://anrmaps.vermont.gov/websites/anra/</vt:lpwstr>
      </vt:variant>
      <vt:variant>
        <vt:lpwstr/>
      </vt:variant>
      <vt:variant>
        <vt:i4>393235</vt:i4>
      </vt:variant>
      <vt:variant>
        <vt:i4>99</vt:i4>
      </vt:variant>
      <vt:variant>
        <vt:i4>0</vt:i4>
      </vt:variant>
      <vt:variant>
        <vt:i4>5</vt:i4>
      </vt:variant>
      <vt:variant>
        <vt:lpwstr>http://datagateway.nrcs.usda.gov/</vt:lpwstr>
      </vt:variant>
      <vt:variant>
        <vt:lpwstr/>
      </vt:variant>
      <vt:variant>
        <vt:i4>1835021</vt:i4>
      </vt:variant>
      <vt:variant>
        <vt:i4>96</vt:i4>
      </vt:variant>
      <vt:variant>
        <vt:i4>0</vt:i4>
      </vt:variant>
      <vt:variant>
        <vt:i4>5</vt:i4>
      </vt:variant>
      <vt:variant>
        <vt:lpwstr>http://vcgi.vermont.gov/</vt:lpwstr>
      </vt:variant>
      <vt:variant>
        <vt:lpwstr/>
      </vt:variant>
      <vt:variant>
        <vt:i4>1900638</vt:i4>
      </vt:variant>
      <vt:variant>
        <vt:i4>93</vt:i4>
      </vt:variant>
      <vt:variant>
        <vt:i4>0</vt:i4>
      </vt:variant>
      <vt:variant>
        <vt:i4>5</vt:i4>
      </vt:variant>
      <vt:variant>
        <vt:lpwstr>http://anrmaps.vermont.gov/websites/anra/</vt:lpwstr>
      </vt:variant>
      <vt:variant>
        <vt:lpwstr/>
      </vt:variant>
      <vt:variant>
        <vt:i4>393235</vt:i4>
      </vt:variant>
      <vt:variant>
        <vt:i4>90</vt:i4>
      </vt:variant>
      <vt:variant>
        <vt:i4>0</vt:i4>
      </vt:variant>
      <vt:variant>
        <vt:i4>5</vt:i4>
      </vt:variant>
      <vt:variant>
        <vt:lpwstr>http://datagateway.nrcs.usda.gov/</vt:lpwstr>
      </vt:variant>
      <vt:variant>
        <vt:lpwstr/>
      </vt:variant>
      <vt:variant>
        <vt:i4>1835021</vt:i4>
      </vt:variant>
      <vt:variant>
        <vt:i4>87</vt:i4>
      </vt:variant>
      <vt:variant>
        <vt:i4>0</vt:i4>
      </vt:variant>
      <vt:variant>
        <vt:i4>5</vt:i4>
      </vt:variant>
      <vt:variant>
        <vt:lpwstr>http://vcgi.vermont.gov/</vt:lpwstr>
      </vt:variant>
      <vt:variant>
        <vt:lpwstr/>
      </vt:variant>
      <vt:variant>
        <vt:i4>1900638</vt:i4>
      </vt:variant>
      <vt:variant>
        <vt:i4>84</vt:i4>
      </vt:variant>
      <vt:variant>
        <vt:i4>0</vt:i4>
      </vt:variant>
      <vt:variant>
        <vt:i4>5</vt:i4>
      </vt:variant>
      <vt:variant>
        <vt:lpwstr>http://anrmaps.vermont.gov/websites/anra/</vt:lpwstr>
      </vt:variant>
      <vt:variant>
        <vt:lpwstr/>
      </vt:variant>
      <vt:variant>
        <vt:i4>393235</vt:i4>
      </vt:variant>
      <vt:variant>
        <vt:i4>81</vt:i4>
      </vt:variant>
      <vt:variant>
        <vt:i4>0</vt:i4>
      </vt:variant>
      <vt:variant>
        <vt:i4>5</vt:i4>
      </vt:variant>
      <vt:variant>
        <vt:lpwstr>http://datagateway.nrcs.usda.gov/</vt:lpwstr>
      </vt:variant>
      <vt:variant>
        <vt:lpwstr/>
      </vt:variant>
      <vt:variant>
        <vt:i4>1835021</vt:i4>
      </vt:variant>
      <vt:variant>
        <vt:i4>78</vt:i4>
      </vt:variant>
      <vt:variant>
        <vt:i4>0</vt:i4>
      </vt:variant>
      <vt:variant>
        <vt:i4>5</vt:i4>
      </vt:variant>
      <vt:variant>
        <vt:lpwstr>http://vcgi.vermont.gov/</vt:lpwstr>
      </vt:variant>
      <vt:variant>
        <vt:lpwstr/>
      </vt:variant>
      <vt:variant>
        <vt:i4>1835021</vt:i4>
      </vt:variant>
      <vt:variant>
        <vt:i4>75</vt:i4>
      </vt:variant>
      <vt:variant>
        <vt:i4>0</vt:i4>
      </vt:variant>
      <vt:variant>
        <vt:i4>5</vt:i4>
      </vt:variant>
      <vt:variant>
        <vt:lpwstr>http://vcgi.vermont.gov/</vt:lpwstr>
      </vt:variant>
      <vt:variant>
        <vt:lpwstr/>
      </vt:variant>
      <vt:variant>
        <vt:i4>393235</vt:i4>
      </vt:variant>
      <vt:variant>
        <vt:i4>72</vt:i4>
      </vt:variant>
      <vt:variant>
        <vt:i4>0</vt:i4>
      </vt:variant>
      <vt:variant>
        <vt:i4>5</vt:i4>
      </vt:variant>
      <vt:variant>
        <vt:lpwstr>http://datagateway.nrcs.usda.gov/</vt:lpwstr>
      </vt:variant>
      <vt:variant>
        <vt:lpwstr/>
      </vt:variant>
      <vt:variant>
        <vt:i4>1835021</vt:i4>
      </vt:variant>
      <vt:variant>
        <vt:i4>69</vt:i4>
      </vt:variant>
      <vt:variant>
        <vt:i4>0</vt:i4>
      </vt:variant>
      <vt:variant>
        <vt:i4>5</vt:i4>
      </vt:variant>
      <vt:variant>
        <vt:lpwstr>http://vcgi.vermont.gov/</vt:lpwstr>
      </vt:variant>
      <vt:variant>
        <vt:lpwstr/>
      </vt:variant>
      <vt:variant>
        <vt:i4>4784210</vt:i4>
      </vt:variant>
      <vt:variant>
        <vt:i4>66</vt:i4>
      </vt:variant>
      <vt:variant>
        <vt:i4>0</vt:i4>
      </vt:variant>
      <vt:variant>
        <vt:i4>5</vt:i4>
      </vt:variant>
      <vt:variant>
        <vt:lpwstr>http://www.vcgi.org/</vt:lpwstr>
      </vt:variant>
      <vt:variant>
        <vt:lpwstr/>
      </vt:variant>
      <vt:variant>
        <vt:i4>4390921</vt:i4>
      </vt:variant>
      <vt:variant>
        <vt:i4>63</vt:i4>
      </vt:variant>
      <vt:variant>
        <vt:i4>0</vt:i4>
      </vt:variant>
      <vt:variant>
        <vt:i4>5</vt:i4>
      </vt:variant>
      <vt:variant>
        <vt:lpwstr>https://outside.vermont.gov/agency/ANR/FloodResilience/Pages/default.aspx</vt:lpwstr>
      </vt:variant>
      <vt:variant>
        <vt:lpwstr/>
      </vt:variant>
      <vt:variant>
        <vt:i4>6291503</vt:i4>
      </vt:variant>
      <vt:variant>
        <vt:i4>60</vt:i4>
      </vt:variant>
      <vt:variant>
        <vt:i4>0</vt:i4>
      </vt:variant>
      <vt:variant>
        <vt:i4>5</vt:i4>
      </vt:variant>
      <vt:variant>
        <vt:lpwstr>http://pubs.usgs.gov/fs/2004/3072/</vt:lpwstr>
      </vt:variant>
      <vt:variant>
        <vt:lpwstr/>
      </vt:variant>
      <vt:variant>
        <vt:i4>917587</vt:i4>
      </vt:variant>
      <vt:variant>
        <vt:i4>57</vt:i4>
      </vt:variant>
      <vt:variant>
        <vt:i4>0</vt:i4>
      </vt:variant>
      <vt:variant>
        <vt:i4>5</vt:i4>
      </vt:variant>
      <vt:variant>
        <vt:lpwstr>http://earthquake.usgs.gov/learn/topics/mag_vs_int.php</vt:lpwstr>
      </vt:variant>
      <vt:variant>
        <vt:lpwstr/>
      </vt:variant>
      <vt:variant>
        <vt:i4>6291567</vt:i4>
      </vt:variant>
      <vt:variant>
        <vt:i4>54</vt:i4>
      </vt:variant>
      <vt:variant>
        <vt:i4>0</vt:i4>
      </vt:variant>
      <vt:variant>
        <vt:i4>5</vt:i4>
      </vt:variant>
      <vt:variant>
        <vt:lpwstr>http://www.fsa.usda.gov/FSA/apfoapp</vt:lpwstr>
      </vt:variant>
      <vt:variant>
        <vt:lpwstr/>
      </vt:variant>
      <vt:variant>
        <vt:i4>4259919</vt:i4>
      </vt:variant>
      <vt:variant>
        <vt:i4>51</vt:i4>
      </vt:variant>
      <vt:variant>
        <vt:i4>0</vt:i4>
      </vt:variant>
      <vt:variant>
        <vt:i4>5</vt:i4>
      </vt:variant>
      <vt:variant>
        <vt:lpwstr>http://www.anr.state.vt.us/dec/geo/odfdocseduleaf1EQ.pdf</vt:lpwstr>
      </vt:variant>
      <vt:variant>
        <vt:lpwstr/>
      </vt:variant>
      <vt:variant>
        <vt:i4>8061045</vt:i4>
      </vt:variant>
      <vt:variant>
        <vt:i4>48</vt:i4>
      </vt:variant>
      <vt:variant>
        <vt:i4>0</vt:i4>
      </vt:variant>
      <vt:variant>
        <vt:i4>5</vt:i4>
      </vt:variant>
      <vt:variant>
        <vt:lpwstr>http://www.nwcg.gov/pms/pubs/glossary/index.htm</vt:lpwstr>
      </vt:variant>
      <vt:variant>
        <vt:lpwstr/>
      </vt:variant>
      <vt:variant>
        <vt:i4>3080226</vt:i4>
      </vt:variant>
      <vt:variant>
        <vt:i4>45</vt:i4>
      </vt:variant>
      <vt:variant>
        <vt:i4>0</vt:i4>
      </vt:variant>
      <vt:variant>
        <vt:i4>5</vt:i4>
      </vt:variant>
      <vt:variant>
        <vt:lpwstr>D:\Projects\BCRC\Hazard Mitigation Plans\Single Jurisdiction 2012\Woodford 2012\www.nws.noaa.gov\os\brochures\adv_spotters.pdf</vt:lpwstr>
      </vt:variant>
      <vt:variant>
        <vt:lpwstr/>
      </vt:variant>
      <vt:variant>
        <vt:i4>6357072</vt:i4>
      </vt:variant>
      <vt:variant>
        <vt:i4>42</vt:i4>
      </vt:variant>
      <vt:variant>
        <vt:i4>0</vt:i4>
      </vt:variant>
      <vt:variant>
        <vt:i4>5</vt:i4>
      </vt:variant>
      <vt:variant>
        <vt:lpwstr>http://www.nssl.noaa.gov/primer/wind/wind_basics.html</vt:lpwstr>
      </vt:variant>
      <vt:variant>
        <vt:lpwstr/>
      </vt:variant>
      <vt:variant>
        <vt:i4>7274622</vt:i4>
      </vt:variant>
      <vt:variant>
        <vt:i4>39</vt:i4>
      </vt:variant>
      <vt:variant>
        <vt:i4>0</vt:i4>
      </vt:variant>
      <vt:variant>
        <vt:i4>5</vt:i4>
      </vt:variant>
      <vt:variant>
        <vt:lpwstr>http://www.drought.noaa.gov/index.html</vt:lpwstr>
      </vt:variant>
      <vt:variant>
        <vt:lpwstr/>
      </vt:variant>
      <vt:variant>
        <vt:i4>7274558</vt:i4>
      </vt:variant>
      <vt:variant>
        <vt:i4>36</vt:i4>
      </vt:variant>
      <vt:variant>
        <vt:i4>0</vt:i4>
      </vt:variant>
      <vt:variant>
        <vt:i4>5</vt:i4>
      </vt:variant>
      <vt:variant>
        <vt:lpwstr>http://www.ncdc.noaa.gov/ussc/index.jsp</vt:lpwstr>
      </vt:variant>
      <vt:variant>
        <vt:lpwstr/>
      </vt:variant>
      <vt:variant>
        <vt:i4>655427</vt:i4>
      </vt:variant>
      <vt:variant>
        <vt:i4>33</vt:i4>
      </vt:variant>
      <vt:variant>
        <vt:i4>0</vt:i4>
      </vt:variant>
      <vt:variant>
        <vt:i4>5</vt:i4>
      </vt:variant>
      <vt:variant>
        <vt:lpwstr>http://www.ncdc.noaa.gov/stormevents/</vt:lpwstr>
      </vt:variant>
      <vt:variant>
        <vt:lpwstr/>
      </vt:variant>
      <vt:variant>
        <vt:i4>3080245</vt:i4>
      </vt:variant>
      <vt:variant>
        <vt:i4>30</vt:i4>
      </vt:variant>
      <vt:variant>
        <vt:i4>0</vt:i4>
      </vt:variant>
      <vt:variant>
        <vt:i4>5</vt:i4>
      </vt:variant>
      <vt:variant>
        <vt:lpwstr>http://www.nws.noaa.gov/directives/010/010.htm</vt:lpwstr>
      </vt:variant>
      <vt:variant>
        <vt:lpwstr/>
      </vt:variant>
      <vt:variant>
        <vt:i4>1310810</vt:i4>
      </vt:variant>
      <vt:variant>
        <vt:i4>27</vt:i4>
      </vt:variant>
      <vt:variant>
        <vt:i4>0</vt:i4>
      </vt:variant>
      <vt:variant>
        <vt:i4>5</vt:i4>
      </vt:variant>
      <vt:variant>
        <vt:lpwstr>http://agriculture.vermont.gov/plant_pest/plant_weed/invasive_noxious_weeds/noxious_weeds_list</vt:lpwstr>
      </vt:variant>
      <vt:variant>
        <vt:lpwstr/>
      </vt:variant>
      <vt:variant>
        <vt:i4>3211382</vt:i4>
      </vt:variant>
      <vt:variant>
        <vt:i4>24</vt:i4>
      </vt:variant>
      <vt:variant>
        <vt:i4>0</vt:i4>
      </vt:variant>
      <vt:variant>
        <vt:i4>5</vt:i4>
      </vt:variant>
      <vt:variant>
        <vt:lpwstr>http://www.anr.state.vt.us/dec/geo/EBEL.htm</vt:lpwstr>
      </vt:variant>
      <vt:variant>
        <vt:lpwstr/>
      </vt:variant>
      <vt:variant>
        <vt:i4>65605</vt:i4>
      </vt:variant>
      <vt:variant>
        <vt:i4>21</vt:i4>
      </vt:variant>
      <vt:variant>
        <vt:i4>0</vt:i4>
      </vt:variant>
      <vt:variant>
        <vt:i4>5</vt:i4>
      </vt:variant>
      <vt:variant>
        <vt:lpwstr>ftp://ftpncdd.noaa.gov/pub/data/cirs/climdiv/</vt:lpwstr>
      </vt:variant>
      <vt:variant>
        <vt:lpwstr/>
      </vt:variant>
      <vt:variant>
        <vt:i4>7209078</vt:i4>
      </vt:variant>
      <vt:variant>
        <vt:i4>6</vt:i4>
      </vt:variant>
      <vt:variant>
        <vt:i4>0</vt:i4>
      </vt:variant>
      <vt:variant>
        <vt:i4>5</vt:i4>
      </vt:variant>
      <vt:variant>
        <vt:lpwstr>http://www.ncdc.noaa.gov/land-based-station-data/climate-normals/1981-2010-normals-data</vt:lpwstr>
      </vt:variant>
      <vt:variant>
        <vt:lpwstr/>
      </vt:variant>
      <vt:variant>
        <vt:i4>4784210</vt:i4>
      </vt:variant>
      <vt:variant>
        <vt:i4>3</vt:i4>
      </vt:variant>
      <vt:variant>
        <vt:i4>0</vt:i4>
      </vt:variant>
      <vt:variant>
        <vt:i4>5</vt:i4>
      </vt:variant>
      <vt:variant>
        <vt:lpwstr>http://www.vcgi.org/</vt:lpwstr>
      </vt:variant>
      <vt:variant>
        <vt:lpwstr/>
      </vt:variant>
      <vt:variant>
        <vt:i4>4259921</vt:i4>
      </vt:variant>
      <vt:variant>
        <vt:i4>0</vt:i4>
      </vt:variant>
      <vt:variant>
        <vt:i4>0</vt:i4>
      </vt:variant>
      <vt:variant>
        <vt:i4>5</vt:i4>
      </vt:variant>
      <vt:variant>
        <vt:lpwstr>http://water.weather.gov/ahps2/hydrograph.php?wfo=aly&amp;gage=wilm3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Sunderland                                Hazard Mitigation Plan</dc:title>
  <dc:creator>Michae S. Batcher</dc:creator>
  <cp:lastModifiedBy>Clerk</cp:lastModifiedBy>
  <cp:revision>2</cp:revision>
  <cp:lastPrinted>2014-11-06T18:46:00Z</cp:lastPrinted>
  <dcterms:created xsi:type="dcterms:W3CDTF">2015-08-05T20:06:00Z</dcterms:created>
  <dcterms:modified xsi:type="dcterms:W3CDTF">2015-08-05T20:06:00Z</dcterms:modified>
</cp:coreProperties>
</file>